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83E7" w14:textId="77777777" w:rsidR="00E1235D" w:rsidRPr="00783744" w:rsidRDefault="00E1235D" w:rsidP="00E12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1F82310" w14:textId="77777777" w:rsidR="00E1235D" w:rsidRPr="00783744" w:rsidRDefault="00E1235D" w:rsidP="00E12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«Мурзилка» с. Верхнекурганное»</w:t>
      </w:r>
    </w:p>
    <w:p w14:paraId="3765F71A" w14:textId="77777777" w:rsidR="00E1235D" w:rsidRPr="00783744" w:rsidRDefault="00E1235D" w:rsidP="00E12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5DC57590" w14:textId="77777777" w:rsidR="00E1235D" w:rsidRPr="00783744" w:rsidRDefault="00E1235D" w:rsidP="00E123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ru-RU"/>
        </w:rPr>
        <w:t>295054, Республика Крым, Симферопольский р-н, с. Верхнекурганное, ул. Подгорная, д.1</w:t>
      </w:r>
    </w:p>
    <w:p w14:paraId="7B3BFC56" w14:textId="77777777" w:rsidR="00E1235D" w:rsidRDefault="00E1235D" w:rsidP="00E1235D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тел. 33-72-81, 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E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mail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sadik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murzilka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verhnekurgannoe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@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crimeaedu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ru</w:t>
      </w: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​​​​​​​, </w:t>
      </w:r>
    </w:p>
    <w:p w14:paraId="474C6614" w14:textId="77777777" w:rsidR="00E1235D" w:rsidRPr="00130628" w:rsidRDefault="00E1235D" w:rsidP="00E1235D">
      <w:pPr>
        <w:pStyle w:val="2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62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ИНН/КПП 9109009706/910901001,ОГРН 1159102023167, ОКПО 00826316</w:t>
      </w:r>
    </w:p>
    <w:p w14:paraId="58F4EA66" w14:textId="77777777" w:rsidR="00E1235D" w:rsidRPr="00783744" w:rsidRDefault="00E1235D" w:rsidP="00E1235D">
      <w:pPr>
        <w:pBdr>
          <w:bottom w:val="single" w:sz="12" w:space="1" w:color="000000"/>
        </w:pBd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142CA" w14:textId="77777777" w:rsidR="00E1235D" w:rsidRDefault="00E1235D" w:rsidP="00E1235D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D8860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72BB3CE2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008A3051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461C3AB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2AC928CC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5B82E347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4C709BA8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AB7E6CA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0F2594D9" w14:textId="77777777" w:rsid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</w:rPr>
      </w:pPr>
    </w:p>
    <w:p w14:paraId="41D17AE5" w14:textId="7FEDEF63" w:rsidR="00E1235D" w:rsidRP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235D">
        <w:rPr>
          <w:rFonts w:ascii="Times New Roman" w:hAnsi="Times New Roman" w:cs="Times New Roman"/>
          <w:sz w:val="28"/>
          <w:szCs w:val="28"/>
        </w:rPr>
        <w:t>ДОКЛАД</w:t>
      </w:r>
    </w:p>
    <w:p w14:paraId="551D9916" w14:textId="04F787E2" w:rsidR="00E1235D" w:rsidRPr="00E1235D" w:rsidRDefault="00CB02B2" w:rsidP="00E1235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235D">
        <w:rPr>
          <w:rFonts w:ascii="Times New Roman" w:hAnsi="Times New Roman" w:cs="Times New Roman"/>
          <w:sz w:val="28"/>
          <w:szCs w:val="28"/>
        </w:rPr>
        <w:t xml:space="preserve">ля выступления </w:t>
      </w:r>
      <w:r w:rsidR="00E1235D" w:rsidRPr="00E1235D">
        <w:rPr>
          <w:rFonts w:ascii="Times New Roman" w:hAnsi="Times New Roman" w:cs="Times New Roman"/>
          <w:sz w:val="28"/>
          <w:szCs w:val="28"/>
        </w:rPr>
        <w:t>на</w:t>
      </w:r>
      <w:r w:rsidR="00E1235D"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="00E1235D" w:rsidRPr="00E1235D">
        <w:rPr>
          <w:rFonts w:ascii="Times New Roman" w:hAnsi="Times New Roman" w:cs="Times New Roman"/>
          <w:sz w:val="28"/>
          <w:szCs w:val="28"/>
        </w:rPr>
        <w:t>РМО: Аукцион мастер-классов для воспитателей дошкольных групп «Пед. Практики в рамках реализации программы воспитания в соответствии с ФГОС и ФОП ДО»</w:t>
      </w:r>
    </w:p>
    <w:p w14:paraId="2A57C65C" w14:textId="77777777" w:rsidR="00E1235D" w:rsidRP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235D">
        <w:rPr>
          <w:rFonts w:ascii="Times New Roman" w:hAnsi="Times New Roman" w:cs="Times New Roman"/>
          <w:sz w:val="28"/>
          <w:szCs w:val="28"/>
        </w:rPr>
        <w:t>на тему: «</w:t>
      </w:r>
      <w:r w:rsidRPr="00E1235D">
        <w:rPr>
          <w:rFonts w:ascii="Times New Roman" w:hAnsi="Times New Roman" w:cs="Times New Roman"/>
          <w:sz w:val="28"/>
          <w:szCs w:val="28"/>
        </w:rPr>
        <w:t>«Одна судьба — тысяча красок»</w:t>
      </w:r>
    </w:p>
    <w:p w14:paraId="3C21B9E8" w14:textId="04618174" w:rsidR="00E1235D" w:rsidRP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DE20AB6" w14:textId="77777777" w:rsidR="00E1235D" w:rsidRP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1B329C" w14:textId="77777777" w:rsidR="00E1235D" w:rsidRP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9D191B" w14:textId="77777777" w:rsidR="00E1235D" w:rsidRDefault="00E1235D" w:rsidP="00E1235D">
      <w:pPr>
        <w:pStyle w:val="ac"/>
        <w:ind w:firstLine="567"/>
        <w:jc w:val="center"/>
        <w:rPr>
          <w:rFonts w:ascii="Times New Roman" w:hAnsi="Times New Roman" w:cs="Times New Roman"/>
        </w:rPr>
      </w:pPr>
    </w:p>
    <w:p w14:paraId="73C04E2D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9102544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5950BA7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1A2FCE68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34C64DA8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59C091F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3F339427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58F28648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55E3AC50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7C5B3DBA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097C4BB4" w14:textId="4B31D0E0" w:rsidR="00E1235D" w:rsidRDefault="00E1235D" w:rsidP="00E1235D">
      <w:pPr>
        <w:pStyle w:val="ac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Подготовила: Залесная В.В.</w:t>
      </w:r>
    </w:p>
    <w:p w14:paraId="13F10281" w14:textId="775FE02E" w:rsidR="00E1235D" w:rsidRDefault="00E1235D" w:rsidP="00E1235D">
      <w:pPr>
        <w:pStyle w:val="ac"/>
        <w:tabs>
          <w:tab w:val="left" w:pos="6504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Воспитатель</w:t>
      </w:r>
    </w:p>
    <w:p w14:paraId="05A865C0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3DC588AF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0F99B600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557BD114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42A9332B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1B921840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2CD2526A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5A75C02A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7DC2413C" w14:textId="77777777" w:rsid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0AB14039" w14:textId="2724A629" w:rsidR="00E1235D" w:rsidRDefault="00E1235D" w:rsidP="00CB02B2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Верхнекурганное, 2026</w:t>
      </w:r>
    </w:p>
    <w:p w14:paraId="6E6E5F56" w14:textId="545DF2EE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lastRenderedPageBreak/>
        <w:t>Проект-победитель «Одна судьба — тысяча красок»</w:t>
      </w:r>
    </w:p>
    <w:p w14:paraId="1B4C558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Добрый день, уважаемые руководители, старшие воспитатели, коллеги!</w:t>
      </w:r>
    </w:p>
    <w:p w14:paraId="5A79526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Сегодня я хочу представить вашему вниманию практику, которая стала для нашего детского сада не просто проектом, а настоящим живым уроком любви к родному краю, уважения к человеку труда и духовного единения поколений.</w:t>
      </w:r>
    </w:p>
    <w:p w14:paraId="7B5A8AF6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Тема моего выступления — «Одна судьба — тысяча красок».</w:t>
      </w:r>
    </w:p>
    <w:p w14:paraId="5B91E7E4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Данный проект был реализован в рамках годового плана работы детского сада и стал результатом объединения двух важнейших годовых задач:</w:t>
      </w:r>
    </w:p>
    <w:p w14:paraId="0779FEA8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совершенствование работы по развитию речевой активности дошкольников через создание сюжетов, репортажей и игровых ситуаций;</w:t>
      </w:r>
    </w:p>
    <w:p w14:paraId="6E2B2AED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создание условий для патриотического воспитания дошкольников через мини-музеи и интерактивные формы музейной педагогики.</w:t>
      </w:r>
    </w:p>
    <w:p w14:paraId="091AB346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Именно соединение этих направлений позволило создать проект, который стал по-настоящему глубоким, эмоциональным и значимым для детей, педагогов и родителей.</w:t>
      </w:r>
    </w:p>
    <w:p w14:paraId="605C2A91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Мы всё чаще говорим о патриотическом воспитании. Но настоящий патриотизм начинается не с громких слов. Он начинается с любви к своей улице, к своему дому, к людям, которые живут рядом. С уважения к труду простого человека. С умения видеть красоту в родной земле и гордиться теми, кто эту красоту создаёт своими руками.</w:t>
      </w:r>
    </w:p>
    <w:p w14:paraId="4AD9E7F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Именно поэтому главным героем нашего проекта стала жительница села Верхнекурганное — Татьяна Николаевна, удивительный человек, мастерица с золотыми руками и огромным сердцем.</w:t>
      </w:r>
    </w:p>
    <w:p w14:paraId="24A5197E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Она вяжет, вышивает, создаёт декоративные изделия, оформляет свой двор сказочными композициями, рисует, оформляет альбомы с мультипликационными иллюстрациями. В её творчестве живёт душа русского села, тепло домашнего очага и настоящая любовь к жизни.</w:t>
      </w:r>
    </w:p>
    <w:p w14:paraId="6CCFCF0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Перед нами стояла задача не просто познакомить детей с народным творчеством. Нам было важно показать детям живой пример человека, который через труд, творчество и доброту делает мир вокруг красивее.</w:t>
      </w:r>
    </w:p>
    <w:p w14:paraId="7B468B6B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Мы хотели, чтобы дети поняли: что талант живёт рядом; что простые сельские люди — это настоящие хранители культуры, традиций и духовных ценностей; что таких людей нужно уважать, ценить и помнить.</w:t>
      </w:r>
    </w:p>
    <w:p w14:paraId="5C5F918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Проект начался необычно — с детского репортажа.</w:t>
      </w:r>
    </w:p>
    <w:p w14:paraId="595E425A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Вместе с воспитанницей старшей группы мы отправились в гости к Татьяне Николаевне. Ребёнок выступал в роли юного журналиста: задавал вопросы, интересовался историей её творчества, спрашивал, почему она создаёт свои работы, что вдохновляет её, для кого она творит.</w:t>
      </w:r>
    </w:p>
    <w:p w14:paraId="102468E4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Для ребёнка это стало не просто беседой со взрослым человеком. Это был настоящий опыт общения, исследовательской деятельности и живого диалога поколений.</w:t>
      </w:r>
    </w:p>
    <w:p w14:paraId="5FD89F6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Татьяна Николаевна познакомила нас со своими работами, рассказала историю каждой из них, а затем пригласила посетить свой удивительный сказочный двор.</w:t>
      </w:r>
    </w:p>
    <w:p w14:paraId="14685BE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Позже воспитанница представила отснятый репортаж детям группы. Она с огромным вдохновением рассказывала сверстникам о встрече, показывала видеофрагменты, делилась своими впечатлениями.</w:t>
      </w:r>
    </w:p>
    <w:p w14:paraId="029AA82E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Так у детей появился неподдельный интерес и желание познакомиться с творчеством мастерицы лично.</w:t>
      </w:r>
    </w:p>
    <w:p w14:paraId="0232987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Следующим этапом проекта стала экскурсия всей группы.</w:t>
      </w:r>
    </w:p>
    <w:p w14:paraId="6A10106E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Именно там дети увидели не просто красивый двор, а настоящий мир, созданный руками человека.</w:t>
      </w:r>
    </w:p>
    <w:p w14:paraId="05533ED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Татьяна Николаевна рассказывала детям, почему каждая композиция имеет свою историю, почему её двор — это не просто участок земли, а место, где живёт душа человека.</w:t>
      </w:r>
    </w:p>
    <w:p w14:paraId="659DE1F1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lastRenderedPageBreak/>
        <w:t>Творчество начиналось прямо с калитки и продолжалось во всём: в расписных ставнях, в оформлении хозяйственных построек, в сказочных персонажах, в декоративных уголках, в вязаных и вышитых изделиях.</w:t>
      </w:r>
    </w:p>
    <w:p w14:paraId="74F1CAB7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Дети слушали её рассказы как настоящую сказку.</w:t>
      </w:r>
    </w:p>
    <w:p w14:paraId="7AFACB75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Особое впечатление произвело то, что каждая вещь была сделана руками человека, живущего рядом с ними, в их родном селе.</w:t>
      </w:r>
    </w:p>
    <w:p w14:paraId="025C46D0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Именно в такие моменты у ребёнка рождается чувство гордости за свою малую Родину.</w:t>
      </w:r>
    </w:p>
    <w:p w14:paraId="2D48BAE7" w14:textId="29153E0E" w:rsidR="00F06276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После экскурсии дети захотели ответить Татьяне Николаевне добром на добро.</w:t>
      </w:r>
    </w:p>
    <w:p w14:paraId="3FFE5F37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Мы пригласили её в детский сад и организовали творческую встречу, посвящённую её жизни и творчеству.</w:t>
      </w:r>
    </w:p>
    <w:p w14:paraId="1C97989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Дети подготовили для неё тёплые слова, рисунки, выставку впечатлений, рассказывали о том, что особенно запомнили после экскурсии.</w:t>
      </w:r>
    </w:p>
    <w:p w14:paraId="7EC4FFD6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А Татьяна Николаевна провела для воспитанников мастер-класс, познакомила детей с элементами народного творчества, показала свои изделия, рассказала о традициях рукоделия.</w:t>
      </w:r>
    </w:p>
    <w:p w14:paraId="6697BD0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Но самым трогательным моментом стало её решение подарить детскому саду часть своих работ для будущего музея.</w:t>
      </w:r>
    </w:p>
    <w:p w14:paraId="663BEBB1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Она передала вышивки, вязаные изделия, подушки, скатерти, декоративные работы, а также авторский альбом с мультипликационными иллюстрациями.</w:t>
      </w:r>
    </w:p>
    <w:p w14:paraId="23CDD4F2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Благодаря этому в детском саду появился настоящий уголок памяти, творчества и народной культуры.</w:t>
      </w:r>
    </w:p>
    <w:p w14:paraId="2A6F141E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Кроме того, перед входом в музей была открыта мини-галерея работ Татьяны Николаевны — как символ уважения к человеку труда и благодарности за её вклад в воспитание подрастающего поколения.</w:t>
      </w:r>
    </w:p>
    <w:p w14:paraId="02639254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Уважаемые коллеги!</w:t>
      </w:r>
    </w:p>
    <w:p w14:paraId="40F1424F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Главная ценность данного проекта заключается в его живом эмоциональном содержании.</w:t>
      </w:r>
    </w:p>
    <w:p w14:paraId="0289A77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Дети не изучали патриотизм по картинкам. Они прожили его сердцем.</w:t>
      </w:r>
    </w:p>
    <w:p w14:paraId="75EA7E1B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Они увидели: как один человек способен преображать пространство вокруг себя; как творчество объединяет поколения; как важно хранить традиции своего народа; как важно уважать старших и ценить людей своей земли.</w:t>
      </w:r>
    </w:p>
    <w:p w14:paraId="3FF4D802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Сегодня мы часто говорим о необходимости духовно-нравственного воспитания. Но ребёнка невозможно научить уважению только словами.</w:t>
      </w:r>
    </w:p>
    <w:p w14:paraId="2F0F9B6C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Уважение рождается тогда, когда ребёнок встречается с настоящим человеком. Когда видит добрые руки. Когда слышит искренний рассказ. Когда чувствует тепло души.</w:t>
      </w:r>
    </w:p>
    <w:p w14:paraId="04CA37C9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Именно такие встречи оставляют след на всю жизнь.</w:t>
      </w:r>
    </w:p>
    <w:p w14:paraId="5CCABA50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Наш проект показал, что сельская жизнь — это не просто быт. Это огромный культурный пласт. Это традиции, память поколений, народное творчество, трудолюбие, душевность и человеческая мудрость.</w:t>
      </w:r>
    </w:p>
    <w:p w14:paraId="685A73EA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Через подобные практики у детей формируется:</w:t>
      </w:r>
    </w:p>
    <w:p w14:paraId="711DC494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любовь к родному селу;</w:t>
      </w:r>
    </w:p>
    <w:p w14:paraId="1E0B432D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уважение к односельчанам;</w:t>
      </w:r>
    </w:p>
    <w:p w14:paraId="311CCDEB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чувство сопричастности к истории своей малой Родины;</w:t>
      </w:r>
    </w:p>
    <w:p w14:paraId="39148F88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интерес к творчеству и созиданию;</w:t>
      </w:r>
    </w:p>
    <w:p w14:paraId="64D3221B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желание самим делать мир красивее.</w:t>
      </w:r>
    </w:p>
    <w:p w14:paraId="12D04D83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А самое главное — в детских сердцах загорается та самая искорка вдохновения, которая однажды может превратиться в яркий свет таланта, добра и любви к людям.</w:t>
      </w:r>
    </w:p>
    <w:p w14:paraId="5C3A5D0D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Я глубоко убеждена: если ребёнок научится видеть красоту рядом, если научится уважать труд другого человека, если будет гордиться людьми своей земли — значит, мы воспитываем настоящее будущее нашей страны.</w:t>
      </w:r>
    </w:p>
    <w:p w14:paraId="461099FB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lastRenderedPageBreak/>
        <w:t>Проект «Одна судьба — тысяча красок» стал для нас подтверждением того, что воспитание начинается с живого примера, искреннего общения и любви к своей малой Родине.</w:t>
      </w:r>
    </w:p>
    <w:p w14:paraId="05F01F5C" w14:textId="77777777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И пока рядом с детьми будут такие люди, как Татьяна Николаевна, пока мы будем сохранять связь поколений, народные традиции и духовные ценности — будет жить и наша культура, и наша память, и наше село.</w:t>
      </w:r>
    </w:p>
    <w:p w14:paraId="56138839" w14:textId="67EFB27C" w:rsidR="00E1235D" w:rsidRPr="00E1235D" w:rsidRDefault="00E1235D" w:rsidP="00E1235D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E1235D">
        <w:rPr>
          <w:rFonts w:ascii="Times New Roman" w:hAnsi="Times New Roman" w:cs="Times New Roman"/>
        </w:rPr>
        <w:t>Благодарю за внимание!</w:t>
      </w:r>
    </w:p>
    <w:sectPr w:rsidR="00E1235D" w:rsidRPr="00E1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DF"/>
    <w:rsid w:val="00360BDF"/>
    <w:rsid w:val="006E0F8C"/>
    <w:rsid w:val="007A5938"/>
    <w:rsid w:val="00CB02B2"/>
    <w:rsid w:val="00E1235D"/>
    <w:rsid w:val="00F0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5C8A"/>
  <w15:chartTrackingRefBased/>
  <w15:docId w15:val="{7BE66D2C-73A3-42CD-8946-30C4AFFC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35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360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B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B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B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B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B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B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B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6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B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B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B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B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B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B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B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BD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0B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BD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60B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0B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0BDF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12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SKUD</dc:creator>
  <cp:keywords/>
  <dc:description/>
  <cp:lastModifiedBy>SKUD</cp:lastModifiedBy>
  <cp:revision>2</cp:revision>
  <dcterms:created xsi:type="dcterms:W3CDTF">2026-05-21T09:22:00Z</dcterms:created>
  <dcterms:modified xsi:type="dcterms:W3CDTF">2026-05-21T09:36:00Z</dcterms:modified>
</cp:coreProperties>
</file>