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44" w:rsidRPr="00997B44" w:rsidRDefault="00997B44" w:rsidP="00997B44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997B44">
        <w:rPr>
          <w:rFonts w:ascii="Arial Black" w:eastAsia="Times New Roman" w:hAnsi="Arial Black" w:cs="Times New Roman"/>
          <w:kern w:val="36"/>
          <w:sz w:val="30"/>
          <w:lang w:eastAsia="ru-RU"/>
        </w:rPr>
        <w:t>КОМПОЗИЦИЯ.</w:t>
      </w:r>
    </w:p>
    <w:p w:rsidR="00997B44" w:rsidRPr="00997B44" w:rsidRDefault="00997B44" w:rsidP="00997B44">
      <w:pPr>
        <w:spacing w:after="0" w:line="240" w:lineRule="auto"/>
        <w:jc w:val="center"/>
        <w:rPr>
          <w:rFonts w:ascii="Verdana" w:eastAsia="Times New Roman" w:hAnsi="Verdana" w:cs="Times New Roman"/>
          <w:color w:val="525252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525252"/>
          <w:sz w:val="17"/>
          <w:szCs w:val="17"/>
          <w:lang w:eastAsia="ru-RU"/>
        </w:rPr>
        <w:t xml:space="preserve"> 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bookmarkStart w:id="0" w:name="section16fe845f9fc"/>
      <w:bookmarkEnd w:id="0"/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5227320" cy="7620000"/>
            <wp:effectExtent l="19050" t="0" r="0" b="0"/>
            <wp:docPr id="1" name="Рисунок 1" descr="https://static-cdn3.vigbo.tech/u27077/39569/blog/4615898/3885615/49679096/1000-ekaterina_kryukova-58a4ed7111f387dcfef87d5cd8a7b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cdn3.vigbo.tech/u27077/39569/blog/4615898/3885615/49679096/1000-ekaterina_kryukova-58a4ed7111f387dcfef87d5cd8a7bde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Феофан Грек. Преображение Господне, 1403 Государственная Третьяковская Галерея (Средневековье)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Композиция (от лат.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compositio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составление, сочинение, связывание).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1) Композиция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это создание структуры художественного произведения, его построение по принципу связи формы (внешнего вида элементов картины) и содержания (смысловой нагрузки).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lastRenderedPageBreak/>
        <w:t>2) Композиция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само художественное произведение, результат деятельности художника, произведение искусства.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3) Композиция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академическая дисциплина в обучении художников, дизайнеров, иллюстраторов.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1). Композиция - структурная основа картины, рисунка, иллюстрации, объекта дизайна. Это связь элементов картины друг с другом в соподчинении </w:t>
      </w:r>
      <w:proofErr w:type="gram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второстепенного</w:t>
      </w:r>
      <w:proofErr w:type="gram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главному. Она базируется на принципах зрительского восприятия и тесно связана с содержанием, характером раскрытия художественного образа, авторской идеей и назначением произведения.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 Законы, принципы и правила композиции сформированы на основе закономерностей восприятия человеком действительности и мирового художественного опыта. Композиция решает вопросы художественной формы и задаёт внутреннее построение произведения в контексте его восприятия зрителем.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  <w:proofErr w:type="gramStart"/>
      <w:r w:rsidRPr="00997B44">
        <w:rPr>
          <w:rFonts w:ascii="Verdana" w:eastAsia="Times New Roman" w:hAnsi="Verdana" w:cs="Times New Roman"/>
          <w:b/>
          <w:bCs/>
          <w:i/>
          <w:iCs/>
          <w:color w:val="000000"/>
          <w:lang w:eastAsia="ru-RU"/>
        </w:rPr>
        <w:t>В изобразительном искусстве композиция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отвечает за грамотное распределение элементов (фигур, предметов, пятен, объёмов, цветов, света и тени, деталей, направлений и т. д.) в плоскости картины.</w:t>
      </w:r>
      <w:proofErr w:type="gram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Это своеобразный “скелет” произведения, выявляющий его образный смысл. При помощи композиции произведение изобразительного искусства приобретает цельность, законченность, взаимосвязь всех элементов и подчинение всего этого основной идее картины.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В отличие от рисования с натуры, занятия композицией позволяют художнику сконцентрироваться на главных, важных характеристиках предметов и их художественных образах, отказавшись от случайных, незначительных деталей и частей.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4181856" cy="5227320"/>
            <wp:effectExtent l="19050" t="0" r="9144" b="0"/>
            <wp:docPr id="2" name="Рисунок 2" descr="https://static-cdn3.vigbo.tech/u27077/39569/blog/4615898/3885615/49679093/1000-ekaterina_kryukova-1bf48916af95fc01f8634f8daffbf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-cdn3.vigbo.tech/u27077/39569/blog/4615898/3885615/49679093/1000-ekaterina_kryukova-1bf48916af95fc01f8634f8daffbf4d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064" cy="522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Феофан Грек</w:t>
      </w:r>
    </w:p>
    <w:p w:rsidR="00997B44" w:rsidRPr="00997B44" w:rsidRDefault="00997B44" w:rsidP="00997B4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  Работа художника над композицией обширна и включает в себя несколько последовательных этапов: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1) поиск темы произведения;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2) определение идеи картины;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3) выбор сюжета;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4) подбор формата картины, размера листа или холста и техники исполнения;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5) создание структуры линий и пятен будущего произведения;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6) поиск наиболее выразительных и характерных поз персонажей, их характеров и расположения друг по отношению к другу;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7) определение изобразительного языка и стилизации;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8) доработка равновесия цветовых и тональных пятен в картине, ритм элементов;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9) усиление смыслового и композиционного центров;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10) характер и количество деталей и т. д.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97B44" w:rsidRPr="00997B44" w:rsidRDefault="00997B44" w:rsidP="00997B44">
      <w:pP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Самые простые композиционные схемы демонстрируют классические картины. В них все элементы композиции заключены в геометрические формы: треугольник, овал, круг, квадрат, прямоугольник. Композиция может быть </w:t>
      </w: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замкнутой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или </w:t>
      </w: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разомкнутой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замкнутой композиции все её элементы стремятся внутрь, к центру, они полностью помещаются в заданный формат и окружены со всех сторон небольшим пустым пространством. В разомкнутой композиции её элементы стремятся вырваться за пределы картины, они могут частично выходить за края изображения или касаться их.</w:t>
      </w:r>
    </w:p>
    <w:p w:rsidR="00997B44" w:rsidRPr="00997B44" w:rsidRDefault="00997B44" w:rsidP="00997B4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proofErr w:type="gramStart"/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основных</w:t>
      </w:r>
      <w:proofErr w:type="gramEnd"/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закона композиции: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1) Закон цельности (неделимости)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неделимость композиции означает невозможность воспринимать её как сумму нескольких, хотя бы в малой степени самостоятельных частей.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2) Закон контраста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одновременно борьба противоположностей и их диалектическое единство.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3) Закон новизны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художественный образ - это всегда что-то новое в искусстве и по форме, и по содержанию, проявляется в темах, художественных средствах, композиционных решениях.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4) Закон подчинения всех средств композиции идейному замыслу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художник создаёт цельное по восприятию, выразительное, идейно-художественное произведение. Это требует учёта соотношения объёмов, цвета, света, тона и формы, передачи ритма и пластики, движения и покоя, симметрии и асимметрии и других средств художественной выразительности основной идее произведения.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97B44" w:rsidRPr="00997B44" w:rsidRDefault="00997B44" w:rsidP="00997B4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Правила композиции: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1). Ритм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последовательное чередование элементов в композиции.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2). Сюжетно-композиционный центр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часть, которая выражает главное в идейном содержании сюжета. Композиционный центр выделяется объёмом, освещённостью и др.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3). Симметрия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уравновешенность частей композиции достигается за счёт зеркального отображения одной из половин изображения. Центр композиции, в этом случае, совпадает с геометрическим центром картинной плоскости.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4). Асимметрия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равновесие достигается введением пространственных пауз между предметами, которые либо приближаются друг к другу, либо удаляются, а также путём противопоставления больших и малых форм, контрастов и т.д.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5). Расположение главного на втором плане.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>
            <wp:extent cx="5966460" cy="7620000"/>
            <wp:effectExtent l="19050" t="0" r="0" b="0"/>
            <wp:docPr id="3" name="Рисунок 3" descr="https://static-cdn3.vigbo.tech/u27077/39569/blog/4615898/3885615/49679091/1000-ekaterina_kryukova-d394511b5222e616f0cb981c1431a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cdn3.vigbo.tech/u27077/39569/blog/4615898/3885615/49679091/1000-ekaterina_kryukova-d394511b5222e616f0cb981c1431a2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Андрей Рублёв. Троица</w:t>
      </w:r>
      <w:proofErr w:type="gram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  <w:proofErr w:type="gram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proofErr w:type="gram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</w:t>
      </w:r>
      <w:proofErr w:type="gram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</w:t>
      </w:r>
      <w:proofErr w:type="spell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1410 г.</w:t>
      </w:r>
    </w:p>
    <w:p w:rsidR="00997B44" w:rsidRPr="00997B44" w:rsidRDefault="00997B44" w:rsidP="00997B4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Приёмы композиции: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вертикали и горизонтали;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контраста: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диагоналей (для передачи движения);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статики-динамики;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равновесия частей;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“золотого” сечения;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+ передачи пространства;</w:t>
      </w:r>
    </w:p>
    <w:p w:rsidR="00997B44" w:rsidRPr="00997B44" w:rsidRDefault="00997B44" w:rsidP="00997B44">
      <w:pP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lastRenderedPageBreak/>
        <w:t>+ передачи впечатления монументальности и т.д.</w:t>
      </w:r>
    </w:p>
    <w:p w:rsidR="00997B44" w:rsidRPr="00997B44" w:rsidRDefault="00997B44" w:rsidP="00997B4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История композиции.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В разные периоды композиция выявляла и отображала общепринятые нормы изображения художниками предметного мира. Подчинение канону сменялось отказом от структурных схем в пользу свободных композиционных приёмов. Всё это свойственно духу эпохи и индивидуальному авторскому вкусу.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1). Композиция в первобытном искусстве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практически отсутствует. Изображения животных и человеческих фигур располагаются неосознанно, хаотично на поверхности стены, накладываясь друг на друга или располагаясь на расстоянии. Редки изображения продуманных сюжетных сцен, объединяющих по смыслу фигуры людей и животных в группы.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6686550" cy="6246724"/>
            <wp:effectExtent l="19050" t="0" r="0" b="0"/>
            <wp:docPr id="4" name="Рисунок 4" descr="https://static-cdn3.vigbo.tech/u27077/39569/blog/4615898/3885615/49679089/1000-ekaterina_kryukova-476747cf7b380db903bb77c013de0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cdn3.vigbo.tech/u27077/39569/blog/4615898/3885615/49679089/1000-ekaterina_kryukova-476747cf7b380db903bb77c013de06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24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Древний Иран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2). Композиция в искусстве Древнего Востока.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Композиционная структура изображения основана на характере архитектуры и обладает логикой культовых и правовых норм общества. Например, изображение в 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сочетании с поясняющей иероглифической надписью (например, пиры, охоты, сцены назидательного или морализаторского характера) - характерное отличие примеров изобразительного искусства Древнего Китая.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3). Композиция в Древнем Египте.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Подчинение элементов фрески или рельефа определённому порядку, канон в изображении человеческой фигуры задают фризовый характер композиции. А возрастная и социальная субординация помогают выявить композиционный центр и отделить его от периферии. Древнеегипетские художники открывают такие приёмы композиции как ритм (форм, цветов, масс), симметрия, пропорциональность частей друг другу и подчинение </w:t>
      </w:r>
      <w:proofErr w:type="gram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второстепенного</w:t>
      </w:r>
      <w:proofErr w:type="gram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главному.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7227570" cy="3045216"/>
            <wp:effectExtent l="19050" t="0" r="0" b="0"/>
            <wp:docPr id="5" name="Рисунок 5" descr="https://static-cdn3.vigbo.tech/u27077/39569/blog/4615898/3885615/49679087/1000-ekaterina_kryukova-fb5161a5dab68aced11e9ce30d2510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-cdn3.vigbo.tech/u27077/39569/blog/4615898/3885615/49679087/1000-ekaterina_kryukova-fb5161a5dab68aced11e9ce30d2510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304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Игры с быко</w:t>
      </w:r>
      <w:proofErr w:type="gram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м(</w:t>
      </w:r>
      <w:proofErr w:type="gram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ритуальный бой с быком). Фреска из </w:t>
      </w:r>
      <w:proofErr w:type="spell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Кносского</w:t>
      </w:r>
      <w:proofErr w:type="spell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дворца. Крит XVI </w:t>
      </w:r>
      <w:proofErr w:type="gram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</w:t>
      </w:r>
      <w:proofErr w:type="gram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 до н. э.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4). Композиция в Древней Греции.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Приёмы симметрии, выработанные древнеегипетскими мастерами, древние греки дополнили и обогатили (постепенное нарастание движения от краёв к центру композиции, завершающееся величественной статичность </w:t>
      </w:r>
      <w:proofErr w:type="gram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фронтонах древнегреческих храмов, например, западный фронтон храма Зевса в Олимпии).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Появляется приём выявления центра композиции (сюжетно-композиционного центра) при помощи ярких цветовых пятен.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5). Композиция в эпоху Средневековья.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Художники отказываются от развития композиции в глубину, но вместо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трёхмерности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появляется орнаментика, декоративность. Композиции средневековых мастеров строятся по принципу ритма, симметрии, декоративности, распределении плоскостных элементов (фигур людей, зверей, святых и фантастических персонажей) в плоскости листа или стены. Линейно-плоскостное начало в рисунке фигур доминирует над объёмным пятном. Часто художники Средневековья объединяют в один сюжет разновременные события и разномасштабные фигуры (величина и массивность персонажей определяется чёткой церковной иерархией). Это достигается при помощи ритмизации элементов композиции, использования принципов симметрии, асимметрии,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диссимметрии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декоративной орнаментальности.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lastRenderedPageBreak/>
        <w:drawing>
          <wp:inline distT="0" distB="0" distL="0" distR="0">
            <wp:extent cx="6831330" cy="6612727"/>
            <wp:effectExtent l="19050" t="0" r="7620" b="0"/>
            <wp:docPr id="6" name="Рисунок 6" descr="https://static-cdn3.vigbo.tech/u27077/39569/blog/4615898/3885615/49679084/1000-ekaterina_kryukova-89e0253bb25a333afc65c824b4b27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-cdn3.vigbo.tech/u27077/39569/blog/4615898/3885615/49679084/1000-ekaterina_kryukova-89e0253bb25a333afc65c824b4b27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661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Джотто</w:t>
      </w:r>
      <w:proofErr w:type="spell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 Поцелуй Иуды. 1303-1305 гг. Фреска в Капелле </w:t>
      </w:r>
      <w:proofErr w:type="spell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Скровеньи</w:t>
      </w:r>
      <w:proofErr w:type="spell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Падуе, Италия</w:t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10" w:tgtFrame="_blank" w:history="1">
        <w:proofErr w:type="spellStart"/>
        <w:r w:rsidRPr="00997B44">
          <w:rPr>
            <w:rFonts w:ascii="Verdana" w:eastAsia="Times New Roman" w:hAnsi="Verdana" w:cs="Times New Roman"/>
            <w:color w:val="0000FF"/>
            <w:sz w:val="19"/>
            <w:u w:val="single"/>
            <w:lang w:eastAsia="ru-RU"/>
          </w:rPr>
          <w:t>Яндекс</w:t>
        </w:r>
        <w:proofErr w:type="gramStart"/>
        <w:r w:rsidRPr="00997B44">
          <w:rPr>
            <w:rFonts w:ascii="Verdana" w:eastAsia="Times New Roman" w:hAnsi="Verdana" w:cs="Times New Roman"/>
            <w:color w:val="0000FF"/>
            <w:sz w:val="19"/>
            <w:u w:val="single"/>
            <w:lang w:eastAsia="ru-RU"/>
          </w:rPr>
          <w:t>.Д</w:t>
        </w:r>
        <w:proofErr w:type="gramEnd"/>
        <w:r w:rsidRPr="00997B44">
          <w:rPr>
            <w:rFonts w:ascii="Verdana" w:eastAsia="Times New Roman" w:hAnsi="Verdana" w:cs="Times New Roman"/>
            <w:color w:val="0000FF"/>
            <w:sz w:val="19"/>
            <w:u w:val="single"/>
            <w:lang w:eastAsia="ru-RU"/>
          </w:rPr>
          <w:t>ирект</w:t>
        </w:r>
        <w:proofErr w:type="spellEnd"/>
      </w:hyperlink>
      <w:r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5719" cy="45719"/>
            <wp:effectExtent l="19050" t="0" r="0" b="0"/>
            <wp:docPr id="7" name="Рисунок 7" descr="https://avatars.mds.yandex.net/get-direct/250393/ugjoYKQEph-TRWGp0icKCg/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direct/250393/ugjoYKQEph-TRWGp0icKCg/x4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5760" cy="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Digital</w:t>
      </w:r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-Маркетинг</w:t>
      </w:r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– скачать книгу18+</w:t>
      </w:r>
      <w:r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5719" cy="45719"/>
            <wp:effectExtent l="19050" t="0" r="0" b="0"/>
            <wp:docPr id="8" name="Рисунок 8" descr="https://avatars.mds.yandex.net/get-direct/225309/nP19g0h1AGKB5EhEsTy6Hw/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direct/225309/nP19g0h1AGKB5EhEsTy6Hw/x4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5760" cy="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Дорамы</w:t>
      </w:r>
      <w:proofErr w:type="spellEnd"/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про любовь18+</w:t>
      </w:r>
      <w:r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3340" cy="53340"/>
            <wp:effectExtent l="19050" t="0" r="3810" b="0"/>
            <wp:docPr id="9" name="Рисунок 9" descr="https://avatars.mds.yandex.net/get-direct/49642/bMlCj_ndKXNwDg2sVBDS9g/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direct/49642/bMlCj_ndKXNwDg2sVBDS9g/x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3387" cy="5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7B44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Публикации учителей, воспитателей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 6). Композиция в эпоху Возрождения.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Термин Композиция появился в эпоху Возрождения, когда художники, создавая произведение искусства, стремились выразить в нём свою идею и донести её до зрителя за счёт единства рисунка, колорита и сюжетной основы. Жанр произведения и его стилистика, в этом случае, значения не имели, т.к. композицией называли само законченное произведение искусства. С этого периода художники стали разрабатывать и сохранять наиболее удачные схемы композиций, на которые накладывали сюжетное изображение.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Появляются первые теоретические исследования композиции и записи размышлений художников (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Джотто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братья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ван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Эйки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Мазаччо,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Гирландайо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  В картины и фрески художников возвращается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трёхмерность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поэтому </w:t>
      </w:r>
      <w:proofErr w:type="gram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</w:t>
      </w:r>
      <w:proofErr w:type="gram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изображения глубины пространства используются приёмы трёхъярусного расположения 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пейзажа (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Джотто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принцип вертикалей и горизонталей (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Джотто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),  ритмичность чередования масс (Мазаччо). Для раннего Возрождения характерен приём контрастного противопоставления персонажей (“Поцелуй Иуды”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Джотто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В период Высокого Возрождения художники основывают свои произведения на познаниях в геометрии, анатомии, перспективы, законах зрительского восприятия. Приём совмещения перспективной точки схода и композиционного центра ярко выражен во фреске “Тайная вечеря” Леонардо да Винчи. В отличи</w:t>
      </w:r>
      <w:proofErr w:type="gram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proofErr w:type="gram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 иконописи, где изображение строилось по вертикальной оси, композиция в эпоху Возрождения выстраивается по горизонтали (так, как привычно человеческому глазу). В основу композиционного строя входят законы перспективы. Теория зрительной пирамиды (линия горизонта - линия касания сферической поверхности земли с небом на уровне зрения художника) помогает художникам выстроить глубину пространства в картине, распределить в изображении планы.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 Большое значение в композиции Возрождения придаётся передаче движения (статика и динамика), формируются основные законы и правила композиции, как в теории, так и на практике: цельность, подчинение главному второстепенного, контраст и т.д.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8572500" cy="5402580"/>
            <wp:effectExtent l="19050" t="0" r="0" b="0"/>
            <wp:docPr id="10" name="Рисунок 10" descr="https://static-cdn3.vigbo.tech/u27077/39569/blog/4615898/3885615/49679081/1000-ekaterina_kryukova-484449dea04eaafc827fbc05867bf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-cdn3.vigbo.tech/u27077/39569/blog/4615898/3885615/49679081/1000-ekaterina_kryukova-484449dea04eaafc827fbc05867bfd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40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“Снятие с креста” П. П. Рубенс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7). Композиция эпохи Барокко.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Художники стремятся передать больше динамики, неустойчивости, сложного движения персонажам и всей композиции в целом. Для этого используются приёмы диагонального расположения элементов композиции (восходящая и нисходящая диагональ - “Воздвижение креста” и “Снятие с креста” Рубенса); спиралевидное движение и сложные ракурсы (перевёрнутые фигуры, излишне крупные по отношению 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 формату элементы картины). Живопись Барокко изобилует тёмными красками, свет, попадая на предметы, не подчёркивает их форму, как в эпоху Возрождения, а дробит изображение на ритмичные фрагменты, что тоже усиливает динамичность композиции. Композиции полны пышности, массивности, тяжеловесности, обилия деталей.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8572500" cy="5852160"/>
            <wp:effectExtent l="19050" t="0" r="0" b="0"/>
            <wp:docPr id="11" name="Рисунок 11" descr="https://static-cdn3.vigbo.tech/u27077/39569/blog/4615898/3885615/49679078/1000-ekaterina_kryukova-0e03e9fc8c05495fef01dbd662943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-cdn3.vigbo.tech/u27077/39569/blog/4615898/3885615/49679078/1000-ekaterina_kryukova-0e03e9fc8c05495fef01dbd66294359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Ж. Л. Давид “Портрет мадам </w:t>
      </w:r>
      <w:proofErr w:type="spell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Рекамье</w:t>
      </w:r>
      <w:proofErr w:type="spell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”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8). Композиция в эпоху классицизма.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Композициям станковых картин этого периода свойственна лаконичность и простота структурной основы, сдержанность цветовой гаммы. Как средство композиции, органично дополняющее сюжетную основу, выступает свободное пятно (Ж. Л. Давид “Портрет мадам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Рекамье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”). В искусстве происходит возврат к идеалам эпохи Возрождения - художники пытаются организовать картину по законам разума, “рассчитать” гармонию. Дорабатываются и утверждаются каноны, законы и правила для всех видов искусств. Живопись базируется на чётких контурах, используется принцип “условного освещения” (то, которое лучше всего выявляет форму, задуманное, а не подсмотренное в натуре).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  Театр оказывает влияние на все виды и искусства и в частности, на композицию. Принцип организации структуры картины похож на макет сцены: основные персонажи расположены на втором плане, первый план - вход в композицию - незначительные детали, дальний план - условный “задник”. Система “кулис” (деревья, части 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архитектуры или скалы) замыкает основную сцену по сторонам. Излюбленные композиционные схемы: квадрат, прямоугольник, треугольник.</w:t>
      </w:r>
    </w:p>
    <w:p w:rsidR="00997B44" w:rsidRPr="00997B44" w:rsidRDefault="00997B44" w:rsidP="00997B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>
            <wp:extent cx="8572500" cy="6705600"/>
            <wp:effectExtent l="19050" t="0" r="0" b="0"/>
            <wp:docPr id="12" name="Рисунок 12" descr="https://static-cdn3.vigbo.tech/u27077/39569/blog/4615898/3885615/49679076/1000-ekaterina_kryukova-cab899aec2ff1780d10fd371896b72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-cdn3.vigbo.tech/u27077/39569/blog/4615898/3885615/49679076/1000-ekaterina_kryukova-cab899aec2ff1780d10fd371896b720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B44" w:rsidRPr="00997B44" w:rsidRDefault="00997B44" w:rsidP="00997B44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Эжен</w:t>
      </w:r>
      <w:proofErr w:type="spellEnd"/>
      <w:r w:rsidRPr="00997B4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Делакруа. Алжирские женщины. 1834 г.</w:t>
      </w:r>
    </w:p>
    <w:p w:rsidR="00997B44" w:rsidRPr="00997B44" w:rsidRDefault="00997B44" w:rsidP="00997B4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9). Композиция эпохи Романтизма и раннего Реализма.</w:t>
      </w:r>
    </w:p>
    <w:p w:rsidR="00997B44" w:rsidRPr="00997B44" w:rsidRDefault="00997B44" w:rsidP="00997B44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Появляется множество теоретических трудов непосредственно о композиции (Делакруа). В Академии художеств XVIII века композиция преподаётся как отдельная часть предмета рисование. Создаются учебные пособия и программы по композиции.</w:t>
      </w: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 </w:t>
      </w:r>
      <w:proofErr w:type="gram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Художники, основываясь на шедеврах прошлых эпох, уделяют особое внимание таким композиционным приёмами правилам, как: обобщение (минимизация “случайных” деталей), принцип “осевых линий”, характер формата, равновесие пятен и тонов, основы начертательной геометрии, перспективы, теории теней и др.</w:t>
      </w:r>
      <w:proofErr w:type="gramEnd"/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10). Композиция художников-авангардистов (конец XIX - начало XX </w:t>
      </w:r>
      <w:proofErr w:type="spellStart"/>
      <w:proofErr w:type="gramStart"/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вв</w:t>
      </w:r>
      <w:proofErr w:type="spellEnd"/>
      <w:proofErr w:type="gramEnd"/>
      <w:r w:rsidRPr="00997B44">
        <w:rPr>
          <w:rFonts w:ascii="Verdana" w:eastAsia="Times New Roman" w:hAnsi="Verdana" w:cs="Times New Roman"/>
          <w:b/>
          <w:bCs/>
          <w:color w:val="000000"/>
          <w:lang w:eastAsia="ru-RU"/>
        </w:rPr>
        <w:t>).</w:t>
      </w:r>
    </w:p>
    <w:p w:rsidR="00997B44" w:rsidRPr="00997B44" w:rsidRDefault="00997B44" w:rsidP="00997B4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Увлечение импрессионизмом приводит к утрате композиционной цельности картины, но позволяет художникам экспериментировать в поиске формальных композиционных решений и теории цвета. Классическая академическая композиция сменяется абстрагированными композиционными схемами и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цвето-тональными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геометральными</w:t>
      </w:r>
      <w:proofErr w:type="spellEnd"/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структурами.</w:t>
      </w:r>
    </w:p>
    <w:p w:rsidR="00997B44" w:rsidRPr="00997B44" w:rsidRDefault="00997B44" w:rsidP="00997B44">
      <w:pP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97B4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40375" w:rsidRDefault="00E40375"/>
    <w:sectPr w:rsidR="00E40375" w:rsidSect="00E4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B44"/>
    <w:rsid w:val="00147B8B"/>
    <w:rsid w:val="00997B44"/>
    <w:rsid w:val="00E4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5"/>
  </w:style>
  <w:style w:type="paragraph" w:styleId="1">
    <w:name w:val="heading 1"/>
    <w:basedOn w:val="a"/>
    <w:link w:val="10"/>
    <w:uiPriority w:val="9"/>
    <w:qFormat/>
    <w:rsid w:val="00997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B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g-posthref">
    <w:name w:val="blog-post__href"/>
    <w:basedOn w:val="a0"/>
    <w:rsid w:val="00997B44"/>
  </w:style>
  <w:style w:type="paragraph" w:styleId="a3">
    <w:name w:val="Normal (Web)"/>
    <w:basedOn w:val="a"/>
    <w:uiPriority w:val="99"/>
    <w:semiHidden/>
    <w:unhideWhenUsed/>
    <w:rsid w:val="0099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7B44"/>
    <w:rPr>
      <w:b/>
      <w:bCs/>
    </w:rPr>
  </w:style>
  <w:style w:type="character" w:styleId="a5">
    <w:name w:val="Hyperlink"/>
    <w:basedOn w:val="a0"/>
    <w:uiPriority w:val="99"/>
    <w:semiHidden/>
    <w:unhideWhenUsed/>
    <w:rsid w:val="00997B4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3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6309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01761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36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75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658608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87543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7497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7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11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095341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93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035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92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81201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8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9414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9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8192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953284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9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85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3685652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77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797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21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70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82546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16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9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7294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7282152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2943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876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43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1844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5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6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703733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8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4467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02683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7004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33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4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813216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76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0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195204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1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1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1106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86653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0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0358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1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292277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0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90217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6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2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01172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77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73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77081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946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61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780926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44767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82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59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0950615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192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1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023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517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86236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1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87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6730074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17386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07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83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27146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3760126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3404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50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92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14062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1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97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99165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532090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9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13498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75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39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656702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1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6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https://direct.yandex.ru/?partner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1914</Words>
  <Characters>10915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2020-04-11T20:58:00Z</dcterms:created>
  <dcterms:modified xsi:type="dcterms:W3CDTF">2020-04-11T21:01:00Z</dcterms:modified>
</cp:coreProperties>
</file>