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B44" w:rsidRPr="00997B44" w:rsidRDefault="00997B44" w:rsidP="00997B44">
      <w:p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997B44">
        <w:rPr>
          <w:rFonts w:ascii="Arial Black" w:eastAsia="Times New Roman" w:hAnsi="Arial Black" w:cs="Times New Roman"/>
          <w:kern w:val="36"/>
          <w:sz w:val="30"/>
          <w:lang w:eastAsia="ru-RU"/>
        </w:rPr>
        <w:t>КОМПОЗИЦИЯ.</w:t>
      </w:r>
    </w:p>
    <w:p w:rsidR="00997B44" w:rsidRPr="00997B44" w:rsidRDefault="00997B44" w:rsidP="00997B44">
      <w:pPr>
        <w:spacing w:after="0" w:line="240" w:lineRule="auto"/>
        <w:jc w:val="center"/>
        <w:rPr>
          <w:rFonts w:ascii="Verdana" w:eastAsia="Times New Roman" w:hAnsi="Verdana" w:cs="Times New Roman"/>
          <w:color w:val="525252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525252"/>
          <w:sz w:val="17"/>
          <w:szCs w:val="17"/>
          <w:lang w:eastAsia="ru-RU"/>
        </w:rPr>
        <w:t xml:space="preserve"> </w:t>
      </w:r>
    </w:p>
    <w:p w:rsidR="00997B44" w:rsidRPr="00997B44" w:rsidRDefault="00997B44" w:rsidP="00997B4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bookmarkStart w:id="0" w:name="section16fe845f9fc"/>
      <w:bookmarkEnd w:id="0"/>
      <w:r>
        <w:rPr>
          <w:rFonts w:ascii="Verdana" w:eastAsia="Times New Roman" w:hAnsi="Verdana" w:cs="Times New Roman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5227320" cy="7620000"/>
            <wp:effectExtent l="19050" t="0" r="0" b="0"/>
            <wp:docPr id="1" name="Рисунок 1" descr="https://static-cdn3.vigbo.tech/u27077/39569/blog/4615898/3885615/49679096/1000-ekaterina_kryukova-58a4ed7111f387dcfef87d5cd8a7b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cdn3.vigbo.tech/u27077/39569/blog/4615898/3885615/49679096/1000-ekaterina_kryukova-58a4ed7111f387dcfef87d5cd8a7bde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44" w:rsidRPr="00997B44" w:rsidRDefault="00997B44" w:rsidP="00997B44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Феофан Грек. Преображение Господне, 1403 Государственная Третьяковская Галерея (Средневековье)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Композиция (от лат. </w:t>
      </w:r>
      <w:proofErr w:type="spell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compositio</w:t>
      </w:r>
      <w:proofErr w:type="spell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- составление, сочинение, связывание).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1) Композиция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это создание структуры художественного произведения, его построение по принципу связи формы (внешнего вида элементов картины) и содержания (смысловой нагрузки).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lastRenderedPageBreak/>
        <w:t>2) Композиция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само художественное произведение, результат деятельности художника, произведение искусства.</w:t>
      </w:r>
    </w:p>
    <w:p w:rsidR="00997B44" w:rsidRPr="00997B44" w:rsidRDefault="00997B44" w:rsidP="00997B4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3) Композиция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академическая дисциплина в обучении художников, дизайнеров, иллюстраторов.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1). Композиция - структурная основа картины, рисунка, иллюстрации, объекта дизайна. Это связь элементов картины друг с другом в соподчинении </w:t>
      </w:r>
      <w:proofErr w:type="gram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второстепенного</w:t>
      </w:r>
      <w:proofErr w:type="gram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главному. Она базируется на принципах зрительского восприятия и тесно связана с содержанием, характером раскрытия художественного образа, авторской идеей и назначением произведения.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 Законы, принципы и правила композиции сформированы на основе закономерностей восприятия человеком действительности и мирового художественного опыта. Композиция решает вопросы художественной формы и задаёт внутреннее построение произведения в контексте его восприятия зрителем.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</w:t>
      </w:r>
      <w:proofErr w:type="gramStart"/>
      <w:r w:rsidRPr="00997B44">
        <w:rPr>
          <w:rFonts w:ascii="Verdana" w:eastAsia="Times New Roman" w:hAnsi="Verdana" w:cs="Times New Roman"/>
          <w:b/>
          <w:bCs/>
          <w:i/>
          <w:iCs/>
          <w:color w:val="000000"/>
          <w:lang w:eastAsia="ru-RU"/>
        </w:rPr>
        <w:t>В изобразительном искусстве композиция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отвечает за грамотное распределение элементов (фигур, предметов, пятен, объёмов, цветов, света и тени, деталей, направлений и т. д.) в плоскости картины.</w:t>
      </w:r>
      <w:proofErr w:type="gram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Это своеобразный “скелет” произведения, выявляющий его образный смысл. При помощи композиции произведение изобразительного искусства приобретает цельность, законченность, взаимосвязь всех элементов и подчинение всего этого основной идее картины.</w:t>
      </w:r>
    </w:p>
    <w:p w:rsidR="00997B44" w:rsidRPr="00997B44" w:rsidRDefault="00997B44" w:rsidP="00997B4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В отличие от рисования с натуры, занятия композицией позволяют художнику сконцентрироваться на главных, важных характеристиках предметов и их художественных образах, отказавшись от случайных, незначительных деталей и частей.</w:t>
      </w:r>
    </w:p>
    <w:p w:rsidR="00997B44" w:rsidRPr="00997B44" w:rsidRDefault="00997B44" w:rsidP="00997B4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4181856" cy="5227320"/>
            <wp:effectExtent l="19050" t="0" r="9144" b="0"/>
            <wp:docPr id="2" name="Рисунок 2" descr="https://static-cdn3.vigbo.tech/u27077/39569/blog/4615898/3885615/49679093/1000-ekaterina_kryukova-1bf48916af95fc01f8634f8daffbf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cdn3.vigbo.tech/u27077/39569/blog/4615898/3885615/49679093/1000-ekaterina_kryukova-1bf48916af95fc01f8634f8daffbf4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064" cy="522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44" w:rsidRPr="00997B44" w:rsidRDefault="00997B44" w:rsidP="00997B44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Феофан Грек</w:t>
      </w:r>
    </w:p>
    <w:p w:rsidR="00997B44" w:rsidRPr="00997B44" w:rsidRDefault="00997B44" w:rsidP="00997B4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lastRenderedPageBreak/>
        <w:t>  Работа художника над композицией обширна и включает в себя несколько последовательных этапов: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1) поиск темы произведения;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2) определение идеи картины;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3) выбор сюжета;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4) подбор формата картины, размера листа или холста и техники исполнения;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5) создание структуры линий и пятен будущего произведения;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6) поиск наиболее выразительных и характерных поз персонажей, их характеров и расположения друг по отношению к другу;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7) определение изобразительного языка и стилизации;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8) доработка равновесия цветовых и тональных пятен в картине, ритм элементов;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9) усиление смыслового и композиционного центров;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10) характер и количество деталей и т. д.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97B44" w:rsidRPr="00997B44" w:rsidRDefault="00997B44" w:rsidP="00997B44">
      <w:pPr>
        <w:spacing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Самые простые композиционные схемы демонстрируют классические картины. В них все элементы композиции заключены в геометрические формы: треугольник, овал, круг, квадрат, прямоугольник. Композиция может быть </w:t>
      </w: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замкнутой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или </w:t>
      </w: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разомкнутой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В замкнутой композиции все её элементы стремятся внутрь, к центру, они полностью помещаются в заданный формат и окружены со всех сторон небольшим пустым пространством. В разомкнутой композиции её элементы стремятся вырваться за пределы картины, они могут частично выходить за края изображения или касаться их.</w:t>
      </w:r>
    </w:p>
    <w:p w:rsidR="00997B44" w:rsidRPr="00997B44" w:rsidRDefault="00997B44" w:rsidP="00997B4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4 </w:t>
      </w:r>
      <w:proofErr w:type="gramStart"/>
      <w:r w:rsidRPr="00997B44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основных</w:t>
      </w:r>
      <w:proofErr w:type="gramEnd"/>
      <w:r w:rsidRPr="00997B44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закона композиции: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1) Закон цельности (неделимости)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неделимость композиции означает невозможность воспринимать её как сумму нескольких, хотя бы в малой степени самостоятельных частей.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2) Закон контраста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одновременно борьба противоположностей и их диалектическое единство.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3) Закон новизны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художественный образ - это всегда что-то новое в искусстве и по форме, и по содержанию, проявляется в темах, художественных средствах, композиционных решениях.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4) Закон подчинения всех средств композиции идейному замыслу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художник создаёт цельное по восприятию, выразительное, идейно-художественное произведение. Это требует учёта соотношения объёмов, цвета, света, тона и формы, передачи ритма и пластики, движения и покоя, симметрии и асимметрии и других средств художественной выразительности основной идее произведения.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97B44" w:rsidRPr="00997B44" w:rsidRDefault="00997B44" w:rsidP="00997B4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Правила композиции: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1). Ритм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последовательное чередование элементов в композиции.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2). Сюжетно-композиционный центр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часть, которая выражает главное в идейном содержании сюжета. Композиционный центр выделяется объёмом, освещённостью и др.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3). Симметрия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уравновешенность частей композиции достигается за счёт зеркального отображения одной из половин изображения. Центр композиции, в этом случае, совпадает с геометрическим центром картинной плоскости.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4). Асимметрия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равновесие достигается введением пространственных пауз между предметами, которые либо приближаются друг к другу, либо удаляются, а также путём противопоставления больших и малых форм, контрастов и т.д.</w:t>
      </w:r>
    </w:p>
    <w:p w:rsidR="00997B44" w:rsidRPr="00997B44" w:rsidRDefault="00997B44" w:rsidP="00997B4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5). Расположение главного на втором плане.</w:t>
      </w:r>
    </w:p>
    <w:p w:rsidR="00997B44" w:rsidRPr="00997B44" w:rsidRDefault="00997B44" w:rsidP="00997B4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>
            <wp:extent cx="5966460" cy="7620000"/>
            <wp:effectExtent l="19050" t="0" r="0" b="0"/>
            <wp:docPr id="3" name="Рисунок 3" descr="https://static-cdn3.vigbo.tech/u27077/39569/blog/4615898/3885615/49679091/1000-ekaterina_kryukova-d394511b5222e616f0cb981c1431a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cdn3.vigbo.tech/u27077/39569/blog/4615898/3885615/49679091/1000-ekaterina_kryukova-d394511b5222e616f0cb981c1431a2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44" w:rsidRPr="00997B44" w:rsidRDefault="00997B44" w:rsidP="00997B44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Андрей Рублёв. Троица</w:t>
      </w:r>
      <w:proofErr w:type="gramStart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.</w:t>
      </w:r>
      <w:proofErr w:type="gramEnd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</w:t>
      </w:r>
      <w:proofErr w:type="spellStart"/>
      <w:proofErr w:type="gramStart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о</w:t>
      </w:r>
      <w:proofErr w:type="gramEnd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к</w:t>
      </w:r>
      <w:proofErr w:type="spellEnd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1410 г.</w:t>
      </w:r>
    </w:p>
    <w:p w:rsidR="00997B44" w:rsidRPr="00997B44" w:rsidRDefault="00997B44" w:rsidP="00997B4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Приёмы композиции: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+ вертикали и горизонтали;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+ контраста: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+ диагоналей (для передачи движения);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+ статики-динамики;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+ равновесия частей;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+ “золотого” сечения;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+ передачи пространства;</w:t>
      </w:r>
    </w:p>
    <w:p w:rsidR="00997B44" w:rsidRPr="00997B44" w:rsidRDefault="00997B44" w:rsidP="00997B44">
      <w:pPr>
        <w:spacing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lastRenderedPageBreak/>
        <w:t>+ передачи впечатления монументальности и т.д.</w:t>
      </w:r>
    </w:p>
    <w:p w:rsidR="00997B44" w:rsidRPr="00997B44" w:rsidRDefault="00997B44" w:rsidP="00997B4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История композиции.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В разные периоды композиция выявляла и отображала общепринятые нормы изображения художниками предметного мира. Подчинение канону сменялось отказом от структурных схем в пользу свободных композиционных приёмов. Всё это свойственно духу эпохи и индивидуальному авторскому вкусу.</w:t>
      </w:r>
    </w:p>
    <w:p w:rsidR="00997B44" w:rsidRPr="00997B44" w:rsidRDefault="00997B44" w:rsidP="00997B4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1). Композиция в первобытном искусстве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практически отсутствует. Изображения животных и человеческих фигур располагаются неосознанно, хаотично на поверхности стены, накладываясь друг на друга или располагаясь на расстоянии. Редки изображения продуманных сюжетных сцен, объединяющих по смыслу фигуры людей и животных в группы.</w:t>
      </w:r>
    </w:p>
    <w:p w:rsidR="00997B44" w:rsidRPr="00997B44" w:rsidRDefault="00997B44" w:rsidP="00997B4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6686550" cy="6246724"/>
            <wp:effectExtent l="19050" t="0" r="0" b="0"/>
            <wp:docPr id="4" name="Рисунок 4" descr="https://static-cdn3.vigbo.tech/u27077/39569/blog/4615898/3885615/49679089/1000-ekaterina_kryukova-476747cf7b380db903bb77c013de0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cdn3.vigbo.tech/u27077/39569/blog/4615898/3885615/49679089/1000-ekaterina_kryukova-476747cf7b380db903bb77c013de062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24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44" w:rsidRPr="00997B44" w:rsidRDefault="00997B44" w:rsidP="00997B44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Древний Иран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2). Композиция в искусстве Древнего Востока.</w:t>
      </w:r>
    </w:p>
    <w:p w:rsidR="00997B44" w:rsidRPr="00997B44" w:rsidRDefault="00997B44" w:rsidP="00997B4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Композиционная структура изображения основана на характере архитектуры и обладает логикой культовых и правовых норм общества. Например, изображение в 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сочетании с поясняющей иероглифической надписью (например, пиры, охоты, сцены назидательного или морализаторского характера) - характерное отличие примеров изобразительного искусства Древнего Китая.</w:t>
      </w:r>
    </w:p>
    <w:p w:rsidR="00997B44" w:rsidRPr="00997B44" w:rsidRDefault="00997B44" w:rsidP="00997B4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3). Композиция в Древнем Египте.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Подчинение элементов фрески или рельефа определённому порядку, канон в изображении человеческой фигуры задают фризовый характер композиции. А возрастная и социальная субординация помогают выявить композиционный центр и отделить его от периферии. Древнеегипетские художники открывают такие приёмы композиции как ритм (форм, цветов, масс), симметрия, пропорциональность частей друг другу и подчинение </w:t>
      </w:r>
      <w:proofErr w:type="gram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второстепенного</w:t>
      </w:r>
      <w:proofErr w:type="gram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главному.</w:t>
      </w:r>
    </w:p>
    <w:p w:rsidR="00997B44" w:rsidRPr="00997B44" w:rsidRDefault="00997B44" w:rsidP="00997B4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7227570" cy="3045216"/>
            <wp:effectExtent l="19050" t="0" r="0" b="0"/>
            <wp:docPr id="5" name="Рисунок 5" descr="https://static-cdn3.vigbo.tech/u27077/39569/blog/4615898/3885615/49679087/1000-ekaterina_kryukova-fb5161a5dab68aced11e9ce30d251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cdn3.vigbo.tech/u27077/39569/blog/4615898/3885615/49679087/1000-ekaterina_kryukova-fb5161a5dab68aced11e9ce30d2510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304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44" w:rsidRPr="00997B44" w:rsidRDefault="00997B44" w:rsidP="00997B44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Игры с быко</w:t>
      </w:r>
      <w:proofErr w:type="gramStart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м(</w:t>
      </w:r>
      <w:proofErr w:type="gramEnd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ритуальный бой с быком). Фреска из </w:t>
      </w:r>
      <w:proofErr w:type="spellStart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Кносского</w:t>
      </w:r>
      <w:proofErr w:type="spellEnd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дворца. Крит XVI </w:t>
      </w:r>
      <w:proofErr w:type="gramStart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в</w:t>
      </w:r>
      <w:proofErr w:type="gramEnd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. до н. э.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4). Композиция в Древней Греции.</w:t>
      </w:r>
    </w:p>
    <w:p w:rsidR="00997B44" w:rsidRPr="00997B44" w:rsidRDefault="00997B44" w:rsidP="00997B4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Приёмы симметрии, выработанные древнеегипетскими мастерами, древние греки дополнили и обогатили (постепенное нарастание движения от краёв к центру композиции, завершающееся величественной статичность </w:t>
      </w:r>
      <w:proofErr w:type="gram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</w:t>
      </w:r>
      <w:proofErr w:type="gram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фронтонах древнегреческих храмов, например, западный фронтон храма Зевса в Олимпии).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Появляется приём выявления центра композиции (сюжетно-композиционного центра) при помощи ярких цветовых пятен.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5). Композиция в эпоху Средневековья.</w:t>
      </w:r>
    </w:p>
    <w:p w:rsidR="00997B44" w:rsidRPr="00997B44" w:rsidRDefault="00997B44" w:rsidP="00997B4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Художники отказываются от развития композиции в глубину, но вместо </w:t>
      </w:r>
      <w:proofErr w:type="spell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трёхмерности</w:t>
      </w:r>
      <w:proofErr w:type="spell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появляется орнаментика, декоративность. Композиции средневековых мастеров строятся по принципу ритма, симметрии, декоративности, распределении плоскостных элементов (фигур людей, зверей, святых и фантастических персонажей) в плоскости листа или стены. Линейно-плоскостное начало в рисунке фигур доминирует над объёмным пятном. Часто художники Средневековья объединяют в один сюжет разновременные события и разномасштабные фигуры (величина и массивность персонажей определяется чёткой церковной иерархией). Это достигается при помощи ритмизации элементов композиции, использования принципов симметрии, асимметрии, </w:t>
      </w:r>
      <w:proofErr w:type="spell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диссимметрии</w:t>
      </w:r>
      <w:proofErr w:type="spell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декоративной орнаментальности.</w:t>
      </w:r>
    </w:p>
    <w:p w:rsidR="00997B44" w:rsidRPr="00997B44" w:rsidRDefault="00997B44" w:rsidP="00997B4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>
            <wp:extent cx="6831330" cy="6612727"/>
            <wp:effectExtent l="19050" t="0" r="7620" b="0"/>
            <wp:docPr id="6" name="Рисунок 6" descr="https://static-cdn3.vigbo.tech/u27077/39569/blog/4615898/3885615/49679084/1000-ekaterina_kryukova-89e0253bb25a333afc65c824b4b2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cdn3.vigbo.tech/u27077/39569/blog/4615898/3885615/49679084/1000-ekaterina_kryukova-89e0253bb25a333afc65c824b4b27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30" cy="661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44" w:rsidRPr="00997B44" w:rsidRDefault="00997B44" w:rsidP="00997B44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proofErr w:type="spellStart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Джотто</w:t>
      </w:r>
      <w:proofErr w:type="spellEnd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Поцелуй Иуды. 1303-1305 гг. Фреска в Капелле </w:t>
      </w:r>
      <w:proofErr w:type="spellStart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Скровеньи</w:t>
      </w:r>
      <w:proofErr w:type="spellEnd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в Падуе, Италия</w:t>
      </w:r>
    </w:p>
    <w:p w:rsidR="00997B44" w:rsidRPr="00997B44" w:rsidRDefault="00997B44" w:rsidP="00997B44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10" w:tgtFrame="_blank" w:history="1">
        <w:proofErr w:type="spellStart"/>
        <w:r w:rsidRPr="00997B44">
          <w:rPr>
            <w:rFonts w:ascii="Verdana" w:eastAsia="Times New Roman" w:hAnsi="Verdana" w:cs="Times New Roman"/>
            <w:color w:val="0000FF"/>
            <w:sz w:val="19"/>
            <w:u w:val="single"/>
            <w:lang w:eastAsia="ru-RU"/>
          </w:rPr>
          <w:t>Яндекс</w:t>
        </w:r>
        <w:proofErr w:type="gramStart"/>
        <w:r w:rsidRPr="00997B44">
          <w:rPr>
            <w:rFonts w:ascii="Verdana" w:eastAsia="Times New Roman" w:hAnsi="Verdana" w:cs="Times New Roman"/>
            <w:color w:val="0000FF"/>
            <w:sz w:val="19"/>
            <w:u w:val="single"/>
            <w:lang w:eastAsia="ru-RU"/>
          </w:rPr>
          <w:t>.Д</w:t>
        </w:r>
        <w:proofErr w:type="gramEnd"/>
        <w:r w:rsidRPr="00997B44">
          <w:rPr>
            <w:rFonts w:ascii="Verdana" w:eastAsia="Times New Roman" w:hAnsi="Verdana" w:cs="Times New Roman"/>
            <w:color w:val="0000FF"/>
            <w:sz w:val="19"/>
            <w:u w:val="single"/>
            <w:lang w:eastAsia="ru-RU"/>
          </w:rPr>
          <w:t>ирект</w:t>
        </w:r>
        <w:proofErr w:type="spellEnd"/>
      </w:hyperlink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5719" cy="45719"/>
            <wp:effectExtent l="19050" t="0" r="0" b="0"/>
            <wp:docPr id="7" name="Рисунок 7" descr="https://avatars.mds.yandex.net/get-direct/250393/ugjoYKQEph-TRWGp0icKCg/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direct/250393/ugjoYKQEph-TRWGp0icKCg/x4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5760" cy="4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B44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Digital</w:t>
      </w:r>
      <w:r w:rsidRPr="00997B44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-Маркетинг</w:t>
      </w:r>
      <w:r w:rsidRPr="00997B44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  <w:r w:rsidRPr="00997B44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– скачать книгу18+</w:t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5719" cy="45719"/>
            <wp:effectExtent l="19050" t="0" r="0" b="0"/>
            <wp:docPr id="8" name="Рисунок 8" descr="https://avatars.mds.yandex.net/get-direct/225309/nP19g0h1AGKB5EhEsTy6Hw/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direct/225309/nP19g0h1AGKB5EhEsTy6Hw/x4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5760" cy="4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997B44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Дорамы</w:t>
      </w:r>
      <w:proofErr w:type="spellEnd"/>
      <w:r w:rsidRPr="00997B44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про любовь18+</w:t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3340" cy="53340"/>
            <wp:effectExtent l="19050" t="0" r="3810" b="0"/>
            <wp:docPr id="9" name="Рисунок 9" descr="https://avatars.mds.yandex.net/get-direct/49642/bMlCj_ndKXNwDg2sVBDS9g/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direct/49642/bMlCj_ndKXNwDg2sVBDS9g/x4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3387" cy="5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B44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Публикации учителей, воспитателей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 6). Композиция в эпоху Возрождения.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Термин Композиция появился в эпоху Возрождения, когда художники, создавая произведение искусства, стремились выразить в нём свою идею и донести её до зрителя за счёт единства рисунка, колорита и сюжетной основы. Жанр произведения и его стилистика, в этом случае, значения не имели, т.к. композицией называли само законченное произведение искусства. С этого периода художники стали разрабатывать и сохранять наиболее удачные схемы композиций, на которые накладывали сюжетное изображение.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Появляются первые теоретические исследования композиции и записи размышлений художников (</w:t>
      </w:r>
      <w:proofErr w:type="spell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Джотто</w:t>
      </w:r>
      <w:proofErr w:type="spell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братья </w:t>
      </w:r>
      <w:proofErr w:type="spell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ван</w:t>
      </w:r>
      <w:proofErr w:type="spell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Эйки</w:t>
      </w:r>
      <w:proofErr w:type="spell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Мазаччо, </w:t>
      </w:r>
      <w:proofErr w:type="spell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Гирландайо</w:t>
      </w:r>
      <w:proofErr w:type="spell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  В картины и фрески художников возвращается </w:t>
      </w:r>
      <w:proofErr w:type="spell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трёхмерность</w:t>
      </w:r>
      <w:proofErr w:type="spell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поэтому </w:t>
      </w:r>
      <w:proofErr w:type="gram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</w:t>
      </w:r>
      <w:proofErr w:type="gram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изображения глубины пространства используются приёмы трёхъярусного расположения 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пейзажа (</w:t>
      </w:r>
      <w:proofErr w:type="spell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Джотто</w:t>
      </w:r>
      <w:proofErr w:type="spell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), принцип вертикалей и горизонталей (</w:t>
      </w:r>
      <w:proofErr w:type="spell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Джотто</w:t>
      </w:r>
      <w:proofErr w:type="spell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),  ритмичность чередования масс (Мазаччо). Для раннего Возрождения характерен приём контрастного противопоставления персонажей (“Поцелуй Иуды” </w:t>
      </w:r>
      <w:proofErr w:type="spell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Джотто</w:t>
      </w:r>
      <w:proofErr w:type="spell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997B44" w:rsidRPr="00997B44" w:rsidRDefault="00997B44" w:rsidP="00997B4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В период Высокого Возрождения художники основывают свои произведения на познаниях в геометрии, анатомии, перспективы, законах зрительского восприятия. Приём совмещения перспективной точки схода и композиционного центра ярко выражен во фреске “Тайная вечеря” Леонардо да Винчи. В отличи</w:t>
      </w:r>
      <w:proofErr w:type="gram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</w:t>
      </w:r>
      <w:proofErr w:type="gram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от иконописи, где изображение строилось по вертикальной оси, композиция в эпоху Возрождения выстраивается по горизонтали (так, как привычно человеческому глазу). В основу композиционного строя входят законы перспективы. Теория зрительной пирамиды (линия горизонта - линия касания сферической поверхности земли с небом на уровне зрения художника) помогает художникам выстроить глубину пространства в картине, распределить в изображении планы.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 Большое значение в композиции Возрождения придаётся передаче движения (статика и динамика), формируются основные законы и правила композиции, как в теории, так и на практике: цельность, подчинение главному второстепенного, контраст и т.д.</w:t>
      </w:r>
    </w:p>
    <w:p w:rsidR="00997B44" w:rsidRPr="00997B44" w:rsidRDefault="00997B44" w:rsidP="00997B4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8572500" cy="5402580"/>
            <wp:effectExtent l="19050" t="0" r="0" b="0"/>
            <wp:docPr id="10" name="Рисунок 10" descr="https://static-cdn3.vigbo.tech/u27077/39569/blog/4615898/3885615/49679081/1000-ekaterina_kryukova-484449dea04eaafc827fbc05867bf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-cdn3.vigbo.tech/u27077/39569/blog/4615898/3885615/49679081/1000-ekaterina_kryukova-484449dea04eaafc827fbc05867bfd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44" w:rsidRPr="00997B44" w:rsidRDefault="00997B44" w:rsidP="00997B44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“Снятие с креста” П. П. Рубенс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7). Композиция эпохи Барокко.</w:t>
      </w:r>
    </w:p>
    <w:p w:rsidR="00997B44" w:rsidRPr="00997B44" w:rsidRDefault="00997B44" w:rsidP="00997B4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 Художники стремятся передать больше динамики, неустойчивости, сложного движения персонажам и всей композиции в целом. Для этого используются приёмы диагонального расположения элементов композиции (восходящая и нисходящая диагональ - “Воздвижение креста” и “Снятие с креста” Рубенса); спиралевидное движение и сложные ракурсы (перевёрнутые фигуры, излишне крупные по отношению 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к формату элементы картины). Живопись Барокко изобилует тёмными красками, свет, попадая на предметы, не подчёркивает их форму, как в эпоху Возрождения, а дробит изображение на ритмичные фрагменты, что тоже усиливает динамичность композиции. Композиции полны пышности, массивности, тяжеловесности, обилия деталей.</w:t>
      </w:r>
    </w:p>
    <w:p w:rsidR="00997B44" w:rsidRPr="00997B44" w:rsidRDefault="00997B44" w:rsidP="00997B4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8572500" cy="5852160"/>
            <wp:effectExtent l="19050" t="0" r="0" b="0"/>
            <wp:docPr id="11" name="Рисунок 11" descr="https://static-cdn3.vigbo.tech/u27077/39569/blog/4615898/3885615/49679078/1000-ekaterina_kryukova-0e03e9fc8c05495fef01dbd662943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cdn3.vigbo.tech/u27077/39569/blog/4615898/3885615/49679078/1000-ekaterina_kryukova-0e03e9fc8c05495fef01dbd66294359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44" w:rsidRPr="00997B44" w:rsidRDefault="00997B44" w:rsidP="00997B44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Ж. Л. Давид “Портрет мадам </w:t>
      </w:r>
      <w:proofErr w:type="spellStart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Рекамье</w:t>
      </w:r>
      <w:proofErr w:type="spellEnd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”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8). Композиция в эпоху классицизма.</w:t>
      </w:r>
    </w:p>
    <w:p w:rsidR="00997B44" w:rsidRPr="00997B44" w:rsidRDefault="00997B44" w:rsidP="00997B4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Композициям станковых картин этого периода свойственна лаконичность и простота структурной основы, сдержанность цветовой гаммы. Как средство композиции, органично дополняющее сюжетную основу, выступает свободное пятно (Ж. Л. Давид “Портрет мадам </w:t>
      </w:r>
      <w:proofErr w:type="spell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Рекамье</w:t>
      </w:r>
      <w:proofErr w:type="spell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”). В искусстве происходит возврат к идеалам эпохи Возрождения - художники пытаются организовать картину по законам разума, “рассчитать” гармонию. Дорабатываются и утверждаются каноны, законы и правила для всех видов искусств. Живопись базируется на чётких контурах, используется принцип “условного освещения” (то, которое лучше всего выявляет форму, задуманное, а не подсмотренное в натуре).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  Театр оказывает влияние на все виды и искусства и в частности, на композицию. Принцип организации структуры картины похож на макет сцены: основные персонажи расположены на втором плане, первый план - вход в композицию - незначительные детали, дальний план - условный “задник”. Система “кулис” (деревья, части 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архитектуры или скалы) замыкает основную сцену по сторонам. Излюбленные композиционные схемы: квадрат, прямоугольник, треугольник.</w:t>
      </w:r>
    </w:p>
    <w:p w:rsidR="00997B44" w:rsidRPr="00997B44" w:rsidRDefault="00997B44" w:rsidP="00997B4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8572500" cy="6705600"/>
            <wp:effectExtent l="19050" t="0" r="0" b="0"/>
            <wp:docPr id="12" name="Рисунок 12" descr="https://static-cdn3.vigbo.tech/u27077/39569/blog/4615898/3885615/49679076/1000-ekaterina_kryukova-cab899aec2ff1780d10fd371896b7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cdn3.vigbo.tech/u27077/39569/blog/4615898/3885615/49679076/1000-ekaterina_kryukova-cab899aec2ff1780d10fd371896b720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44" w:rsidRPr="00997B44" w:rsidRDefault="00997B44" w:rsidP="00997B44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proofErr w:type="spellStart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Эжен</w:t>
      </w:r>
      <w:proofErr w:type="spellEnd"/>
      <w:r w:rsidRPr="00997B44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Делакруа. Алжирские женщины. 1834 г.</w:t>
      </w:r>
    </w:p>
    <w:p w:rsidR="00997B44" w:rsidRPr="00997B44" w:rsidRDefault="00997B44" w:rsidP="00997B4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9). Композиция эпохи Романтизма и раннего Реализма.</w:t>
      </w:r>
    </w:p>
    <w:p w:rsidR="00997B44" w:rsidRPr="00997B44" w:rsidRDefault="00997B44" w:rsidP="00997B4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Появляется множество теоретических трудов непосредственно о композиции (Делакруа). В Академии художеств XVIII века композиция преподаётся как отдельная часть предмета рисование. Создаются учебные пособия и программы по композиции.</w:t>
      </w: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 </w:t>
      </w:r>
      <w:proofErr w:type="gram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Художники, основываясь на шедеврах прошлых эпох, уделяют особое внимание таким композиционным приёмами правилам, как: обобщение (минимизация “случайных” деталей), принцип “осевых линий”, характер формата, равновесие пятен и тонов, основы начертательной геометрии, перспективы, теории теней и др.</w:t>
      </w:r>
      <w:proofErr w:type="gramEnd"/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 xml:space="preserve">10). Композиция художников-авангардистов (конец XIX - начало XX </w:t>
      </w:r>
      <w:proofErr w:type="spellStart"/>
      <w:proofErr w:type="gramStart"/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вв</w:t>
      </w:r>
      <w:proofErr w:type="spellEnd"/>
      <w:proofErr w:type="gramEnd"/>
      <w:r w:rsidRPr="00997B44">
        <w:rPr>
          <w:rFonts w:ascii="Verdana" w:eastAsia="Times New Roman" w:hAnsi="Verdana" w:cs="Times New Roman"/>
          <w:b/>
          <w:bCs/>
          <w:color w:val="000000"/>
          <w:lang w:eastAsia="ru-RU"/>
        </w:rPr>
        <w:t>).</w:t>
      </w:r>
    </w:p>
    <w:p w:rsidR="00997B44" w:rsidRPr="00997B44" w:rsidRDefault="00997B44" w:rsidP="00997B4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  Увлечение импрессионизмом приводит к утрате композиционной цельности картины, но позволяет художникам экспериментировать в поиске формальных композиционных решений и теории цвета. Классическая академическая композиция сменяется абстрагированными композиционными схемами и </w:t>
      </w:r>
      <w:proofErr w:type="spell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цвето-тональными</w:t>
      </w:r>
      <w:proofErr w:type="spell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геометральными</w:t>
      </w:r>
      <w:proofErr w:type="spellEnd"/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структурами.</w:t>
      </w:r>
    </w:p>
    <w:p w:rsidR="00997B44" w:rsidRPr="00997B44" w:rsidRDefault="00997B44" w:rsidP="00997B44">
      <w:pPr>
        <w:spacing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97B4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40375" w:rsidRDefault="00E40375"/>
    <w:sectPr w:rsidR="00E40375" w:rsidSect="00E40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7B44"/>
    <w:rsid w:val="00147B8B"/>
    <w:rsid w:val="00997B44"/>
    <w:rsid w:val="00E40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75"/>
  </w:style>
  <w:style w:type="paragraph" w:styleId="1">
    <w:name w:val="heading 1"/>
    <w:basedOn w:val="a"/>
    <w:link w:val="10"/>
    <w:uiPriority w:val="9"/>
    <w:qFormat/>
    <w:rsid w:val="00997B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7B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og-posthref">
    <w:name w:val="blog-post__href"/>
    <w:basedOn w:val="a0"/>
    <w:rsid w:val="00997B44"/>
  </w:style>
  <w:style w:type="paragraph" w:styleId="a3">
    <w:name w:val="Normal (Web)"/>
    <w:basedOn w:val="a"/>
    <w:uiPriority w:val="99"/>
    <w:semiHidden/>
    <w:unhideWhenUsed/>
    <w:rsid w:val="00997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7B44"/>
    <w:rPr>
      <w:b/>
      <w:bCs/>
    </w:rPr>
  </w:style>
  <w:style w:type="character" w:styleId="a5">
    <w:name w:val="Hyperlink"/>
    <w:basedOn w:val="a0"/>
    <w:uiPriority w:val="99"/>
    <w:semiHidden/>
    <w:unhideWhenUsed/>
    <w:rsid w:val="00997B4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97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7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1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5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2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6309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19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761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36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752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58608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8875434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87497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87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11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0953417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95035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922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4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812013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8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9414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28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9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3819213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953284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197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485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3685652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77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52797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218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70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782546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16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99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917294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7282152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02943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876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43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1844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850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703733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28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961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5446712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3026835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33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97004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336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14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813216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767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02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195204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31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12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9110613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9866538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0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60358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21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91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7292277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30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90217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76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27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001172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775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738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770818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37946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61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7809268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7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44767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2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591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0950615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60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54192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61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023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51740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62364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01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876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6730074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78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17386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07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834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9271461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3760126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19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34045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508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92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14062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614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97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3991651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532090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99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13498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75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91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656702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516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16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hyperlink" Target="https://direct.yandex.ru/?partner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1914</Words>
  <Characters>10915</Characters>
  <Application>Microsoft Office Word</Application>
  <DocSecurity>0</DocSecurity>
  <Lines>90</Lines>
  <Paragraphs>25</Paragraphs>
  <ScaleCrop>false</ScaleCrop>
  <Company>SPecialiST RePack</Company>
  <LinksUpToDate>false</LinksUpToDate>
  <CharactersWithSpaces>12804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2020-04-11T20:58:00Z</dcterms:created>
  <dcterms:modified xsi:type="dcterms:W3CDTF">2020-04-11T21:01:00Z</dcterms:modified>
</cp:coreProperties>
</file>