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2F6" w:rsidRDefault="000472F6" w:rsidP="000472F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</w:rPr>
      </w:pPr>
      <w:r w:rsidRPr="00946CDE">
        <w:rPr>
          <w:rFonts w:ascii="Times New Roman" w:hAnsi="Times New Roman"/>
          <w:b/>
          <w:sz w:val="24"/>
        </w:rPr>
        <w:t xml:space="preserve">Рекомендации по организации и содержанию внеурочной деятельности </w:t>
      </w:r>
    </w:p>
    <w:p w:rsidR="000472F6" w:rsidRPr="00946CDE" w:rsidRDefault="000472F6" w:rsidP="000472F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</w:rPr>
      </w:pPr>
      <w:r w:rsidRPr="00946CDE">
        <w:rPr>
          <w:rFonts w:ascii="Times New Roman" w:hAnsi="Times New Roman"/>
          <w:b/>
          <w:sz w:val="24"/>
        </w:rPr>
        <w:t>по русскому языку</w:t>
      </w:r>
    </w:p>
    <w:p w:rsidR="000472F6" w:rsidRPr="00946CDE" w:rsidRDefault="000472F6" w:rsidP="000472F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</w:rPr>
      </w:pPr>
    </w:p>
    <w:p w:rsidR="000472F6" w:rsidRPr="00946CDE" w:rsidRDefault="000472F6" w:rsidP="000472F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946CDE">
        <w:rPr>
          <w:rFonts w:ascii="Times New Roman" w:hAnsi="Times New Roman"/>
          <w:sz w:val="24"/>
        </w:rPr>
        <w:t>Внеурочная деятельность является обязательным компонентом содержания основной образовательной программы основного общего образования (5-10 класс).</w:t>
      </w:r>
    </w:p>
    <w:p w:rsidR="000472F6" w:rsidRPr="00946CDE" w:rsidRDefault="000472F6" w:rsidP="000472F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946CDE">
        <w:rPr>
          <w:rFonts w:ascii="Times New Roman" w:hAnsi="Times New Roman"/>
          <w:sz w:val="24"/>
        </w:rPr>
        <w:t xml:space="preserve">Внеурочная деятельность является неотъемлемой частью образовательной деятельности и организуется по направлениям развития личности, из которых для филологического образования являются значимыми духовно-нравственное, социальное, </w:t>
      </w:r>
      <w:proofErr w:type="spellStart"/>
      <w:r w:rsidRPr="00946CDE">
        <w:rPr>
          <w:rFonts w:ascii="Times New Roman" w:hAnsi="Times New Roman"/>
          <w:sz w:val="24"/>
        </w:rPr>
        <w:t>общеинтеллектуальное</w:t>
      </w:r>
      <w:proofErr w:type="spellEnd"/>
      <w:r w:rsidRPr="00946CDE">
        <w:rPr>
          <w:rFonts w:ascii="Times New Roman" w:hAnsi="Times New Roman"/>
          <w:sz w:val="24"/>
        </w:rPr>
        <w:t>, общекультурное. Данные направления могут быть реализованы в следующих формах: филологические студии, научно-практические конференции, школьные научные общества учащихся, олимпиады, исследовательские, творческие, игровые и др. проекты и т. д. Формы организации образовательной деятельности, чередование урочной и внеурочной деятельности в рамках реализации основной образовательной программы определяет образовательная организация. Направления и формы внеурочной деятельности осуществляются на добровольной основе в соответствии с выбором участников образовательных отношений в целях обеспечения их индивидуальных потребностей.</w:t>
      </w:r>
    </w:p>
    <w:p w:rsidR="000472F6" w:rsidRPr="00946CDE" w:rsidRDefault="000472F6" w:rsidP="000472F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946CDE">
        <w:rPr>
          <w:rFonts w:ascii="Times New Roman" w:hAnsi="Times New Roman"/>
          <w:sz w:val="24"/>
        </w:rPr>
        <w:t xml:space="preserve">План внеурочной деятельности может включать курсы внеурочной деятельности, содержательно относящиеся к тому или иному учебному предмету или группе предметов, но направленных на достижение не предметных, а личностных и </w:t>
      </w:r>
      <w:proofErr w:type="spellStart"/>
      <w:r w:rsidRPr="00946CDE">
        <w:rPr>
          <w:rFonts w:ascii="Times New Roman" w:hAnsi="Times New Roman"/>
          <w:sz w:val="24"/>
        </w:rPr>
        <w:t>метапредметных</w:t>
      </w:r>
      <w:proofErr w:type="spellEnd"/>
      <w:r w:rsidRPr="00946CDE">
        <w:rPr>
          <w:rFonts w:ascii="Times New Roman" w:hAnsi="Times New Roman"/>
          <w:sz w:val="24"/>
        </w:rPr>
        <w:t xml:space="preserve"> результатов. </w:t>
      </w:r>
    </w:p>
    <w:p w:rsidR="000472F6" w:rsidRPr="00692CF0" w:rsidRDefault="000472F6" w:rsidP="000472F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946CDE">
        <w:rPr>
          <w:rFonts w:ascii="Times New Roman" w:hAnsi="Times New Roman"/>
          <w:sz w:val="24"/>
        </w:rPr>
        <w:t>Программы внеурочной деятельности целесообразно составлять в соответствии с требованиями к структуре рабочих программ курсов внеурочной деятельности (п.18.2.2 ФГОС ООО). Ориентиром могут также служить следующие документы: «Методические рекомендации по организации внеурочной деятельности в общеобразовательных организациях республики Крым в соответствии с требованиями ФГОС СОО», «Методические</w:t>
      </w:r>
      <w:r>
        <w:rPr>
          <w:rFonts w:ascii="Times New Roman" w:hAnsi="Times New Roman"/>
          <w:sz w:val="24"/>
        </w:rPr>
        <w:t xml:space="preserve"> рекомендации по преподаванию учебного курса «</w:t>
      </w:r>
      <w:r w:rsidRPr="00B61194">
        <w:rPr>
          <w:rFonts w:ascii="Times New Roman" w:hAnsi="Times New Roman"/>
          <w:sz w:val="24"/>
        </w:rPr>
        <w:t xml:space="preserve">Индивидуальный проект» на уровне среднего общего образования (ФГОС) </w:t>
      </w:r>
      <w:proofErr w:type="gramStart"/>
      <w:r w:rsidRPr="00B61194">
        <w:rPr>
          <w:rFonts w:ascii="Times New Roman" w:hAnsi="Times New Roman"/>
          <w:sz w:val="24"/>
        </w:rPr>
        <w:t>в общеобразовательных организаций</w:t>
      </w:r>
      <w:proofErr w:type="gramEnd"/>
      <w:r w:rsidRPr="00B61194">
        <w:rPr>
          <w:rFonts w:ascii="Times New Roman" w:hAnsi="Times New Roman"/>
          <w:sz w:val="24"/>
        </w:rPr>
        <w:t xml:space="preserve"> Республики Крым</w:t>
      </w:r>
      <w:r>
        <w:rPr>
          <w:rFonts w:ascii="Times New Roman" w:hAnsi="Times New Roman"/>
          <w:sz w:val="24"/>
        </w:rPr>
        <w:t>», - размещенные на сайте ГБОУ ДПО РК КРИППО.</w:t>
      </w:r>
    </w:p>
    <w:p w:rsidR="000472F6" w:rsidRPr="00946CDE" w:rsidRDefault="000472F6" w:rsidP="000472F6">
      <w:pPr>
        <w:spacing w:after="0" w:line="259" w:lineRule="auto"/>
        <w:ind w:firstLine="708"/>
        <w:jc w:val="both"/>
        <w:rPr>
          <w:rFonts w:ascii="Times New Roman" w:hAnsi="Times New Roman"/>
          <w:sz w:val="24"/>
        </w:rPr>
      </w:pPr>
      <w:r w:rsidRPr="00946CDE">
        <w:rPr>
          <w:rFonts w:ascii="Times New Roman" w:hAnsi="Times New Roman"/>
          <w:sz w:val="24"/>
        </w:rPr>
        <w:t xml:space="preserve">При выборе форм организации внеурочной деятельности учащихся, отборе содержания курса, разработке мониторинга его результативности могут быть использованы методические рекомендации по внеурочной деятельности издательства «Просвещение». </w:t>
      </w:r>
    </w:p>
    <w:p w:rsidR="000472F6" w:rsidRPr="00946CDE" w:rsidRDefault="000472F6" w:rsidP="000472F6">
      <w:pPr>
        <w:spacing w:after="0" w:line="259" w:lineRule="auto"/>
        <w:ind w:firstLine="708"/>
        <w:jc w:val="both"/>
        <w:rPr>
          <w:rFonts w:ascii="Times New Roman" w:hAnsi="Times New Roman"/>
          <w:sz w:val="24"/>
        </w:rPr>
      </w:pPr>
      <w:r w:rsidRPr="00946CDE">
        <w:rPr>
          <w:rFonts w:ascii="Times New Roman" w:hAnsi="Times New Roman"/>
          <w:sz w:val="24"/>
        </w:rPr>
        <w:t xml:space="preserve">При проектировании внеурочной деятельности педагогу следует обратить внимание на следующие пособия: </w:t>
      </w:r>
    </w:p>
    <w:p w:rsidR="000472F6" w:rsidRPr="00946CDE" w:rsidRDefault="000472F6" w:rsidP="000472F6">
      <w:pPr>
        <w:spacing w:after="0" w:line="259" w:lineRule="auto"/>
        <w:ind w:firstLine="708"/>
        <w:jc w:val="both"/>
        <w:rPr>
          <w:rFonts w:ascii="Times New Roman" w:hAnsi="Times New Roman"/>
          <w:sz w:val="24"/>
        </w:rPr>
      </w:pPr>
      <w:r w:rsidRPr="00946CDE">
        <w:rPr>
          <w:rFonts w:ascii="Times New Roman" w:hAnsi="Times New Roman"/>
          <w:sz w:val="24"/>
        </w:rPr>
        <w:t xml:space="preserve">1. </w:t>
      </w:r>
      <w:proofErr w:type="spellStart"/>
      <w:r w:rsidRPr="00946CDE">
        <w:rPr>
          <w:rFonts w:ascii="Times New Roman" w:hAnsi="Times New Roman"/>
          <w:sz w:val="24"/>
        </w:rPr>
        <w:t>Байбородова</w:t>
      </w:r>
      <w:proofErr w:type="spellEnd"/>
      <w:r w:rsidRPr="00946CDE">
        <w:rPr>
          <w:rFonts w:ascii="Times New Roman" w:hAnsi="Times New Roman"/>
          <w:sz w:val="24"/>
        </w:rPr>
        <w:t xml:space="preserve">, Л. В. Внеурочная деятельность школьников в разновозрастных группах / Л. В. </w:t>
      </w:r>
      <w:proofErr w:type="spellStart"/>
      <w:r w:rsidRPr="00946CDE">
        <w:rPr>
          <w:rFonts w:ascii="Times New Roman" w:hAnsi="Times New Roman"/>
          <w:sz w:val="24"/>
        </w:rPr>
        <w:t>Байбородова</w:t>
      </w:r>
      <w:proofErr w:type="spellEnd"/>
      <w:r w:rsidRPr="00946CDE">
        <w:rPr>
          <w:rFonts w:ascii="Times New Roman" w:hAnsi="Times New Roman"/>
          <w:sz w:val="24"/>
        </w:rPr>
        <w:t xml:space="preserve">. - М.: Просвещение, 2014. - 177 с. </w:t>
      </w:r>
    </w:p>
    <w:p w:rsidR="000472F6" w:rsidRPr="00946CDE" w:rsidRDefault="000472F6" w:rsidP="000472F6">
      <w:pPr>
        <w:spacing w:after="0" w:line="259" w:lineRule="auto"/>
        <w:ind w:firstLine="708"/>
        <w:jc w:val="both"/>
        <w:rPr>
          <w:rFonts w:ascii="Times New Roman" w:hAnsi="Times New Roman"/>
          <w:sz w:val="24"/>
        </w:rPr>
      </w:pPr>
      <w:r w:rsidRPr="00946CDE">
        <w:rPr>
          <w:rFonts w:ascii="Times New Roman" w:hAnsi="Times New Roman"/>
          <w:sz w:val="24"/>
        </w:rPr>
        <w:t xml:space="preserve">2. Внеурочная деятельность. Примерный план внеурочной деятельности в основной школе: пособие для учителей общеобразовательных организаций / П. В. Степанов, Д. В. Григорьев. - М.: Просвещение, 2014. - 127 с. </w:t>
      </w:r>
    </w:p>
    <w:p w:rsidR="000472F6" w:rsidRPr="00946CDE" w:rsidRDefault="000472F6" w:rsidP="000472F6">
      <w:pPr>
        <w:spacing w:after="0" w:line="259" w:lineRule="auto"/>
        <w:ind w:firstLine="708"/>
        <w:jc w:val="both"/>
        <w:rPr>
          <w:rFonts w:ascii="Times New Roman" w:hAnsi="Times New Roman"/>
          <w:sz w:val="24"/>
        </w:rPr>
      </w:pPr>
      <w:r w:rsidRPr="00946CDE">
        <w:rPr>
          <w:rFonts w:ascii="Times New Roman" w:hAnsi="Times New Roman"/>
          <w:sz w:val="24"/>
        </w:rPr>
        <w:t xml:space="preserve">3. Григорьев, Д. В. Программы внеурочной деятельности. Познавательная деятельность. Проблемно-ценностное общение: пособие для учителей общеобразовательных учреждений / Д. В. Григорьев, П. В. Степанов. - М.: Просвещение, 2011. - 96 с. </w:t>
      </w:r>
    </w:p>
    <w:p w:rsidR="000472F6" w:rsidRPr="00946CDE" w:rsidRDefault="000472F6" w:rsidP="000472F6">
      <w:pPr>
        <w:spacing w:after="0" w:line="259" w:lineRule="auto"/>
        <w:ind w:firstLine="708"/>
        <w:jc w:val="both"/>
        <w:rPr>
          <w:rFonts w:ascii="Times New Roman" w:hAnsi="Times New Roman"/>
          <w:sz w:val="24"/>
        </w:rPr>
      </w:pPr>
      <w:r w:rsidRPr="00946CDE">
        <w:rPr>
          <w:rFonts w:ascii="Times New Roman" w:hAnsi="Times New Roman"/>
          <w:sz w:val="24"/>
        </w:rPr>
        <w:t xml:space="preserve">4. Григорьев, Д. В. Внеурочная деятельность школьников. Методический конструктор: пособие для учителя / Д. В. Григорьев, П. В. Степанов. - М.: Просвещение, 2014. — 224 с. </w:t>
      </w:r>
    </w:p>
    <w:p w:rsidR="000472F6" w:rsidRPr="00946CDE" w:rsidRDefault="000472F6" w:rsidP="000472F6">
      <w:pPr>
        <w:spacing w:after="0" w:line="259" w:lineRule="auto"/>
        <w:ind w:firstLine="708"/>
        <w:jc w:val="both"/>
        <w:rPr>
          <w:rFonts w:ascii="Times New Roman" w:hAnsi="Times New Roman"/>
          <w:sz w:val="24"/>
        </w:rPr>
      </w:pPr>
      <w:r w:rsidRPr="00946CDE">
        <w:rPr>
          <w:rFonts w:ascii="Times New Roman" w:hAnsi="Times New Roman"/>
          <w:sz w:val="24"/>
        </w:rPr>
        <w:t xml:space="preserve">5. Как разработать программу внеурочной деятельности и дополнительного образования: методическое пособие / Е. Б. </w:t>
      </w:r>
      <w:proofErr w:type="spellStart"/>
      <w:r w:rsidRPr="00946CDE">
        <w:rPr>
          <w:rFonts w:ascii="Times New Roman" w:hAnsi="Times New Roman"/>
          <w:sz w:val="24"/>
        </w:rPr>
        <w:t>Евладова</w:t>
      </w:r>
      <w:proofErr w:type="spellEnd"/>
      <w:r w:rsidRPr="00946CDE">
        <w:rPr>
          <w:rFonts w:ascii="Times New Roman" w:hAnsi="Times New Roman"/>
          <w:sz w:val="24"/>
        </w:rPr>
        <w:t>. Л. Г. Логинова. - Москва: Русское слово, 2015. -296 с.</w:t>
      </w:r>
    </w:p>
    <w:p w:rsidR="000472F6" w:rsidRPr="00EE2A5A" w:rsidRDefault="000472F6" w:rsidP="000472F6">
      <w:pPr>
        <w:spacing w:after="0" w:line="259" w:lineRule="auto"/>
        <w:ind w:firstLine="708"/>
        <w:jc w:val="both"/>
        <w:rPr>
          <w:rFonts w:ascii="Times New Roman" w:hAnsi="Times New Roman"/>
          <w:sz w:val="24"/>
        </w:rPr>
      </w:pPr>
      <w:r w:rsidRPr="00946CDE">
        <w:rPr>
          <w:rFonts w:ascii="Times New Roman" w:hAnsi="Times New Roman"/>
          <w:sz w:val="24"/>
        </w:rPr>
        <w:t>6. Моделируем внеурочную деятельность обучающихся. Методические рекомендации: пособие для учителей общеобразовательных организаций / авторы-</w:t>
      </w:r>
      <w:r w:rsidRPr="00946CDE">
        <w:rPr>
          <w:rFonts w:ascii="Times New Roman" w:hAnsi="Times New Roman"/>
          <w:sz w:val="24"/>
        </w:rPr>
        <w:lastRenderedPageBreak/>
        <w:t xml:space="preserve">составители: 10. 10. Баранова, А. В. Кисляков, М. И. </w:t>
      </w:r>
      <w:proofErr w:type="spellStart"/>
      <w:r w:rsidRPr="00946CDE">
        <w:rPr>
          <w:rFonts w:ascii="Times New Roman" w:hAnsi="Times New Roman"/>
          <w:sz w:val="24"/>
        </w:rPr>
        <w:t>Солодкова</w:t>
      </w:r>
      <w:proofErr w:type="spellEnd"/>
      <w:r w:rsidRPr="00946CDE">
        <w:rPr>
          <w:rFonts w:ascii="Times New Roman" w:hAnsi="Times New Roman"/>
          <w:sz w:val="24"/>
        </w:rPr>
        <w:t xml:space="preserve"> и др.</w:t>
      </w:r>
      <w:r>
        <w:rPr>
          <w:rFonts w:ascii="Times New Roman" w:hAnsi="Times New Roman"/>
          <w:sz w:val="24"/>
        </w:rPr>
        <w:t xml:space="preserve"> - М: Просвещение. 2013. - 96 с.</w:t>
      </w:r>
    </w:p>
    <w:p w:rsidR="000472F6" w:rsidRDefault="000472F6" w:rsidP="000472F6">
      <w:pPr>
        <w:shd w:val="clear" w:color="auto" w:fill="FFFFFF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:rsidR="00E24B7A" w:rsidRDefault="00E24B7A">
      <w:bookmarkStart w:id="0" w:name="_GoBack"/>
      <w:bookmarkEnd w:id="0"/>
    </w:p>
    <w:sectPr w:rsidR="00E24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2DA"/>
    <w:rsid w:val="000472F6"/>
    <w:rsid w:val="000B72DA"/>
    <w:rsid w:val="00E2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80E41-F2FA-4225-AA4A-62A0B741D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2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Кульчейко Е В</cp:lastModifiedBy>
  <cp:revision>2</cp:revision>
  <dcterms:created xsi:type="dcterms:W3CDTF">2021-08-18T05:53:00Z</dcterms:created>
  <dcterms:modified xsi:type="dcterms:W3CDTF">2021-08-18T05:53:00Z</dcterms:modified>
</cp:coreProperties>
</file>