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«Функциональная грамотность»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 исследования (PISA) оказали в последние годы наибольшее влияние на развитие образования в мире, в том числе и в России. Не учитывать результаты PISA отечественное образование сегодня не может, поскольку вопрос о конкурентоспособности стоит очень остро. Известно, что качество российского образования отличается от качества образования за рубежом.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Центральным понятием в международной программе выступает «грамотность», которая в широком смысле определяется еще и как </w:t>
      </w:r>
      <w:r w:rsidRPr="009F1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функциональная грамотность</w:t>
      </w: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Этот термин отражает </w:t>
      </w:r>
      <w:proofErr w:type="spellStart"/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общеучебную</w:t>
      </w:r>
      <w:proofErr w:type="spellEnd"/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компетенцию, что на современном этапе обеспечивается за счет внедрения Федерального образовательного стандарта (далее ФГОС) всех ступеней образования.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«грамотность», введенный в 1957 году ЮНЕСКО, первоначально определялся как совокупность умений, включающих чтение и письмо, которые применяются в социальном контексте. Грамотность – это определенный уровень владения навыками чтения и письма, способность иметь дело с печатным словом.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Pr="009F1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Социологический словарь</w:t>
        </w:r>
      </w:hyperlink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 функциональную грамотность как способность </w:t>
      </w:r>
      <w:hyperlink r:id="rId6" w:history="1">
        <w:r w:rsidRPr="009F1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человека</w:t>
        </w:r>
      </w:hyperlink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вступать в отношения с внешней средой и максимально быстро адаптироваться и функционировать в ней, т.е. способность использовать навыки чтения и письма в условиях взаимодействия с социумом (оформить счет в банке, прочитать инструкцию к купленному компьютеру и т.д.). Это тот уровень грамотности, который делает возможным полноценную деятельность индивида в социальном окружении.</w:t>
      </w: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Выделены отличительные черты функциональной грамотности: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направленность на решение бытовых проблем;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является ситуативной характеристикой личности, поскольку обнаруживает себя в конкретных социальных обстоятельствах;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связь с решением стандартных, стереотипных задач;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это всегда некоторый элементарный (базовый) уровень навыков чтения и письма;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используется в качестве </w:t>
      </w:r>
      <w:proofErr w:type="gramStart"/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proofErr w:type="gramEnd"/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взрослого населения.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функциональная грамотность – это уровень грамотности человека, определяющий его деятельность с использованием печатного слова в быту. 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индикаторы функциональной грамотности школьников и их показатели: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9F1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грамотность</w:t>
      </w: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написать сочинение, реферат; считать без калькулятора; отвечать на вопросы, не испытывая затруднений в построении фраз, подборе слов; написать заявление, заполнить какие-либо анкеты, бланки.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proofErr w:type="gramStart"/>
      <w:r w:rsidRPr="009F1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Компьютерная</w:t>
      </w:r>
      <w:proofErr w:type="gramEnd"/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искать информацию в сети Интернет; пользоваться электронной почтой; создавать и распечатывать тексты; работать с электронными таблицами; использовать графические редакторы.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9F1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Грамотность действий в чрезвычайных ситуациях</w:t>
      </w: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оказывать первую медицинскую помощь пострадавшему; обратиться за экстренной помощью к специализированным службам; заботиться о своем здоровье; вести себя в ситуациях угрозы личной безопасности.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proofErr w:type="gramStart"/>
      <w:r w:rsidRPr="009F1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</w:t>
      </w:r>
      <w:proofErr w:type="gramEnd"/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proofErr w:type="gramStart"/>
      <w:r w:rsidRPr="009F1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</w:t>
      </w:r>
      <w:proofErr w:type="gramEnd"/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работать в группе, команде; расположить к себе других людей; не поддаваться колебаниям своего настроения, приспосабливаться к новым, непривычным требованиям и условиям, организовать работу группы.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9F1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Владение иностранными языками</w:t>
      </w: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перевести со словарем несложный текст; рассказать о себе, своих друзьях, своем городе; понимать тексты инструкций на упаковках различных товаров, приборов бытовой техники; общаться с зарубежными друзьями и знакомыми на различные бытовые темы.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</w:t>
      </w:r>
      <w:r w:rsidRPr="009F1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Грамотность при решении бытовых проблем</w:t>
      </w: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выбирать продукты, товары и услуги (в магазинах, в разных сервисных службах); планировать денежные расходы, исходя из бюджета семьи; использовать различные технические бытовые устройства, пользуясь инструкциями; ориентироваться в незнакомом городе, пользуясь справочником, картой.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9F18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Правовая и общественно-политическая грамотность</w:t>
      </w: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отстаивать свои права и интересы; объяснять различия в функциях и полномочиях Президента, Правительства, Государственной Думы; объяснять различия между уголовным, административным и дисциплинарным нарушением; анализировать и сравнивать предвыборные программы разных кандидатов и партий.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качества функционально грамотной личности могут и должны рассматриваться как портрет современного выпускника школы.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развитие функциональной грамотности учащихся влияют следующие факторы: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содержание образования (образовательные стандарты, учебные программы);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формы и методы обучения;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система диагностики и оценки учебных достижений обучающихся;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программы внешкольного, дополнительного образования;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модель управления школой (общественно-государственная форма, высокий уровень автономии школ в регулировании учебного плана);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наличие дружелюбной образовательной среды, основанной на принципах партнерства со всеми заинтересованными сторонами;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активная роль родителей в процессе обучения и воспитания детей.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эффективными для развития функциональной грамотности являются работа в группах, парах, ролевые, деловые игры, метод проектов.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работа имеет, безусловно, преимущества: активно формируются речевые навыки, возникает ситуация коллективного взаимодействия.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работу в группах мы провидим не на каждом уроке, то работа в парах может проводиться практически на каждом </w:t>
      </w:r>
      <w:proofErr w:type="gramStart"/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</w:t>
      </w:r>
      <w:proofErr w:type="gramEnd"/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занимает разное время в зависимости от поставленной задачи.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дидактической единицей при формировании функциональной грамотности является текст. Именно работа с текстом позволяет помимо решения задач, позволяет формировать такие умения, как умение находить информацию, учит интерпретировать текст, оценивать. </w:t>
      </w:r>
    </w:p>
    <w:p w:rsidR="009F182C" w:rsidRP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функциональной грамотности – это непростой процесс, который требует от учителя использования современных форм и методов обучения. Применяя эти формы и методы, мы сможем воспитать инициативную, самостоятельно, творчески мыслящую личность. Функциональная грамотность - индикатор общественного благополучия.</w:t>
      </w:r>
    </w:p>
    <w:p w:rsid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Предлагаю </w:t>
      </w:r>
      <w:r w:rsidRPr="009F18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задания</w:t>
      </w: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18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развитие</w:t>
      </w:r>
      <w:r w:rsidRP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функциональной грамотности.</w:t>
      </w:r>
    </w:p>
    <w:p w:rsidR="00610EFD" w:rsidRDefault="00610EFD" w:rsidP="009F182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EFD" w:rsidRDefault="00610EFD" w:rsidP="009F182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Внимательно прочитайте текст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понятий : половое размножение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бесполое размножение.</w:t>
      </w:r>
    </w:p>
    <w:p w:rsidR="009F182C" w:rsidRDefault="00610EFD" w:rsidP="009F182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 помощью текста </w:t>
      </w:r>
      <w:r w:rsidR="009F18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схемы:</w:t>
      </w:r>
    </w:p>
    <w:p w:rsidR="009F182C" w:rsidRDefault="009F182C" w:rsidP="009F182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виды полового  р</w:t>
      </w:r>
      <w:r w:rsid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азмножения</w:t>
      </w:r>
    </w:p>
    <w:p w:rsidR="00610EFD" w:rsidRDefault="00610EFD" w:rsidP="009F182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-виды бесполого размножения</w:t>
      </w:r>
    </w:p>
    <w:p w:rsidR="00610EFD" w:rsidRDefault="00610EFD" w:rsidP="009F182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3.Заполните таблицу «Вегетативное размножение»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610EFD" w:rsidTr="00610EFD">
        <w:tc>
          <w:tcPr>
            <w:tcW w:w="3190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3190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3191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</w:t>
            </w:r>
          </w:p>
        </w:tc>
      </w:tr>
      <w:tr w:rsidR="00610EFD" w:rsidTr="00610EFD">
        <w:tc>
          <w:tcPr>
            <w:tcW w:w="3190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EFD" w:rsidTr="00610EFD">
        <w:tc>
          <w:tcPr>
            <w:tcW w:w="3190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0EFD" w:rsidTr="00610EFD">
        <w:tc>
          <w:tcPr>
            <w:tcW w:w="3190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610EFD" w:rsidRDefault="00610EFD" w:rsidP="009F18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0EFD" w:rsidRDefault="00610EFD" w:rsidP="009F182C">
      <w:pPr>
        <w:shd w:val="clear" w:color="auto" w:fill="FFFFFF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Половое размножение 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процесс 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размножения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котором участвуют две родительские особи. Ему предшествует образование в организмах родителей в результате </w:t>
      </w:r>
      <w:proofErr w:type="spell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"http://infourok.ru/site/go?href=%2FC%3A%255CProgram%2520Files%255CPhysicon%255COpen%2520Biology%25202.5%255Ccontent%255Cchapter9%255Csection1%255Cparagraph7%255Ctheory.html" </w:instrTex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10EFD">
        <w:rPr>
          <w:rFonts w:ascii="Times New Roman" w:eastAsia="Times New Roman" w:hAnsi="Times New Roman" w:cs="Times New Roman"/>
          <w:color w:val="0066FF"/>
          <w:sz w:val="24"/>
          <w:szCs w:val="24"/>
          <w:u w:val="single"/>
          <w:lang w:eastAsia="ru-RU"/>
        </w:rPr>
        <w:t>мейоза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специализированных</w:t>
      </w:r>
      <w:proofErr w:type="spell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половых клеток – 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гамет,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каждая из которых несёт 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одинарны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й(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гаплоидный) набор хромосом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 размножение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 в </w:t>
      </w: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оплодотворении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слиянии гамет в 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зиготу.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Зигота делится, образует специализированные ткани. Процесс полового размножения – репродукция («</w:t>
      </w:r>
      <w:proofErr w:type="spell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репродукцио</w:t>
      </w:r>
      <w:proofErr w:type="spell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воспроизведение), генерация («</w:t>
      </w:r>
      <w:proofErr w:type="spell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генерацио</w:t>
      </w:r>
      <w:proofErr w:type="spell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рождение).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Конъюгация –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временное соединение 2-х особей для обмена частями своих ядер (между ними образуется мостик из цитоплазмы) (инфузория)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Гермафродитизм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примитивная форма полового размножения, при котором мужские и женские половые клетки образуются в одном организме. Гермафродитизм делает </w:t>
      </w:r>
      <w:proofErr w:type="spell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возможным</w:t>
      </w: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самооплодотворение</w:t>
      </w:r>
      <w:proofErr w:type="spell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существенно, в первую очередь, для малоподвижных видов или особей, ведущих одиночное существование. С другой стороны, самооплодотворение препятствует обмену генетическим материалом между особями; многие организмы имеют приспособления, препятствующие самооплодотворению (генетическая несовместимость половых клеток от одного организма, образование мужских и женских гамет в разное время, особое строение цветка, благоприятствующее перекрёстному опылению однодомных растений).</w:t>
      </w:r>
    </w:p>
    <w:p w:rsidR="00610EFD" w:rsidRPr="00610EFD" w:rsidRDefault="00610EFD" w:rsidP="00610EFD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Истинный гермафродитизм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половые продукты созревают у одной особи одновременно, и способны к самооплодотворению (бычий цепень).</w:t>
      </w:r>
    </w:p>
    <w:p w:rsidR="00610EFD" w:rsidRPr="00610EFD" w:rsidRDefault="00610EFD" w:rsidP="00610EFD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Гермафродитизм, когда половые продукты созревают в разное время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чаще особи оплодотворяют друг друга, т.е. в один период жизни 1 особь – самка, а в другой период – самец (дождевой червь, устрицы).</w:t>
      </w:r>
    </w:p>
    <w:p w:rsidR="00610EFD" w:rsidRPr="00610EFD" w:rsidRDefault="00610EFD" w:rsidP="00610EFD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Гермафродиты, у которых с возрастом меняется пол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(рыбы попугаи живут 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коралловых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рифов в начале жизни они все – самки, во 2 половине жизни – самцы)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Селфинг</w:t>
      </w:r>
      <w:proofErr w:type="spell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самооплодотворение у гермафродитных животных и однодомных растений.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Партеногенез </w:t>
      </w:r>
      <w:r w:rsidRPr="00610EFD">
        <w:rPr>
          <w:rFonts w:ascii="Times New Roman" w:eastAsia="Times New Roman" w:hAnsi="Times New Roman" w:cs="Times New Roman"/>
          <w:color w:val="000000"/>
          <w:lang w:eastAsia="ru-RU"/>
        </w:rPr>
        <w:t xml:space="preserve">(девственное размножение), форма полового размножения, развитие яйцеклетки без оплодотворения. Образование яйцеклетки происходит путем митоза без перекомбинации и репродукции хромосом. Дочерний организм – точная копия 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lang w:eastAsia="ru-RU"/>
        </w:rPr>
        <w:t>материнского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lang w:eastAsia="ru-RU"/>
        </w:rPr>
        <w:t>. Партеногенез (П.) может быть естественным и искусственным (можно воздействовать на неоплодотворенные яйцеклетки кислотой, встряхиванием, уколом тонкой иглы, изменением концентрации солей в воде – лягушки, морские звезды, шелкопряд)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lang w:eastAsia="ru-RU"/>
        </w:rPr>
        <w:t>афнии, тли, трутни, тутовый шелкопряд, скальные ящерицы, одуванчик, ястребинка)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партеногенезе рождается потомство: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одного пола - только самки – </w:t>
      </w: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телитокия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только самцы – </w:t>
      </w: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арренотокия</w:t>
      </w:r>
      <w:proofErr w:type="gramStart"/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популяциях скальной ящерицы и палочника европейского есть только самки)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двух полов (встречается редко) – </w:t>
      </w:r>
      <w:proofErr w:type="spellStart"/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амфитокия</w:t>
      </w:r>
      <w:proofErr w:type="spellEnd"/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тли; </w:t>
      </w:r>
      <w:proofErr w:type="spellStart"/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дейторотокия</w:t>
      </w:r>
      <w:proofErr w:type="spell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тутовый шелкопряд, прямокрылые.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партеногенеза – редкие встречи особей между собой, для быстроты смены поколений.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Бесполое размножение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процесс образование нового организма из соматических клеток. При бесполом размножении имеется только один родитель. В результате образуется потомство (</w:t>
      </w: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клон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генетически идентичное родителю; только в результате случайных мутаций генетический материал может измениться.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Бесполое </w:t>
      </w:r>
      <w:proofErr w:type="spellStart"/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размножние</w:t>
      </w:r>
      <w:proofErr w:type="spellEnd"/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 </w:t>
      </w:r>
      <w:proofErr w:type="gramStart"/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Споровое</w:t>
      </w:r>
      <w:proofErr w:type="gramEnd"/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(спорами)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Споры - одноклеточные репродуктивные единицы. Они могут развиваться внутри особых спорангиев (у водорослей и низших грибов) или на поверхности ответвления таллома (у высших грибов). У водных растений споры подвижны. Спора состоит из ядра и цитоплазмы и содержит лишь минимально необходимый запас питательных веществ; из-за этого споры часто гибнут, попадая в неблагоприятные условия. Однако это с лихвой компенсируется огромным количеством образующихся спор и их микроскопическими размерами, благодаря которым они легко переносятся ветром, водой и животными. Отметим также, что многие организмы способны производить и половые споры.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Деление (митоз) 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характерно для одноклеточных организмов</w:t>
      </w:r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Шизогония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когда одна клетка образует множество дочерних клеток. Это способ размножения споровико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малярийный плазмодий) и фораминифер.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Вегетативное - 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новому организму даёт не одна клетка, а многоклеточные зачатки, иногда сложно дифференцированные.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Почкование.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Новая особь образуется в виде выроста (</w:t>
      </w: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почки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теле родителя, а затем отделяется от него, превращаясь в самостоятельный организм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убки, сосущие инфузории, кишечнополостные, мшанки, некоторые виды дрожжей)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Фрагментация.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Разделение особи на несколько частей, каждая из которых растёт и образует новую особь. Тесно связана с </w:t>
      </w: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регенерацией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способностью восстанавливать утраченные органы и части тела</w:t>
      </w:r>
      <w:proofErr w:type="gram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Нитчатые водоросли, многие черви (дождевые), </w:t>
      </w:r>
      <w:hyperlink r:id="rId7" w:history="1">
        <w:r w:rsidRPr="00610EFD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иглокожие</w:t>
        </w:r>
      </w:hyperlink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(морские звезды), гидра, </w:t>
      </w:r>
      <w:hyperlink r:id="rId8" w:history="1">
        <w:r w:rsidRPr="00610EFD">
          <w:rPr>
            <w:rFonts w:ascii="Times New Roman" w:eastAsia="Times New Roman" w:hAnsi="Times New Roman" w:cs="Times New Roman"/>
            <w:color w:val="0066FF"/>
            <w:sz w:val="24"/>
            <w:szCs w:val="24"/>
            <w:lang w:eastAsia="ru-RU"/>
          </w:rPr>
          <w:t>оболочники</w:t>
        </w:r>
      </w:hyperlink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Клонирование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10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Искусственный способ бесполого размножения. В естественных условиях не встречается. </w:t>
      </w:r>
      <w:r w:rsidRPr="00610E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Клон – 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генетически идентичное потомство, полученное от одной особи в результате того или иного способа бесполого размножения.</w:t>
      </w:r>
    </w:p>
    <w:p w:rsidR="00610EFD" w:rsidRPr="00610EFD" w:rsidRDefault="00610EFD" w:rsidP="00610EFD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Собственно вегетативное размножение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 растения отделяется относительно большая дифференцированная часть, которая развивается в самостоятельное растение. Обычно растение образует структуры, специально предназначенные для вегетативного размножения; нередко в них запасаются питательные вещества, позволяющие растению перезимовать или перенести засуху. Вегетативное размножение может быть </w:t>
      </w: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естественным:</w:t>
      </w:r>
    </w:p>
    <w:p w:rsidR="00610EFD" w:rsidRPr="00610EFD" w:rsidRDefault="00610EFD" w:rsidP="00610EF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10EFD" w:rsidRPr="00610EFD" w:rsidRDefault="00610EFD" w:rsidP="00610EFD">
      <w:pPr>
        <w:numPr>
          <w:ilvl w:val="1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луковица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из короткого стебля и мясистых листьев, а сверху покрыта остатками прошлогодних листьев; содержит в себе одну или несколько дочерних луковиц, каждая из которых может образовать побег; (лук, тюльпан)</w:t>
      </w:r>
    </w:p>
    <w:p w:rsidR="00610EFD" w:rsidRPr="00610EFD" w:rsidRDefault="00610EFD" w:rsidP="00610EFD">
      <w:pPr>
        <w:numPr>
          <w:ilvl w:val="1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клубнелуковица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отличие от луковицы представляет собой вздутое основание стебля; мясистые листья отсутствуют; (гладиолус, крокус)</w:t>
      </w:r>
    </w:p>
    <w:p w:rsidR="00610EFD" w:rsidRPr="00610EFD" w:rsidRDefault="00610EFD" w:rsidP="00610EFD">
      <w:pPr>
        <w:numPr>
          <w:ilvl w:val="1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клубень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корневое или стеблевое утолщение; из пазушных почек на них развиваются новые особи (картофель, георгины);</w:t>
      </w:r>
    </w:p>
    <w:p w:rsidR="00610EFD" w:rsidRPr="00610EFD" w:rsidRDefault="00610EFD" w:rsidP="00610EFD">
      <w:pPr>
        <w:numPr>
          <w:ilvl w:val="1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корневище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подземный стебель, растущий горизонтально; он может быть толстым и коротким, может быть тонким и длинным. Корневище несёт на себе листья и почки (валериана);</w:t>
      </w:r>
    </w:p>
    <w:p w:rsidR="00610EFD" w:rsidRPr="00610EFD" w:rsidRDefault="00610EFD" w:rsidP="00610EFD">
      <w:pPr>
        <w:numPr>
          <w:ilvl w:val="1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корнеплод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представляет собой утолщённый главный корень, в котором содержится большое количество питательных веществ (репа, морковь);</w:t>
      </w:r>
    </w:p>
    <w:p w:rsidR="00610EFD" w:rsidRPr="00610EFD" w:rsidRDefault="00610EFD" w:rsidP="00610EFD">
      <w:pPr>
        <w:numPr>
          <w:ilvl w:val="1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разновидность столона; ус растёт относительно быстро и несёт листья с почками, которые дают начало придаточным корням и новым растениям (земляника, </w:t>
      </w:r>
      <w:proofErr w:type="spellStart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хлорофитум</w:t>
      </w:r>
      <w:proofErr w:type="spellEnd"/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10EFD" w:rsidRPr="00610EFD" w:rsidRDefault="00610EFD" w:rsidP="00610EFD">
      <w:pPr>
        <w:numPr>
          <w:ilvl w:val="1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вегетативном размножении могут участвовать и неспециализированные структуры, например, </w:t>
      </w:r>
      <w:r w:rsidRPr="00610E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черенки</w:t>
      </w:r>
      <w:r w:rsidRPr="0061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части растения, которые в подходящих условиях могут пускать корни, превращаясь в самостоятельные растения.</w:t>
      </w:r>
    </w:p>
    <w:p w:rsidR="00610EFD" w:rsidRPr="009F182C" w:rsidRDefault="00610EFD" w:rsidP="009F182C">
      <w:pPr>
        <w:shd w:val="clear" w:color="auto" w:fill="FFFFFF"/>
        <w:spacing w:after="0" w:line="240" w:lineRule="auto"/>
        <w:ind w:firstLine="400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610EFD" w:rsidRPr="009F182C" w:rsidSect="0085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E1C45"/>
    <w:multiLevelType w:val="multilevel"/>
    <w:tmpl w:val="8058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31655"/>
    <w:multiLevelType w:val="multilevel"/>
    <w:tmpl w:val="E524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A568F"/>
    <w:multiLevelType w:val="multilevel"/>
    <w:tmpl w:val="0160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16F3D"/>
    <w:multiLevelType w:val="multilevel"/>
    <w:tmpl w:val="412C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82C"/>
    <w:rsid w:val="00131FC9"/>
    <w:rsid w:val="003E7245"/>
    <w:rsid w:val="0060270E"/>
    <w:rsid w:val="00610EFD"/>
    <w:rsid w:val="006E53DA"/>
    <w:rsid w:val="007F5EA5"/>
    <w:rsid w:val="00852492"/>
    <w:rsid w:val="009F182C"/>
    <w:rsid w:val="00C5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92"/>
  </w:style>
  <w:style w:type="paragraph" w:styleId="3">
    <w:name w:val="heading 3"/>
    <w:basedOn w:val="a"/>
    <w:link w:val="30"/>
    <w:uiPriority w:val="9"/>
    <w:qFormat/>
    <w:rsid w:val="009F18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18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F182C"/>
  </w:style>
  <w:style w:type="paragraph" w:customStyle="1" w:styleId="c4">
    <w:name w:val="c4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182C"/>
  </w:style>
  <w:style w:type="character" w:styleId="a3">
    <w:name w:val="Hyperlink"/>
    <w:basedOn w:val="a0"/>
    <w:uiPriority w:val="99"/>
    <w:semiHidden/>
    <w:unhideWhenUsed/>
    <w:rsid w:val="009F182C"/>
    <w:rPr>
      <w:color w:val="0000FF"/>
      <w:u w:val="single"/>
    </w:rPr>
  </w:style>
  <w:style w:type="paragraph" w:customStyle="1" w:styleId="c8">
    <w:name w:val="c8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182C"/>
  </w:style>
  <w:style w:type="character" w:customStyle="1" w:styleId="c10">
    <w:name w:val="c10"/>
    <w:basedOn w:val="a0"/>
    <w:rsid w:val="009F182C"/>
  </w:style>
  <w:style w:type="character" w:customStyle="1" w:styleId="c9">
    <w:name w:val="c9"/>
    <w:basedOn w:val="a0"/>
    <w:rsid w:val="009F182C"/>
  </w:style>
  <w:style w:type="paragraph" w:customStyle="1" w:styleId="c15">
    <w:name w:val="c15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9F182C"/>
  </w:style>
  <w:style w:type="character" w:customStyle="1" w:styleId="c23">
    <w:name w:val="c23"/>
    <w:basedOn w:val="a0"/>
    <w:rsid w:val="009F182C"/>
  </w:style>
  <w:style w:type="paragraph" w:customStyle="1" w:styleId="c29">
    <w:name w:val="c29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F182C"/>
  </w:style>
  <w:style w:type="paragraph" w:customStyle="1" w:styleId="c27">
    <w:name w:val="c27"/>
    <w:basedOn w:val="a"/>
    <w:rsid w:val="009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9F182C"/>
  </w:style>
  <w:style w:type="character" w:customStyle="1" w:styleId="c19">
    <w:name w:val="c19"/>
    <w:basedOn w:val="a0"/>
    <w:rsid w:val="009F182C"/>
  </w:style>
  <w:style w:type="paragraph" w:styleId="a4">
    <w:name w:val="Normal (Web)"/>
    <w:basedOn w:val="a"/>
    <w:uiPriority w:val="99"/>
    <w:semiHidden/>
    <w:unhideWhenUsed/>
    <w:rsid w:val="0061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10E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site/go?href=%2FC%3A%255CProgram%2520Files%255CPhysicon%255COpen%2520Biology%25202.5%255Ccontent%255Cchapter5%255Csection7%255Cparagraph3%255Ctheor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site/go?href=%2FC%3A%255CProgram%2520Files%255CPhysicon%255COpen%2520Biology%25202.5%255Ccontent%255Cchapter5%255Csection7%255Cparagraph2%255Cthe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mirslovarei.com/content_soc/morfologija-cheloveka-104.html&amp;sa=D&amp;ust=1572360971494000" TargetMode="External"/><Relationship Id="rId5" Type="http://schemas.openxmlformats.org/officeDocument/2006/relationships/hyperlink" Target="https://www.google.com/url?q=http://mirslovarei.com/soc_a&amp;sa=D&amp;ust=1572360971494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2021-03-03T07:27:00Z</dcterms:created>
  <dcterms:modified xsi:type="dcterms:W3CDTF">2021-03-03T07:46:00Z</dcterms:modified>
</cp:coreProperties>
</file>