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17" w:rsidRDefault="00120117" w:rsidP="0012011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«РОДНИКОВСКАЯ ШКОЛА-ГИМНАЗИЯ»</w:t>
      </w:r>
    </w:p>
    <w:p w:rsidR="00120117" w:rsidRDefault="00120117" w:rsidP="0012011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120117" w:rsidRDefault="00120117" w:rsidP="001201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ул.40 лет Победы,9,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с.Родниково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Симферопольский район, РК, 297540</w:t>
      </w:r>
    </w:p>
    <w:p w:rsidR="00120117" w:rsidRDefault="00120117" w:rsidP="001201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тел/факс 3(652)344-223,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rodnikovskaya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20117" w:rsidRDefault="00120117" w:rsidP="0012011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0117" w:rsidRDefault="00120117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F36D9" w:rsidRPr="00570DD8" w:rsidRDefault="00120117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0DD8">
        <w:rPr>
          <w:rFonts w:ascii="Times New Roman" w:hAnsi="Times New Roman" w:cs="Times New Roman"/>
          <w:b/>
          <w:sz w:val="28"/>
        </w:rPr>
        <w:t>Информация о работе базового центра</w:t>
      </w:r>
    </w:p>
    <w:p w:rsidR="00120117" w:rsidRPr="00570DD8" w:rsidRDefault="00120117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0DD8">
        <w:rPr>
          <w:rFonts w:ascii="Times New Roman" w:hAnsi="Times New Roman" w:cs="Times New Roman"/>
          <w:b/>
          <w:sz w:val="28"/>
        </w:rPr>
        <w:t>МБОУ «Родниковская школа-гимназия»</w:t>
      </w:r>
      <w:r w:rsidR="00570DD8">
        <w:rPr>
          <w:rFonts w:ascii="Times New Roman" w:hAnsi="Times New Roman" w:cs="Times New Roman"/>
          <w:b/>
          <w:sz w:val="28"/>
        </w:rPr>
        <w:t xml:space="preserve"> за период 2015</w:t>
      </w:r>
      <w:r w:rsidRPr="00570DD8">
        <w:rPr>
          <w:rFonts w:ascii="Times New Roman" w:hAnsi="Times New Roman" w:cs="Times New Roman"/>
          <w:b/>
          <w:sz w:val="28"/>
        </w:rPr>
        <w:t>-2017 гг.</w:t>
      </w:r>
    </w:p>
    <w:p w:rsidR="00FE30C1" w:rsidRDefault="00FE30C1" w:rsidP="00FE30C1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Базовый центр МБОУ «Родниковская школа-гимназия» создан во исполнение приказа Министерства образования, науки и молодёжи Республики Крым от 06.10.2015 № 993 «Об организации работы ресурсных, опорных и базовых центров в 2015/2016 учебном году», приказа управления образования Симферопольского района Республики Крым от 08.10.2015 № 560 «Об организации работы ресурсных и базовых центров в 2015/2016 учебном году», с целью реализации Концепции модернизации системы общего образования Республики Крым на 2014-2017 годы, внедрения современных образовательных технологий и повышения качества общего образования.</w:t>
      </w:r>
    </w:p>
    <w:p w:rsidR="00120117" w:rsidRDefault="00120117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275"/>
        <w:gridCol w:w="4294"/>
      </w:tblGrid>
      <w:tr w:rsidR="00120117" w:rsidTr="00F07F55">
        <w:tc>
          <w:tcPr>
            <w:tcW w:w="776" w:type="dxa"/>
            <w:vMerge w:val="restart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569" w:type="dxa"/>
            <w:gridSpan w:val="2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120117" w:rsidTr="00F07F55">
        <w:tc>
          <w:tcPr>
            <w:tcW w:w="776" w:type="dxa"/>
            <w:vMerge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уровень</w:t>
            </w:r>
          </w:p>
        </w:tc>
        <w:tc>
          <w:tcPr>
            <w:tcW w:w="4294" w:type="dxa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уровень</w:t>
            </w:r>
          </w:p>
        </w:tc>
      </w:tr>
      <w:tr w:rsidR="00120117" w:rsidTr="00991971">
        <w:tc>
          <w:tcPr>
            <w:tcW w:w="9345" w:type="dxa"/>
            <w:gridSpan w:val="3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Организационно-методические мероприятия</w:t>
            </w:r>
          </w:p>
        </w:tc>
      </w:tr>
      <w:tr w:rsidR="00120117" w:rsidTr="00F07F55">
        <w:tc>
          <w:tcPr>
            <w:tcW w:w="776" w:type="dxa"/>
          </w:tcPr>
          <w:p w:rsidR="00120117" w:rsidRDefault="005D24AF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5" w:type="dxa"/>
          </w:tcPr>
          <w:p w:rsidR="00FE30C1" w:rsidRDefault="00607EDB" w:rsidP="00FE30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30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Выездное заседание слушателей </w:t>
            </w:r>
            <w:r w:rsidR="00FE30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КПК</w:t>
            </w:r>
            <w:r w:rsidRPr="00FE3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20117" w:rsidRPr="00607EDB" w:rsidRDefault="00FE30C1" w:rsidP="00FE30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ЗД по УВР </w:t>
            </w:r>
            <w:r w:rsidR="00607EDB" w:rsidRPr="00FE3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КРИППО «Особенности преподавания предметов в соответствии с</w:t>
            </w:r>
            <w:r w:rsidRPr="00FE3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требованиями ФГОС ООО»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r w:rsidRPr="00FE3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2015)</w:t>
            </w:r>
            <w:r w:rsidR="00607EDB" w:rsidRPr="00FE3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 В рамках заседания – открытый урок по математике 5 класс и мастер-класс «Системно-деятельностный подход в процессе формирования универсальных учебных навыков на уроках биологии в соответствии с требованиями ФГОС»</w:t>
            </w:r>
            <w:r w:rsidR="00607EDB" w:rsidRPr="00FE30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294" w:type="dxa"/>
          </w:tcPr>
          <w:p w:rsidR="00120117" w:rsidRDefault="00DA52A5" w:rsidP="00DA52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607EDB" w:rsidRPr="00DA52A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района «Развитие профессиональной компетенции и творческого потенциала педагога в процессе обучения и воспитания младшего школьника в рамках реализации ФГОС НОО» (ноябрь, 2015)</w:t>
            </w:r>
          </w:p>
        </w:tc>
      </w:tr>
      <w:tr w:rsidR="00120117" w:rsidTr="00F07F55">
        <w:tc>
          <w:tcPr>
            <w:tcW w:w="776" w:type="dxa"/>
          </w:tcPr>
          <w:p w:rsidR="00120117" w:rsidRDefault="005D24AF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</w:tcPr>
          <w:p w:rsidR="00120117" w:rsidRPr="00FE30C1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C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практика для слушателей КПК</w:t>
            </w:r>
            <w:r w:rsidRPr="00FE30C1">
              <w:rPr>
                <w:rFonts w:ascii="Times New Roman" w:hAnsi="Times New Roman" w:cs="Times New Roman"/>
                <w:sz w:val="24"/>
                <w:szCs w:val="24"/>
              </w:rPr>
              <w:t xml:space="preserve"> ЗД по УВР «Внедрение инновационных педагогических технологий в УВП и управленческий процесс»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октябрь, 2015</w:t>
            </w:r>
            <w:r w:rsidRPr="00FE3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</w:tcPr>
          <w:p w:rsidR="00120117" w:rsidRDefault="00DA52A5" w:rsidP="00DA52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07EDB"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EDB" w:rsidRPr="00DA52A5">
              <w:rPr>
                <w:rFonts w:ascii="Times New Roman" w:hAnsi="Times New Roman" w:cs="Times New Roman"/>
                <w:sz w:val="24"/>
                <w:szCs w:val="24"/>
              </w:rPr>
              <w:t>учителей истории с использованием ИКТ «Проблемные вопросы в изучении истории» (январь, 2016)</w:t>
            </w:r>
          </w:p>
        </w:tc>
      </w:tr>
      <w:tr w:rsidR="00120117" w:rsidTr="00F07F55">
        <w:tc>
          <w:tcPr>
            <w:tcW w:w="776" w:type="dxa"/>
          </w:tcPr>
          <w:p w:rsidR="00120117" w:rsidRDefault="005D24AF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75" w:type="dxa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120117" w:rsidRPr="00607EDB" w:rsidRDefault="00607EDB" w:rsidP="00DA52A5">
            <w:pPr>
              <w:pStyle w:val="a4"/>
              <w:spacing w:after="0" w:line="240" w:lineRule="auto"/>
              <w:ind w:left="0"/>
              <w:rPr>
                <w:color w:val="FF0000"/>
              </w:rPr>
            </w:pPr>
            <w:r w:rsidRPr="00DA52A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Круглый стол</w:t>
            </w:r>
            <w:r w:rsidRPr="00DA5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учителями начальных классов района на тему «Развитие творческого потенциала личности младшего школьника через организацию внеурочной </w:t>
            </w:r>
            <w:r w:rsidR="00DA52A5" w:rsidRPr="00DA5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 в условиях ФГОС» (январь, 2016)</w:t>
            </w:r>
          </w:p>
        </w:tc>
      </w:tr>
      <w:tr w:rsidR="00120117" w:rsidTr="00F07F55">
        <w:tc>
          <w:tcPr>
            <w:tcW w:w="776" w:type="dxa"/>
          </w:tcPr>
          <w:p w:rsidR="00120117" w:rsidRDefault="005D24AF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75" w:type="dxa"/>
          </w:tcPr>
          <w:p w:rsidR="00120117" w:rsidRDefault="00120117" w:rsidP="0012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120117" w:rsidRDefault="00DA52A5" w:rsidP="00DA52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>ШМУ</w:t>
            </w:r>
            <w:r w:rsidR="00607EDB" w:rsidRPr="00DA52A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</w:t>
            </w:r>
            <w:r w:rsidRPr="00DA52A5">
              <w:rPr>
                <w:rFonts w:ascii="Times New Roman" w:hAnsi="Times New Roman" w:cs="Times New Roman"/>
                <w:sz w:val="24"/>
                <w:szCs w:val="24"/>
              </w:rPr>
              <w:t>(март, 2016)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DA52A5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A5">
              <w:rPr>
                <w:rFonts w:ascii="Times New Roman" w:hAnsi="Times New Roman"/>
                <w:b/>
                <w:bCs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химии </w:t>
            </w:r>
            <w:r w:rsidRPr="00537486">
              <w:rPr>
                <w:rFonts w:ascii="Times New Roman" w:hAnsi="Times New Roman"/>
                <w:bCs/>
                <w:sz w:val="24"/>
                <w:szCs w:val="24"/>
              </w:rPr>
              <w:t xml:space="preserve">«Что значит «Уметь </w:t>
            </w:r>
            <w:r w:rsidRPr="0053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учиться?» От умения сотрудничать к умению учить себя»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(октябрь, 2016)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библиотекарей (ноябрь, 2016)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  <w:r w:rsidRPr="00053260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одаренными учащимися» (декабрь, 2016)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 </w:t>
            </w:r>
            <w:r w:rsidRPr="00053260">
              <w:rPr>
                <w:rFonts w:ascii="Times New Roman" w:hAnsi="Times New Roman" w:cs="Times New Roman"/>
                <w:sz w:val="24"/>
                <w:szCs w:val="24"/>
              </w:rPr>
              <w:t>на базе МБОУ «Родниковская школа-гимназия» совместно с МБОУ «Скворцовская школа» по теме «Инте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рактивное сопровождение уроков» (декабрь, 2016)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Отборочный тур муниципального 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«Психолог года» (январь,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DA52A5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Финальный тур муниципального 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«Психолог года» (январь,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«Реализация требований ФГОС на уроках русского языка и литературы в 5 классе» (март,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Зональный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Республиканской турнирной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(март,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Республиканской турнирной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(март,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дефектолога «Особенности составления и реализации адаптированной образовательной программы в рамках ФГОС обучающихся с умственной отсталостью (интеллектуальными нарушениями)» (март,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ЗД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инновационные технологии как инструмент создания мотивирующей образовательной среды» (март,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607EDB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математики «Подготовка к ГИА-2017 по математике» (апрель,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DA52A5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крымскотатарского языка и литературы «Итоги 2016-2017 учебного года. Основные задачи на новый 2017-2018 учебный год» (май,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Pr="00DA52A5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 с заместителем главы администрации Симферопольского района по вопросам материального обеспечения и организации обучения родным языкам (июнь,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языка (октябрь, 2017)</w:t>
            </w:r>
          </w:p>
        </w:tc>
      </w:tr>
      <w:tr w:rsidR="00FE30C1" w:rsidTr="00F07F55">
        <w:tc>
          <w:tcPr>
            <w:tcW w:w="776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275" w:type="dxa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0C1" w:rsidRDefault="00FE30C1" w:rsidP="00FE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района (</w:t>
            </w:r>
            <w:r w:rsidRPr="00FE3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рамках работы РИП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«Базовые представления о медиаграмотности» (ноябрь, 2017)</w:t>
            </w:r>
          </w:p>
        </w:tc>
      </w:tr>
      <w:tr w:rsidR="00FE30C1" w:rsidTr="00991971">
        <w:tc>
          <w:tcPr>
            <w:tcW w:w="9345" w:type="dxa"/>
            <w:gridSpan w:val="3"/>
          </w:tcPr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Информационное сопровождение</w:t>
            </w:r>
          </w:p>
          <w:p w:rsid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(публикации, рекомендации, представления и/или обобщение опыта работы и пр.)</w:t>
            </w:r>
          </w:p>
        </w:tc>
      </w:tr>
      <w:tr w:rsidR="00F07F55" w:rsidTr="00991971">
        <w:tc>
          <w:tcPr>
            <w:tcW w:w="9345" w:type="dxa"/>
            <w:gridSpan w:val="3"/>
          </w:tcPr>
          <w:p w:rsidR="00F07F55" w:rsidRPr="0054563D" w:rsidRDefault="00F07F55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4563D">
              <w:rPr>
                <w:rFonts w:ascii="Times New Roman" w:hAnsi="Times New Roman" w:cs="Times New Roman"/>
                <w:b/>
                <w:i/>
                <w:sz w:val="36"/>
              </w:rPr>
              <w:t>2.1. Публикации</w:t>
            </w:r>
          </w:p>
        </w:tc>
      </w:tr>
      <w:tr w:rsidR="00FE30C1" w:rsidTr="00F07F55">
        <w:tc>
          <w:tcPr>
            <w:tcW w:w="776" w:type="dxa"/>
          </w:tcPr>
          <w:p w:rsidR="00FE30C1" w:rsidRPr="00FE30C1" w:rsidRDefault="00FE30C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30C1">
              <w:rPr>
                <w:rFonts w:ascii="Times New Roman" w:hAnsi="Times New Roman" w:cs="Times New Roman"/>
                <w:b/>
                <w:sz w:val="24"/>
              </w:rPr>
              <w:t>2015-2016</w:t>
            </w:r>
          </w:p>
        </w:tc>
        <w:tc>
          <w:tcPr>
            <w:tcW w:w="8569" w:type="dxa"/>
            <w:gridSpan w:val="2"/>
          </w:tcPr>
          <w:p w:rsidR="00F07F55" w:rsidRDefault="00FE30C1" w:rsidP="00F07F55">
            <w:pPr>
              <w:spacing w:after="0" w:line="240" w:lineRule="auto"/>
              <w:ind w:firstLine="5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49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публикационной деятельности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принимало участие – 13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Опубликовано в разных изданиях – 55 разработок, из них разработок уроков и внеклассных мероприятий </w:t>
            </w:r>
            <w:r w:rsidR="00F07F55">
              <w:rPr>
                <w:rFonts w:ascii="Times New Roman" w:hAnsi="Times New Roman"/>
                <w:sz w:val="24"/>
                <w:szCs w:val="24"/>
              </w:rPr>
              <w:t>– 43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>, методических статей</w:t>
            </w:r>
            <w:r w:rsidR="00F07F55"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30C1" w:rsidRPr="00304495" w:rsidRDefault="00FE30C1" w:rsidP="00F07F55">
            <w:pPr>
              <w:spacing w:after="0" w:line="240" w:lineRule="auto"/>
              <w:ind w:firstLine="5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49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печатных изданиях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 размещены 3 работы – по русскому языку и литературе (Бондарчук А.В.), по английскому языку (Тропина О.Л.), по географии – Чурсина Н.В. Работы педагогов школы размещены в сборниках: </w:t>
            </w:r>
          </w:p>
          <w:p w:rsidR="00FE30C1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E30C1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«Женщины в жизни и поэзии Сергея Есенина», 11 класс -  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>ИГ «Основа» Журнал «Все для учителя. Русский язык и литература»</w:t>
            </w:r>
            <w:r w:rsidR="00FE30C1">
              <w:rPr>
                <w:rFonts w:ascii="Times New Roman" w:hAnsi="Times New Roman"/>
                <w:sz w:val="24"/>
                <w:szCs w:val="24"/>
              </w:rPr>
              <w:t xml:space="preserve">, февраль, 2016 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>(Бондарчук А.В.);</w:t>
            </w:r>
          </w:p>
          <w:p w:rsidR="00FE30C1" w:rsidRPr="00304495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E30C1">
              <w:rPr>
                <w:rFonts w:ascii="Times New Roman" w:hAnsi="Times New Roman"/>
                <w:sz w:val="24"/>
                <w:szCs w:val="24"/>
              </w:rPr>
              <w:t>Рефлексия как этап урока - Педагогический советник: международное периодическое издание (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 xml:space="preserve"> 2412-1118</w:t>
            </w:r>
            <w:r w:rsidR="00FE30C1">
              <w:rPr>
                <w:rFonts w:ascii="Times New Roman" w:hAnsi="Times New Roman"/>
                <w:sz w:val="24"/>
                <w:szCs w:val="24"/>
              </w:rPr>
              <w:t xml:space="preserve">). Сборник статей/ под ред. </w:t>
            </w:r>
            <w:proofErr w:type="spellStart"/>
            <w:r w:rsidR="00FE30C1">
              <w:rPr>
                <w:rFonts w:ascii="Times New Roman" w:hAnsi="Times New Roman"/>
                <w:sz w:val="24"/>
                <w:szCs w:val="24"/>
              </w:rPr>
              <w:t>Б.В.Сташина</w:t>
            </w:r>
            <w:proofErr w:type="spellEnd"/>
            <w:r w:rsidR="00FE30C1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FE30C1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="00FE30C1">
              <w:rPr>
                <w:rFonts w:ascii="Times New Roman" w:hAnsi="Times New Roman"/>
                <w:sz w:val="24"/>
                <w:szCs w:val="24"/>
              </w:rPr>
              <w:t xml:space="preserve">. 6. – Барнаул: ИГ «Си-пресс», 2015. – 121 с. (Чурсина Н.В.). 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55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FE30C1">
              <w:rPr>
                <w:rFonts w:ascii="Times New Roman" w:hAnsi="Times New Roman"/>
                <w:sz w:val="24"/>
                <w:szCs w:val="24"/>
              </w:rPr>
              <w:t xml:space="preserve">Аспекты обучения иностранному языку. Особенности обучения лексике - 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 xml:space="preserve">в сборнике материалов </w:t>
            </w:r>
            <w:r w:rsidR="00FE30C1" w:rsidRPr="003044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30C1" w:rsidRPr="00304495">
              <w:rPr>
                <w:rFonts w:ascii="Times New Roman" w:hAnsi="Times New Roman"/>
                <w:sz w:val="24"/>
                <w:szCs w:val="24"/>
              </w:rPr>
              <w:t>Всекрымской</w:t>
            </w:r>
            <w:proofErr w:type="spellEnd"/>
            <w:r w:rsidR="00FE30C1" w:rsidRPr="00304495">
              <w:rPr>
                <w:rFonts w:ascii="Times New Roman" w:hAnsi="Times New Roman"/>
                <w:sz w:val="24"/>
                <w:szCs w:val="24"/>
              </w:rPr>
              <w:t xml:space="preserve"> конференции «Инновационные технологии в преподавании английского языка»</w:t>
            </w:r>
            <w:r w:rsidR="00FE30C1">
              <w:rPr>
                <w:rFonts w:ascii="Times New Roman" w:hAnsi="Times New Roman"/>
                <w:sz w:val="24"/>
                <w:szCs w:val="24"/>
              </w:rPr>
              <w:t xml:space="preserve">, С 23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Innovative</w:t>
            </w:r>
            <w:r w:rsidR="00FE30C1" w:rsidRPr="00A57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="00FE30C1" w:rsidRPr="00A57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FE30C1" w:rsidRPr="00A57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teaching</w:t>
            </w:r>
            <w:r w:rsidR="00FE30C1" w:rsidRPr="00A57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FE30C1" w:rsidRPr="00A572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30C1">
              <w:rPr>
                <w:rFonts w:ascii="Times New Roman" w:hAnsi="Times New Roman"/>
                <w:sz w:val="24"/>
                <w:szCs w:val="24"/>
                <w:lang w:val="en-US"/>
              </w:rPr>
              <w:t>Materials of the 2-nd All-Crimean Teacher Development Conference: - Simferopol, 2016</w:t>
            </w:r>
            <w:r w:rsidR="00FE30C1" w:rsidRPr="00A572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>Тропина</w:t>
            </w:r>
            <w:r w:rsidR="00FE30C1" w:rsidRPr="00A572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>О</w:t>
            </w:r>
            <w:r w:rsidR="00FE30C1" w:rsidRPr="00A5726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FE30C1" w:rsidRPr="0030449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.). </w:t>
            </w:r>
          </w:p>
          <w:p w:rsidR="00FE30C1" w:rsidRPr="00F07F55" w:rsidRDefault="00FE30C1" w:rsidP="00F07F55">
            <w:pPr>
              <w:spacing w:after="0" w:line="240" w:lineRule="auto"/>
              <w:ind w:firstLine="5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разработки в интернет-изданиях</w:t>
            </w:r>
            <w:r w:rsidRPr="00677EF3">
              <w:rPr>
                <w:rFonts w:ascii="Times New Roman" w:hAnsi="Times New Roman"/>
                <w:sz w:val="24"/>
                <w:szCs w:val="24"/>
              </w:rPr>
              <w:t xml:space="preserve"> подтверждены сертификатами о размещении методических материалов на сайтах: 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>- сайт «Современные педагогические технологии» - 6 материалов,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infourok.ru – 26 материалов, 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gotovimyrok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77EF3">
              <w:rPr>
                <w:rFonts w:ascii="Times New Roman" w:hAnsi="Times New Roman"/>
                <w:sz w:val="24"/>
                <w:szCs w:val="24"/>
              </w:rPr>
              <w:t xml:space="preserve"> - 1 материал, 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</w:rPr>
              <w:t>videouroki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677EF3">
              <w:rPr>
                <w:rFonts w:ascii="Times New Roman" w:hAnsi="Times New Roman"/>
                <w:sz w:val="24"/>
                <w:szCs w:val="24"/>
              </w:rPr>
              <w:t xml:space="preserve"> - 1 разработка, 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</w:rPr>
              <w:t>kopilkaurokov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 xml:space="preserve"> - 5 разработок,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multiurok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 xml:space="preserve"> – 7 материалов,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edupres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 xml:space="preserve"> – 1 разработка,</w:t>
            </w:r>
          </w:p>
          <w:p w:rsidR="00FE30C1" w:rsidRPr="00677EF3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77EF3">
              <w:rPr>
                <w:rFonts w:ascii="Times New Roman" w:hAnsi="Times New Roman"/>
                <w:sz w:val="24"/>
                <w:szCs w:val="24"/>
              </w:rPr>
              <w:t xml:space="preserve"> - 4 разработки,</w:t>
            </w:r>
          </w:p>
          <w:p w:rsidR="00FE30C1" w:rsidRPr="00FE30C1" w:rsidRDefault="00FE30C1" w:rsidP="00FE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C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835C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77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35C9E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материал.</w:t>
            </w:r>
          </w:p>
        </w:tc>
      </w:tr>
      <w:tr w:rsidR="00F07F55" w:rsidTr="00F07F55">
        <w:tc>
          <w:tcPr>
            <w:tcW w:w="776" w:type="dxa"/>
          </w:tcPr>
          <w:p w:rsidR="00F07F55" w:rsidRPr="00F07F55" w:rsidRDefault="00F07F55" w:rsidP="00F07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F55">
              <w:rPr>
                <w:rFonts w:ascii="Times New Roman" w:hAnsi="Times New Roman" w:cs="Times New Roman"/>
                <w:b/>
                <w:sz w:val="24"/>
              </w:rPr>
              <w:t>2016-2017</w:t>
            </w:r>
          </w:p>
        </w:tc>
        <w:tc>
          <w:tcPr>
            <w:tcW w:w="8569" w:type="dxa"/>
            <w:gridSpan w:val="2"/>
          </w:tcPr>
          <w:p w:rsidR="00F07F55" w:rsidRDefault="00F07F55" w:rsidP="00F07F55">
            <w:pPr>
              <w:spacing w:after="0" w:line="240" w:lineRule="auto"/>
              <w:ind w:firstLine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49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публикационной деятельности</w:t>
            </w:r>
            <w:r w:rsidRPr="0030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принимало участие </w:t>
            </w:r>
            <w:r w:rsidRPr="004C2058">
              <w:rPr>
                <w:rFonts w:ascii="Times New Roman" w:hAnsi="Times New Roman"/>
                <w:sz w:val="24"/>
                <w:szCs w:val="24"/>
              </w:rPr>
              <w:t xml:space="preserve">– 18 педагогов Опубликовано в разных изданиях – </w:t>
            </w:r>
            <w:r>
              <w:rPr>
                <w:rFonts w:ascii="Times New Roman" w:hAnsi="Times New Roman"/>
                <w:sz w:val="24"/>
                <w:szCs w:val="24"/>
              </w:rPr>
              <w:t>98 разработо</w:t>
            </w:r>
            <w:r w:rsidRPr="004C2058">
              <w:rPr>
                <w:rFonts w:ascii="Times New Roman" w:hAnsi="Times New Roman"/>
                <w:sz w:val="24"/>
                <w:szCs w:val="24"/>
              </w:rPr>
              <w:t xml:space="preserve">к, из них разработок уроков и </w:t>
            </w:r>
            <w:r>
              <w:rPr>
                <w:rFonts w:ascii="Times New Roman" w:hAnsi="Times New Roman"/>
                <w:sz w:val="24"/>
                <w:szCs w:val="24"/>
              </w:rPr>
              <w:t>внеклассных мероприятий – 65, методических статей – 2</w:t>
            </w:r>
            <w:r w:rsidRPr="004C205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  <w:p w:rsidR="00F07F55" w:rsidRPr="000139BD" w:rsidRDefault="00F07F55" w:rsidP="00F07F55">
            <w:pPr>
              <w:spacing w:after="0" w:line="240" w:lineRule="auto"/>
              <w:ind w:firstLine="67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печатных изданиях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размещено</w:t>
            </w:r>
            <w:r w:rsidRPr="004C2058">
              <w:rPr>
                <w:rFonts w:ascii="Times New Roman" w:hAnsi="Times New Roman"/>
                <w:sz w:val="24"/>
                <w:szCs w:val="24"/>
              </w:rPr>
              <w:t xml:space="preserve"> 6 работ – по русскому языку и литературе (Бондарчук А.В.), по английскому языку (Тропина О.Л.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4C2058">
              <w:rPr>
                <w:rFonts w:ascii="Times New Roman" w:hAnsi="Times New Roman"/>
                <w:sz w:val="24"/>
                <w:szCs w:val="24"/>
              </w:rPr>
              <w:t xml:space="preserve">огильная Л.В.). Работы педагогов школы размещены в сборниках: </w:t>
            </w:r>
          </w:p>
          <w:p w:rsidR="00F07F55" w:rsidRPr="00973130" w:rsidRDefault="00F07F55" w:rsidP="00F07F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1)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А.С.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Пушкин</w:t>
            </w:r>
            <w:proofErr w:type="spellEnd"/>
            <w:r w:rsidRPr="00973130">
              <w:rPr>
                <w:rFonts w:ascii="Times New Roman" w:eastAsia="Calibri" w:hAnsi="Times New Roman"/>
                <w:sz w:val="24"/>
                <w:szCs w:val="24"/>
              </w:rPr>
              <w:t>. «Моцарт и Сальери». Гени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й и толпа, гений и злодейство» - 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Русский язы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 и литература. Все для учителя, № 9, 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2016 (Бондарчук А.В.)</w:t>
            </w:r>
          </w:p>
          <w:p w:rsidR="00F07F55" w:rsidRPr="00973130" w:rsidRDefault="00F07F55" w:rsidP="00F07F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2) 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«Люблю, где повод есть, пороки пощипать» (Басни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И.А.Крылова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) - 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Русский язык и лит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ература. Все для учителя» № 10, 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973130">
              <w:rPr>
                <w:rFonts w:ascii="Times New Roman" w:eastAsia="Calibri" w:hAnsi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(Бондарчук А.В.)</w:t>
            </w:r>
          </w:p>
          <w:p w:rsidR="00F07F55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«Инновационная деятельность учителя на уроках иностранного языка» - в сборнике материалов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130">
              <w:rPr>
                <w:rFonts w:ascii="Times New Roman" w:hAnsi="Times New Roman"/>
                <w:sz w:val="24"/>
                <w:szCs w:val="24"/>
              </w:rPr>
              <w:t>Всекрымской</w:t>
            </w:r>
            <w:proofErr w:type="spellEnd"/>
            <w:r w:rsidRPr="00973130">
              <w:rPr>
                <w:rFonts w:ascii="Times New Roman" w:hAnsi="Times New Roman"/>
                <w:sz w:val="24"/>
                <w:szCs w:val="24"/>
              </w:rPr>
              <w:t xml:space="preserve"> конференции «Инновационные технологии в преподавании английского языка», С 23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Innovative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teaching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Materials of the 3-nd All-Crimean Teacher Development Conference: - Simferopol, 2017 (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Тропина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F07F55" w:rsidRPr="0097313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«Этап рефлексии на уроках иностранного языка в условиях реализации ФГОС ООО»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 Сборнике докладов республиканского семинара-практикума «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Современный урок иностранного языка в условиях реализации ФГОС</w:t>
            </w:r>
            <w:r>
              <w:rPr>
                <w:rFonts w:ascii="Times New Roman" w:hAnsi="Times New Roman"/>
                <w:sz w:val="24"/>
                <w:szCs w:val="24"/>
              </w:rPr>
              <w:t>», КРИППО, 2016 (Тропина О.Л.)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F55" w:rsidRPr="0097313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«Роль видео в обучении английскому языку» - в Сборник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трудов международного форума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Актуальные вопросы теории и практики медиаобразования в педагогической сфере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, МГПУ, Москва, 2017 (Тропина О.Л.)</w:t>
            </w:r>
          </w:p>
          <w:p w:rsidR="00F07F55" w:rsidRPr="000139BD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«Фигурно-цветовой формат» при изучении грамматики английского языка» - в сборнике материалов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130">
              <w:rPr>
                <w:rFonts w:ascii="Times New Roman" w:hAnsi="Times New Roman"/>
                <w:sz w:val="24"/>
                <w:szCs w:val="24"/>
              </w:rPr>
              <w:t>Всекрымской</w:t>
            </w:r>
            <w:proofErr w:type="spellEnd"/>
            <w:r w:rsidRPr="00973130">
              <w:rPr>
                <w:rFonts w:ascii="Times New Roman" w:hAnsi="Times New Roman"/>
                <w:sz w:val="24"/>
                <w:szCs w:val="24"/>
              </w:rPr>
              <w:t xml:space="preserve"> конференции «Инновационные технологии в преподавании английского языка», С 23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Innovative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teaching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Materials of the 3-nd All-Crimean Teacher Development Conference: - Simferopol, 2017 (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Могильная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73130">
              <w:rPr>
                <w:rFonts w:ascii="Times New Roman" w:hAnsi="Times New Roman"/>
                <w:sz w:val="24"/>
                <w:szCs w:val="24"/>
              </w:rPr>
              <w:t>В</w:t>
            </w:r>
            <w:r w:rsidRPr="00973130">
              <w:rPr>
                <w:rFonts w:ascii="Times New Roman" w:hAnsi="Times New Roman"/>
                <w:sz w:val="24"/>
                <w:szCs w:val="24"/>
                <w:lang w:val="en-US"/>
              </w:rPr>
              <w:t>.).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F07F55" w:rsidRPr="00C62820" w:rsidRDefault="00F07F55" w:rsidP="00F07F55">
            <w:pPr>
              <w:spacing w:after="0" w:line="240" w:lineRule="auto"/>
              <w:ind w:firstLine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92 </w:t>
            </w: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разработки в интернет-изданиях</w:t>
            </w:r>
            <w:r w:rsidRPr="00C62820">
              <w:rPr>
                <w:rFonts w:ascii="Times New Roman" w:hAnsi="Times New Roman"/>
                <w:sz w:val="24"/>
                <w:szCs w:val="24"/>
              </w:rPr>
              <w:t xml:space="preserve"> подтверждены сертификатами о размещении методических материалов на сайтах: 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infourok.ru – 57 материалов, 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  <w:lang w:val="en-US"/>
              </w:rPr>
              <w:t>gotovimyrok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>.</w:t>
            </w:r>
            <w:r w:rsidRPr="00C628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62820">
              <w:rPr>
                <w:rFonts w:ascii="Times New Roman" w:hAnsi="Times New Roman"/>
                <w:sz w:val="24"/>
                <w:szCs w:val="24"/>
              </w:rPr>
              <w:t xml:space="preserve"> - 2 материала, 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  <w:lang w:val="en-US"/>
              </w:rPr>
              <w:t>multiurok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 xml:space="preserve"> – 23 материала,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</w:rPr>
              <w:t>педагоги.онлайн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 xml:space="preserve"> – 3 материала,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</w:rPr>
              <w:t>продленка.ру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 xml:space="preserve"> – 3 материала,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  <w:lang w:val="en-US"/>
              </w:rPr>
              <w:t>Intolimp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 xml:space="preserve"> – 2 материала,</w:t>
            </w:r>
          </w:p>
          <w:p w:rsidR="00F07F55" w:rsidRPr="00C62820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>- конспекты-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</w:rPr>
              <w:t>уроков.рф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 xml:space="preserve"> – 1 материал,</w:t>
            </w:r>
          </w:p>
          <w:p w:rsidR="00F07F55" w:rsidRPr="00F07F55" w:rsidRDefault="00F07F55" w:rsidP="00F07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0">
              <w:rPr>
                <w:rFonts w:ascii="Times New Roman" w:hAnsi="Times New Roman"/>
                <w:sz w:val="24"/>
                <w:szCs w:val="24"/>
              </w:rPr>
              <w:t>- образовательный портал «</w:t>
            </w:r>
            <w:proofErr w:type="spellStart"/>
            <w:r w:rsidRPr="00C62820"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 w:rsidRPr="00C62820">
              <w:rPr>
                <w:rFonts w:ascii="Times New Roman" w:hAnsi="Times New Roman"/>
                <w:sz w:val="24"/>
                <w:szCs w:val="24"/>
              </w:rPr>
              <w:t>» - 1 материал.</w:t>
            </w:r>
          </w:p>
        </w:tc>
      </w:tr>
      <w:tr w:rsidR="00F07F55" w:rsidTr="00991971">
        <w:tc>
          <w:tcPr>
            <w:tcW w:w="9345" w:type="dxa"/>
            <w:gridSpan w:val="3"/>
          </w:tcPr>
          <w:p w:rsidR="00F07F55" w:rsidRPr="0054563D" w:rsidRDefault="00F07F55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4563D">
              <w:rPr>
                <w:rFonts w:ascii="Times New Roman" w:hAnsi="Times New Roman" w:cs="Times New Roman"/>
                <w:b/>
                <w:i/>
                <w:sz w:val="36"/>
              </w:rPr>
              <w:lastRenderedPageBreak/>
              <w:t>2.2. Представление педагогического опыта</w:t>
            </w:r>
          </w:p>
        </w:tc>
      </w:tr>
      <w:tr w:rsidR="00D45B81" w:rsidTr="00F07F55">
        <w:tc>
          <w:tcPr>
            <w:tcW w:w="776" w:type="dxa"/>
            <w:vMerge w:val="restart"/>
          </w:tcPr>
          <w:p w:rsidR="00D45B81" w:rsidRPr="00F07F55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2015-2016</w:t>
            </w:r>
          </w:p>
        </w:tc>
        <w:tc>
          <w:tcPr>
            <w:tcW w:w="4275" w:type="dxa"/>
          </w:tcPr>
          <w:p w:rsidR="00D45B81" w:rsidRPr="00D45B81" w:rsidRDefault="00D45B81" w:rsidP="00D45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B81">
              <w:rPr>
                <w:rFonts w:ascii="Times New Roman" w:hAnsi="Times New Roman"/>
                <w:b/>
                <w:sz w:val="24"/>
                <w:szCs w:val="24"/>
              </w:rPr>
              <w:t>Семинар-тренинг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 xml:space="preserve"> специалистов инновационных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>Республики Крым, реализующих региональный проект по формированию крымской модели медиаобразования. Итоговый отчет о внедрении элементов медиаобразования в УВП, г. Ялта - Бондарчук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(сентябрь, 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</w:tcPr>
          <w:p w:rsidR="00D45B81" w:rsidRPr="00F07F55" w:rsidRDefault="00D45B81" w:rsidP="00F07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F55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МК</w:t>
            </w:r>
            <w:r w:rsidRPr="00F07F5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по химии, МБОУ «Маленская школа»</w:t>
            </w:r>
            <w:r w:rsidRPr="00F07F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Петрова С.В.</w:t>
            </w:r>
            <w:r w:rsidRPr="00F07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сентябрь 2015)</w:t>
            </w:r>
          </w:p>
        </w:tc>
      </w:tr>
      <w:tr w:rsidR="00D45B81" w:rsidTr="00F07F55">
        <w:tc>
          <w:tcPr>
            <w:tcW w:w="776" w:type="dxa"/>
            <w:vMerge/>
          </w:tcPr>
          <w:p w:rsidR="00D45B81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D45B81" w:rsidRPr="00D45B81" w:rsidRDefault="00D45B81" w:rsidP="00D45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B81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 xml:space="preserve"> «Формирование читательской культуры как одно из ключевых направлений реализации Концепции преподавания русского языка и литературы», «Активизация познавательной деятельности и формирование нравственных ориентиров, учащихся с использованием инновационных и классических форм организации детского чтения на уроках литературы и во внеклассной работе», КРИППО - Бондарчук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(февраль, 2016)</w:t>
            </w:r>
          </w:p>
        </w:tc>
        <w:tc>
          <w:tcPr>
            <w:tcW w:w="4294" w:type="dxa"/>
          </w:tcPr>
          <w:p w:rsidR="00D45B81" w:rsidRDefault="00D45B81" w:rsidP="00F07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Pr="00F07F55">
              <w:rPr>
                <w:rFonts w:ascii="Times New Roman" w:hAnsi="Times New Roman"/>
                <w:sz w:val="24"/>
                <w:szCs w:val="24"/>
              </w:rPr>
              <w:t xml:space="preserve"> по химии, МБОУ «Новоандреевская школа» - </w:t>
            </w:r>
          </w:p>
          <w:p w:rsidR="00D45B81" w:rsidRPr="00F07F55" w:rsidRDefault="00D45B81" w:rsidP="00F07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F55">
              <w:rPr>
                <w:rFonts w:ascii="Times New Roman" w:hAnsi="Times New Roman"/>
                <w:sz w:val="24"/>
                <w:szCs w:val="24"/>
              </w:rPr>
              <w:t xml:space="preserve">Петрова С.В.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7F55">
              <w:rPr>
                <w:rFonts w:ascii="Times New Roman" w:hAnsi="Times New Roman"/>
                <w:sz w:val="24"/>
                <w:szCs w:val="24"/>
              </w:rPr>
              <w:t>ноябрь 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5B81" w:rsidTr="00F07F55">
        <w:tc>
          <w:tcPr>
            <w:tcW w:w="776" w:type="dxa"/>
            <w:vMerge/>
          </w:tcPr>
          <w:p w:rsidR="00D45B81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D45B81" w:rsidRPr="00D45B81" w:rsidRDefault="00D45B81" w:rsidP="00D45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81">
              <w:rPr>
                <w:rFonts w:ascii="Times New Roman" w:hAnsi="Times New Roman"/>
                <w:b/>
                <w:sz w:val="24"/>
                <w:szCs w:val="24"/>
              </w:rPr>
              <w:t>II Всекрымская конференция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 xml:space="preserve"> «Инновационные технологии в преподавании английского языка». Аспекты обучения иностранному языку. Особенности обучения лексики, КИПУ -  Тропина О.Л.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(февраль, 2016)</w:t>
            </w:r>
          </w:p>
        </w:tc>
        <w:tc>
          <w:tcPr>
            <w:tcW w:w="4294" w:type="dxa"/>
          </w:tcPr>
          <w:p w:rsidR="00D45B81" w:rsidRPr="00F07F55" w:rsidRDefault="00D45B81" w:rsidP="00F07F5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F55">
              <w:rPr>
                <w:rFonts w:ascii="Times New Roman" w:hAnsi="Times New Roman"/>
                <w:b/>
                <w:sz w:val="24"/>
                <w:szCs w:val="24"/>
              </w:rPr>
              <w:t xml:space="preserve">ПС </w:t>
            </w:r>
            <w:r w:rsidRPr="00F07F55">
              <w:rPr>
                <w:rFonts w:ascii="Times New Roman" w:hAnsi="Times New Roman"/>
                <w:sz w:val="24"/>
                <w:szCs w:val="24"/>
              </w:rPr>
              <w:t>по английскому языку «Использование приема цитирования при обучении говорению на уроках иностранного языка»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Тропина О.Л. (февраль, 2016)</w:t>
            </w:r>
          </w:p>
        </w:tc>
      </w:tr>
      <w:tr w:rsidR="00D45B81" w:rsidTr="00F07F55">
        <w:tc>
          <w:tcPr>
            <w:tcW w:w="776" w:type="dxa"/>
            <w:vMerge w:val="restart"/>
          </w:tcPr>
          <w:p w:rsidR="00D45B81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D45B81" w:rsidRPr="00D45B81" w:rsidRDefault="00D45B81" w:rsidP="00D45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81">
              <w:rPr>
                <w:rFonts w:ascii="Times New Roman" w:hAnsi="Times New Roman"/>
                <w:b/>
                <w:sz w:val="24"/>
                <w:szCs w:val="24"/>
              </w:rPr>
              <w:t xml:space="preserve">СП </w:t>
            </w:r>
            <w:r w:rsidRPr="00D45B81">
              <w:rPr>
                <w:rFonts w:ascii="Times New Roman" w:hAnsi="Times New Roman"/>
                <w:sz w:val="24"/>
                <w:szCs w:val="24"/>
              </w:rPr>
              <w:t xml:space="preserve">«Современный урок иностранного </w:t>
            </w:r>
            <w:r w:rsidRPr="00D45B81">
              <w:rPr>
                <w:rFonts w:ascii="Times New Roman" w:hAnsi="Times New Roman"/>
                <w:sz w:val="24"/>
                <w:szCs w:val="24"/>
              </w:rPr>
              <w:lastRenderedPageBreak/>
              <w:t>языка в условиях реализации ФГОС». Этап рефлексии, КРИППО - Тропина О.Л.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(март, 2016)</w:t>
            </w:r>
          </w:p>
        </w:tc>
        <w:tc>
          <w:tcPr>
            <w:tcW w:w="4294" w:type="dxa"/>
          </w:tcPr>
          <w:p w:rsidR="00D45B81" w:rsidRDefault="00D45B81" w:rsidP="00D45B8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81" w:rsidTr="00F07F55">
        <w:tc>
          <w:tcPr>
            <w:tcW w:w="776" w:type="dxa"/>
            <w:vMerge/>
          </w:tcPr>
          <w:p w:rsidR="00D45B81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D45B81" w:rsidRPr="00D45B81" w:rsidRDefault="00D45B81" w:rsidP="00D45B81">
            <w:pPr>
              <w:tabs>
                <w:tab w:val="left" w:pos="709"/>
              </w:tabs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45B81">
              <w:rPr>
                <w:rFonts w:ascii="Times New Roman" w:eastAsia="Batang" w:hAnsi="Times New Roman"/>
                <w:b/>
                <w:sz w:val="24"/>
                <w:szCs w:val="24"/>
                <w:lang w:val="uk-UA" w:eastAsia="ko-KR"/>
              </w:rPr>
              <w:t>МК</w:t>
            </w:r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для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учителей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начальних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классов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с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крымско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татарским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язы</w:t>
            </w:r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ком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обучения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(МБОУ «Добровская школа-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гимназия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им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. </w:t>
            </w:r>
            <w:proofErr w:type="spellStart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Я.М.Слонимского</w:t>
            </w:r>
            <w:proofErr w:type="spellEnd"/>
            <w:r w:rsidRPr="00D45B81"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- Мамутова М.Р.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 xml:space="preserve"> (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апрель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uk-UA" w:eastAsia="ko-KR"/>
              </w:rPr>
              <w:t>, 2016)</w:t>
            </w:r>
          </w:p>
        </w:tc>
        <w:tc>
          <w:tcPr>
            <w:tcW w:w="4294" w:type="dxa"/>
          </w:tcPr>
          <w:p w:rsidR="00D45B81" w:rsidRDefault="00D45B81" w:rsidP="00FE3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2B3" w:rsidTr="00F07F55">
        <w:tc>
          <w:tcPr>
            <w:tcW w:w="776" w:type="dxa"/>
            <w:vMerge w:val="restart"/>
          </w:tcPr>
          <w:p w:rsidR="00FE32B3" w:rsidRPr="00D45B81" w:rsidRDefault="00FE32B3" w:rsidP="006B1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B81">
              <w:rPr>
                <w:rFonts w:ascii="Times New Roman" w:hAnsi="Times New Roman" w:cs="Times New Roman"/>
                <w:b/>
                <w:sz w:val="24"/>
              </w:rPr>
              <w:t>2016-2017</w:t>
            </w:r>
          </w:p>
        </w:tc>
        <w:tc>
          <w:tcPr>
            <w:tcW w:w="4275" w:type="dxa"/>
          </w:tcPr>
          <w:p w:rsidR="00FE32B3" w:rsidRPr="00D45B81" w:rsidRDefault="00FE32B3" w:rsidP="00FE32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17D6">
              <w:rPr>
                <w:rFonts w:ascii="Times New Roman" w:eastAsia="Calibri" w:hAnsi="Times New Roman" w:cs="Times New Roman"/>
                <w:b/>
                <w:sz w:val="24"/>
              </w:rPr>
              <w:t>Третья Всекрымская конференция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 xml:space="preserve"> «Инновационные технологии в преподавании английского языка»</w:t>
            </w:r>
            <w:r>
              <w:rPr>
                <w:rFonts w:ascii="Times New Roman" w:eastAsia="Calibri" w:hAnsi="Times New Roman" w:cs="Times New Roman"/>
                <w:sz w:val="24"/>
              </w:rPr>
              <w:t>. Выступление «</w:t>
            </w:r>
            <w:r w:rsidRPr="006B17D6">
              <w:rPr>
                <w:rFonts w:ascii="Times New Roman" w:hAnsi="Times New Roman" w:cs="Times New Roman"/>
                <w:sz w:val="24"/>
              </w:rPr>
              <w:t>Инновационная деятельность учителя на уроках иностранного языка</w:t>
            </w:r>
            <w:r>
              <w:t>» -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 xml:space="preserve"> Тропина О.Л. (декабрь, 2016)</w:t>
            </w:r>
          </w:p>
        </w:tc>
        <w:tc>
          <w:tcPr>
            <w:tcW w:w="4294" w:type="dxa"/>
          </w:tcPr>
          <w:p w:rsidR="00FE32B3" w:rsidRPr="00FE32B3" w:rsidRDefault="00FE32B3" w:rsidP="006B17D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2B3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 и литературы (МБОУ «Добровская школа-гимназия»).  Выступление «Особенности проверки ГВЭ по русскому языку и литературе в 9, 11 классах в 2016-2017 уч. году. Критерии проверки творческих работ» - Бондарчук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(март, 2017)</w:t>
            </w:r>
          </w:p>
        </w:tc>
      </w:tr>
      <w:tr w:rsidR="00FE32B3" w:rsidTr="00F07F55">
        <w:tc>
          <w:tcPr>
            <w:tcW w:w="776" w:type="dxa"/>
            <w:vMerge/>
          </w:tcPr>
          <w:p w:rsidR="00FE32B3" w:rsidRDefault="00FE32B3" w:rsidP="00FE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FE32B3" w:rsidRPr="00D45B81" w:rsidRDefault="00FE32B3" w:rsidP="00FE32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5B81">
              <w:rPr>
                <w:rFonts w:ascii="Times New Roman" w:hAnsi="Times New Roman" w:cs="Times New Roman"/>
                <w:b/>
                <w:sz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</w:rPr>
              <w:t xml:space="preserve"> (КРИППО) </w:t>
            </w:r>
            <w:r w:rsidRPr="00D45B81">
              <w:rPr>
                <w:rFonts w:ascii="Times New Roman" w:hAnsi="Times New Roman" w:cs="Times New Roman"/>
                <w:sz w:val="24"/>
                <w:szCs w:val="24"/>
              </w:rPr>
              <w:t>«Формы, методы проведения заседаний школьного киноклуба. Практические советы модератора»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Бондарчук А.В. (январь, 2017)</w:t>
            </w:r>
          </w:p>
        </w:tc>
        <w:tc>
          <w:tcPr>
            <w:tcW w:w="4294" w:type="dxa"/>
          </w:tcPr>
          <w:p w:rsidR="00FE32B3" w:rsidRPr="006B17D6" w:rsidRDefault="00FE32B3" w:rsidP="00FE32B3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32B3">
              <w:rPr>
                <w:rFonts w:ascii="Times New Roman" w:eastAsia="Calibri" w:hAnsi="Times New Roman" w:cs="Times New Roman"/>
                <w:b/>
                <w:sz w:val="24"/>
              </w:rPr>
              <w:t>РМО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 xml:space="preserve"> ЗД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по 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УВР «Современные инновационные технологии как инструмент создания мотивирующей образовательной среды». Выступление «</w:t>
            </w:r>
            <w:r w:rsidRPr="006B17D6">
              <w:rPr>
                <w:rFonts w:ascii="Times New Roman" w:hAnsi="Times New Roman" w:cs="Times New Roman"/>
                <w:sz w:val="24"/>
              </w:rPr>
              <w:t>Особенности организации региональной инновационной площадки в МБОУ «Родниковская школа-гимназия» - Тропина О.Л. (март, 2017)</w:t>
            </w:r>
          </w:p>
        </w:tc>
      </w:tr>
      <w:tr w:rsidR="00FE32B3" w:rsidTr="00F07F55">
        <w:tc>
          <w:tcPr>
            <w:tcW w:w="776" w:type="dxa"/>
            <w:vMerge/>
          </w:tcPr>
          <w:p w:rsidR="00FE32B3" w:rsidRDefault="00FE32B3" w:rsidP="00FE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FE32B3" w:rsidRPr="00D45B81" w:rsidRDefault="00FE32B3" w:rsidP="00FE32B3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81">
              <w:rPr>
                <w:rFonts w:ascii="Times New Roman" w:hAnsi="Times New Roman" w:cs="Times New Roman"/>
                <w:b/>
                <w:sz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</w:rPr>
              <w:t xml:space="preserve"> (КРИППО)</w:t>
            </w:r>
            <w:r w:rsidRPr="00D45B81">
              <w:rPr>
                <w:rFonts w:ascii="Times New Roman" w:hAnsi="Times New Roman" w:cs="Times New Roman"/>
                <w:sz w:val="24"/>
                <w:szCs w:val="24"/>
              </w:rPr>
              <w:t xml:space="preserve"> «Интегрированный подход к внедрению элементов медиаобразования на уроках русского языка и литературы»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Бондарчук А.В. (февраль, 2017)</w:t>
            </w:r>
          </w:p>
        </w:tc>
        <w:tc>
          <w:tcPr>
            <w:tcW w:w="4294" w:type="dxa"/>
          </w:tcPr>
          <w:p w:rsidR="00FE32B3" w:rsidRPr="006B17D6" w:rsidRDefault="00FE32B3" w:rsidP="00FE32B3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32B3">
              <w:rPr>
                <w:rFonts w:ascii="Times New Roman" w:eastAsia="Calibri" w:hAnsi="Times New Roman" w:cs="Times New Roman"/>
                <w:b/>
                <w:sz w:val="24"/>
              </w:rPr>
              <w:t>ШМУ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 xml:space="preserve"> иностранного языка (</w:t>
            </w:r>
            <w:r>
              <w:rPr>
                <w:rFonts w:ascii="Times New Roman" w:eastAsia="Calibri" w:hAnsi="Times New Roman" w:cs="Times New Roman"/>
                <w:sz w:val="24"/>
              </w:rPr>
              <w:t>МБОУ «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Гвардейская школа-гимназия №2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). Выступление</w:t>
            </w:r>
            <w:r w:rsidRPr="006B17D6">
              <w:rPr>
                <w:rFonts w:ascii="Times New Roman" w:eastAsia="Calibri" w:hAnsi="Times New Roman" w:cs="Times New Roman"/>
                <w:sz w:val="28"/>
              </w:rPr>
              <w:t xml:space="preserve"> «</w:t>
            </w:r>
            <w:r w:rsidRPr="006B17D6">
              <w:rPr>
                <w:rFonts w:ascii="Times New Roman" w:hAnsi="Times New Roman" w:cs="Times New Roman"/>
                <w:color w:val="000000"/>
                <w:sz w:val="24"/>
              </w:rPr>
              <w:t>Особенности заключительного этапа ВОШ по английскому языку 2017» - Тропина О.Л. (апрель, 2017)</w:t>
            </w:r>
          </w:p>
        </w:tc>
      </w:tr>
      <w:tr w:rsidR="00FE32B3" w:rsidTr="00F07F55">
        <w:tc>
          <w:tcPr>
            <w:tcW w:w="776" w:type="dxa"/>
            <w:vMerge/>
          </w:tcPr>
          <w:p w:rsidR="00FE32B3" w:rsidRDefault="00FE32B3" w:rsidP="00FE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FE32B3" w:rsidRPr="00D45B81" w:rsidRDefault="00FE32B3" w:rsidP="00FE32B3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81">
              <w:rPr>
                <w:rFonts w:ascii="Times New Roman" w:hAnsi="Times New Roman" w:cs="Times New Roman"/>
                <w:b/>
                <w:sz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</w:rPr>
              <w:t xml:space="preserve"> (КРИППО)</w:t>
            </w:r>
            <w:r w:rsidRPr="00D45B81">
              <w:rPr>
                <w:rFonts w:ascii="Times New Roman" w:hAnsi="Times New Roman" w:cs="Times New Roman"/>
                <w:sz w:val="24"/>
                <w:szCs w:val="24"/>
              </w:rPr>
              <w:t xml:space="preserve"> «Формы и методы работы с одаренными детьми и детьми с повышенной мотивацией к учебе» (из опыта работы учителя русского языка и литературы)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Бондарчук А.В. (апрель, 2017)</w:t>
            </w:r>
          </w:p>
        </w:tc>
        <w:tc>
          <w:tcPr>
            <w:tcW w:w="4294" w:type="dxa"/>
          </w:tcPr>
          <w:p w:rsidR="00FE32B3" w:rsidRDefault="00FE32B3" w:rsidP="00FE32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2B3">
              <w:rPr>
                <w:rFonts w:ascii="Times New Roman" w:eastAsia="Calibri" w:hAnsi="Times New Roman" w:cs="Times New Roman"/>
                <w:b/>
                <w:sz w:val="24"/>
              </w:rPr>
              <w:t>РМО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 xml:space="preserve"> учителей иностранного языка (</w:t>
            </w:r>
            <w:r>
              <w:rPr>
                <w:rFonts w:ascii="Times New Roman" w:eastAsia="Calibri" w:hAnsi="Times New Roman" w:cs="Times New Roman"/>
                <w:sz w:val="24"/>
              </w:rPr>
              <w:t>МБОУ «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Чайкинская школа</w:t>
            </w:r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). Выступление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Эдьютейнмент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 - Тропина О.Л. (май, 2017)</w:t>
            </w:r>
          </w:p>
        </w:tc>
      </w:tr>
      <w:tr w:rsidR="00FE32B3" w:rsidTr="00F07F55">
        <w:tc>
          <w:tcPr>
            <w:tcW w:w="776" w:type="dxa"/>
            <w:vMerge/>
          </w:tcPr>
          <w:p w:rsidR="00FE32B3" w:rsidRDefault="00FE32B3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FE32B3" w:rsidRPr="006B17D6" w:rsidRDefault="00FE32B3" w:rsidP="006B17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1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 </w:t>
            </w:r>
            <w:r w:rsidRPr="006B17D6">
              <w:rPr>
                <w:rFonts w:ascii="Times New Roman" w:eastAsia="Calibri" w:hAnsi="Times New Roman" w:cs="Times New Roman"/>
                <w:sz w:val="24"/>
                <w:szCs w:val="24"/>
              </w:rPr>
              <w:t>ЭБЦ и Минэкологии РК «Формирование экологического сознания через имплементацию системы педагогических инноваций»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Выступление «</w:t>
            </w:r>
            <w:r w:rsidRPr="00FE32B3">
              <w:rPr>
                <w:rFonts w:ascii="Times New Roman" w:hAnsi="Times New Roman" w:cs="Times New Roman"/>
                <w:sz w:val="24"/>
              </w:rPr>
              <w:t>Киноклуб как форма работы по формированию экологического сознания 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-Тропина О.Л., Чурсина Н.В. (апрель, 2017)</w:t>
            </w:r>
          </w:p>
        </w:tc>
        <w:tc>
          <w:tcPr>
            <w:tcW w:w="4294" w:type="dxa"/>
          </w:tcPr>
          <w:p w:rsidR="00FE32B3" w:rsidRDefault="00FE32B3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2B3" w:rsidTr="00FE32B3">
        <w:tc>
          <w:tcPr>
            <w:tcW w:w="776" w:type="dxa"/>
            <w:vMerge/>
            <w:tcBorders>
              <w:bottom w:val="nil"/>
            </w:tcBorders>
          </w:tcPr>
          <w:p w:rsidR="00FE32B3" w:rsidRDefault="00FE32B3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FE32B3" w:rsidRPr="006B17D6" w:rsidRDefault="00FE32B3" w:rsidP="006B17D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E32B3">
              <w:rPr>
                <w:rFonts w:ascii="Times New Roman" w:eastAsia="Calibri" w:hAnsi="Times New Roman" w:cs="Times New Roman"/>
                <w:b/>
                <w:sz w:val="24"/>
              </w:rPr>
              <w:t xml:space="preserve">СП </w:t>
            </w:r>
            <w:r w:rsidRPr="006B17D6">
              <w:rPr>
                <w:rFonts w:ascii="Times New Roman" w:eastAsia="Calibri" w:hAnsi="Times New Roman" w:cs="Times New Roman"/>
                <w:sz w:val="24"/>
              </w:rPr>
              <w:t>(КРИППО). «Использование инновационных технологий как средства формирования познавательного интереса к иностранному языку»</w:t>
            </w:r>
            <w:r>
              <w:rPr>
                <w:rFonts w:ascii="Times New Roman" w:eastAsia="Calibri" w:hAnsi="Times New Roman" w:cs="Times New Roman"/>
                <w:sz w:val="24"/>
              </w:rPr>
              <w:t>. Выступление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Эдьютейнмент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» - Тропина О.Л. (май,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2017)</w:t>
            </w:r>
          </w:p>
        </w:tc>
        <w:tc>
          <w:tcPr>
            <w:tcW w:w="4294" w:type="dxa"/>
          </w:tcPr>
          <w:p w:rsidR="00FE32B3" w:rsidRDefault="00FE32B3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17D6" w:rsidTr="00FE32B3">
        <w:tc>
          <w:tcPr>
            <w:tcW w:w="776" w:type="dxa"/>
            <w:tcBorders>
              <w:top w:val="nil"/>
            </w:tcBorders>
          </w:tcPr>
          <w:p w:rsidR="006B17D6" w:rsidRDefault="006B17D6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5" w:type="dxa"/>
          </w:tcPr>
          <w:p w:rsidR="006B17D6" w:rsidRPr="006B17D6" w:rsidRDefault="00FE32B3" w:rsidP="006B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2B3">
              <w:rPr>
                <w:rFonts w:ascii="Times New Roman" w:hAnsi="Times New Roman" w:cs="Times New Roman"/>
                <w:b/>
                <w:sz w:val="24"/>
              </w:rPr>
              <w:t>Круглый стол</w:t>
            </w:r>
            <w:r w:rsidRPr="00FE32B3">
              <w:rPr>
                <w:rFonts w:ascii="Times New Roman" w:hAnsi="Times New Roman" w:cs="Times New Roman"/>
                <w:sz w:val="24"/>
              </w:rPr>
              <w:t xml:space="preserve"> «Кинематограф как современный инструментарий формирования личности и развития критического мышления» в рамках Презентации фестиваля «</w:t>
            </w:r>
            <w:proofErr w:type="spellStart"/>
            <w:r w:rsidRPr="00FE32B3">
              <w:rPr>
                <w:rFonts w:ascii="Times New Roman" w:hAnsi="Times New Roman" w:cs="Times New Roman"/>
                <w:sz w:val="24"/>
              </w:rPr>
              <w:t>КрымДокЪ</w:t>
            </w:r>
            <w:proofErr w:type="spellEnd"/>
            <w:r w:rsidRPr="00FE32B3">
              <w:rPr>
                <w:rFonts w:ascii="Times New Roman" w:hAnsi="Times New Roman" w:cs="Times New Roman"/>
                <w:sz w:val="24"/>
              </w:rPr>
              <w:t>», ГБУ РК «</w:t>
            </w:r>
            <w:proofErr w:type="spellStart"/>
            <w:r w:rsidRPr="00FE32B3">
              <w:rPr>
                <w:rFonts w:ascii="Times New Roman" w:hAnsi="Times New Roman" w:cs="Times New Roman"/>
                <w:sz w:val="24"/>
              </w:rPr>
              <w:t>Киномедиацентр</w:t>
            </w:r>
            <w:proofErr w:type="spellEnd"/>
            <w:r w:rsidRPr="00FE32B3">
              <w:rPr>
                <w:rFonts w:ascii="Times New Roman" w:hAnsi="Times New Roman" w:cs="Times New Roman"/>
                <w:sz w:val="24"/>
              </w:rPr>
              <w:t>»</w:t>
            </w:r>
            <w:r w:rsidRPr="00FE32B3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D45B81">
              <w:rPr>
                <w:rFonts w:ascii="Times New Roman" w:hAnsi="Times New Roman" w:cs="Times New Roman"/>
                <w:sz w:val="24"/>
                <w:szCs w:val="24"/>
              </w:rPr>
              <w:t>«Технология формирования системы жизненных, духовно-нравственных и правовых ценностных ориентиров подростков посредством работы школьного киноклуба» (из опыта работы модератора школьного киноклуба)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Бондарчук А.В. (май, 2017)</w:t>
            </w:r>
          </w:p>
        </w:tc>
        <w:tc>
          <w:tcPr>
            <w:tcW w:w="4294" w:type="dxa"/>
          </w:tcPr>
          <w:p w:rsidR="006B17D6" w:rsidRDefault="006B17D6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32B3" w:rsidTr="00991971">
        <w:tc>
          <w:tcPr>
            <w:tcW w:w="9345" w:type="dxa"/>
            <w:gridSpan w:val="3"/>
          </w:tcPr>
          <w:p w:rsidR="00FE32B3" w:rsidRPr="0054563D" w:rsidRDefault="00FE32B3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4563D">
              <w:rPr>
                <w:rFonts w:ascii="Times New Roman" w:hAnsi="Times New Roman" w:cs="Times New Roman"/>
                <w:b/>
                <w:i/>
                <w:sz w:val="36"/>
              </w:rPr>
              <w:t>2.3. Обобщение ППО</w:t>
            </w:r>
          </w:p>
        </w:tc>
      </w:tr>
      <w:tr w:rsidR="006B17D6" w:rsidTr="00F07F55">
        <w:tc>
          <w:tcPr>
            <w:tcW w:w="776" w:type="dxa"/>
          </w:tcPr>
          <w:p w:rsidR="006B17D6" w:rsidRDefault="00667C2E" w:rsidP="00D4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5" w:type="dxa"/>
          </w:tcPr>
          <w:p w:rsidR="006B17D6" w:rsidRPr="00D45B81" w:rsidRDefault="006B17D6" w:rsidP="00D4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4" w:type="dxa"/>
          </w:tcPr>
          <w:p w:rsidR="00FE32B3" w:rsidRPr="00FE32B3" w:rsidRDefault="00FE32B3" w:rsidP="00667C2E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2B3">
              <w:rPr>
                <w:rFonts w:ascii="Times New Roman" w:hAnsi="Times New Roman" w:cs="Times New Roman"/>
                <w:sz w:val="24"/>
                <w:szCs w:val="28"/>
              </w:rPr>
              <w:t xml:space="preserve">Бондарчук А.В., учитель русского языка и литературы по теме </w:t>
            </w:r>
            <w:r w:rsidRPr="00FE32B3">
              <w:rPr>
                <w:rFonts w:ascii="Times New Roman" w:hAnsi="Times New Roman" w:cs="Times New Roman"/>
                <w:sz w:val="24"/>
              </w:rPr>
              <w:t xml:space="preserve">«Технология формирования системы жизненных, духовно-нравственных и правовых ценностных ориентиров подростков посредством работы школьного киноклуба» </w:t>
            </w:r>
          </w:p>
          <w:p w:rsidR="006B17D6" w:rsidRDefault="00FE32B3" w:rsidP="00667C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32B3">
              <w:rPr>
                <w:rFonts w:ascii="Times New Roman" w:hAnsi="Times New Roman" w:cs="Times New Roman"/>
                <w:sz w:val="24"/>
              </w:rPr>
              <w:t>(из опыта работы модератора школьного киноклуба)</w:t>
            </w:r>
          </w:p>
        </w:tc>
      </w:tr>
    </w:tbl>
    <w:p w:rsidR="00120117" w:rsidRDefault="00120117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67C2E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67C2E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67C2E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70DD8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                                         Л.В.Могильная </w:t>
      </w:r>
    </w:p>
    <w:p w:rsid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7F55" w:rsidRDefault="00F07F55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570DD8" w:rsidRDefault="00570DD8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«РОДНИКОВСКАЯ ШКОЛА-ГИМНАЗИЯ»</w:t>
      </w:r>
    </w:p>
    <w:p w:rsidR="00570DD8" w:rsidRDefault="00570DD8" w:rsidP="00570DD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570DD8" w:rsidRDefault="00570DD8" w:rsidP="00570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ул.40 лет Победы,9,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с.Родниково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Симферопольский район, РК, 297540</w:t>
      </w:r>
    </w:p>
    <w:p w:rsidR="00570DD8" w:rsidRDefault="00570DD8" w:rsidP="00570D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тел/факс 3(652)344-223,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rodnikovskaya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67C2E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70DD8" w:rsidRP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0DD8">
        <w:rPr>
          <w:rFonts w:ascii="Times New Roman" w:hAnsi="Times New Roman" w:cs="Times New Roman"/>
          <w:b/>
          <w:sz w:val="28"/>
        </w:rPr>
        <w:t>Эффективность использования оборудования</w:t>
      </w:r>
    </w:p>
    <w:p w:rsidR="00570DD8" w:rsidRPr="00570DD8" w:rsidRDefault="00570DD8" w:rsidP="00570D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0DD8">
        <w:rPr>
          <w:rFonts w:ascii="Times New Roman" w:hAnsi="Times New Roman" w:cs="Times New Roman"/>
          <w:b/>
          <w:sz w:val="28"/>
        </w:rPr>
        <w:t>базового центра</w:t>
      </w:r>
    </w:p>
    <w:p w:rsidR="00570DD8" w:rsidRDefault="00570DD8" w:rsidP="00570D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0DD8">
        <w:rPr>
          <w:rFonts w:ascii="Times New Roman" w:hAnsi="Times New Roman" w:cs="Times New Roman"/>
          <w:b/>
          <w:sz w:val="28"/>
        </w:rPr>
        <w:t>МБОУ «Родниковская школа-гимназия»</w:t>
      </w:r>
      <w:r>
        <w:rPr>
          <w:rFonts w:ascii="Times New Roman" w:hAnsi="Times New Roman" w:cs="Times New Roman"/>
          <w:b/>
          <w:sz w:val="28"/>
        </w:rPr>
        <w:t xml:space="preserve"> за период 2015</w:t>
      </w:r>
      <w:r w:rsidRPr="00570DD8">
        <w:rPr>
          <w:rFonts w:ascii="Times New Roman" w:hAnsi="Times New Roman" w:cs="Times New Roman"/>
          <w:b/>
          <w:sz w:val="28"/>
        </w:rPr>
        <w:t>-2017 гг.</w:t>
      </w:r>
    </w:p>
    <w:p w:rsidR="00570DD8" w:rsidRPr="00570DD8" w:rsidRDefault="00570DD8" w:rsidP="00570D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968"/>
        <w:gridCol w:w="1969"/>
        <w:gridCol w:w="1869"/>
      </w:tblGrid>
      <w:tr w:rsidR="00570DD8" w:rsidTr="00570DD8">
        <w:tc>
          <w:tcPr>
            <w:tcW w:w="562" w:type="dxa"/>
            <w:vMerge w:val="restart"/>
            <w:vAlign w:val="center"/>
          </w:tcPr>
          <w:p w:rsidR="00570DD8" w:rsidRP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DD8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570DD8" w:rsidRP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DD8">
              <w:rPr>
                <w:rFonts w:ascii="Times New Roman" w:hAnsi="Times New Roman" w:cs="Times New Roman"/>
                <w:b/>
                <w:sz w:val="24"/>
              </w:rPr>
              <w:t>Перечень оборудования</w:t>
            </w:r>
          </w:p>
        </w:tc>
        <w:tc>
          <w:tcPr>
            <w:tcW w:w="3937" w:type="dxa"/>
            <w:gridSpan w:val="2"/>
            <w:vAlign w:val="center"/>
          </w:tcPr>
          <w:p w:rsidR="00570DD8" w:rsidRP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DD8">
              <w:rPr>
                <w:rFonts w:ascii="Times New Roman" w:hAnsi="Times New Roman" w:cs="Times New Roman"/>
                <w:b/>
                <w:sz w:val="24"/>
              </w:rPr>
              <w:t>Использование</w:t>
            </w:r>
          </w:p>
        </w:tc>
        <w:tc>
          <w:tcPr>
            <w:tcW w:w="1869" w:type="dxa"/>
            <w:vAlign w:val="center"/>
          </w:tcPr>
          <w:p w:rsidR="00570DD8" w:rsidRP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DD8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570DD8" w:rsidTr="00570DD8">
        <w:tc>
          <w:tcPr>
            <w:tcW w:w="562" w:type="dxa"/>
            <w:vMerge/>
            <w:vAlign w:val="center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Используется</w:t>
            </w:r>
          </w:p>
        </w:tc>
        <w:tc>
          <w:tcPr>
            <w:tcW w:w="1969" w:type="dxa"/>
            <w:vAlign w:val="center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используется</w:t>
            </w:r>
          </w:p>
        </w:tc>
        <w:tc>
          <w:tcPr>
            <w:tcW w:w="1869" w:type="dxa"/>
            <w:vAlign w:val="center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Указать причину, по которой не используется оборудование</w:t>
            </w:r>
          </w:p>
        </w:tc>
      </w:tr>
      <w:tr w:rsidR="00570DD8" w:rsidTr="00570DD8">
        <w:tc>
          <w:tcPr>
            <w:tcW w:w="562" w:type="dxa"/>
          </w:tcPr>
          <w:p w:rsidR="00570DD8" w:rsidRDefault="00667C2E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570DD8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Адаптер с программным обеспечением для подключения датчиков к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4"/>
              </w:rPr>
              <w:t xml:space="preserve"> порту компьютера (3)</w:t>
            </w:r>
          </w:p>
        </w:tc>
        <w:tc>
          <w:tcPr>
            <w:tcW w:w="1968" w:type="dxa"/>
          </w:tcPr>
          <w:p w:rsidR="00570DD8" w:rsidRDefault="00667C2E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570DD8" w:rsidRDefault="00570DD8" w:rsidP="005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Акустическая система (9)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Аппарат для дистилляции воды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Аппарат для проведения химических реакций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Аппарат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Киппа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Блок питания 24В регулируемый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Вакуумная тарелка со звонком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Ведерко Архимеда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Весы (12)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Видеокамера для работы с оптическими приборами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Влажный препарат (11)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Воздуходувка (1)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Гарнитура компьютерная (9)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Генератор высокого напряжения (2)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C2E" w:rsidTr="00667C2E">
        <w:tc>
          <w:tcPr>
            <w:tcW w:w="562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667C2E" w:rsidRDefault="001C2F3D" w:rsidP="001C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Гербарий (9)</w:t>
            </w:r>
          </w:p>
        </w:tc>
        <w:tc>
          <w:tcPr>
            <w:tcW w:w="1968" w:type="dxa"/>
            <w:vAlign w:val="center"/>
          </w:tcPr>
          <w:p w:rsidR="00667C2E" w:rsidRDefault="00667C2E" w:rsidP="00667C2E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67C2E" w:rsidRDefault="00667C2E" w:rsidP="00667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Датчики (38)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Демонстрационный набор для составления объемных моделей молекул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Доска для сушки посуды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lastRenderedPageBreak/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геометрических тел демонстрационный (2)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Зажимы (12)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977" w:type="dxa"/>
          </w:tcPr>
          <w:p w:rsidR="00326C85" w:rsidRP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6C85">
              <w:rPr>
                <w:rFonts w:ascii="Times New Roman" w:hAnsi="Times New Roman" w:cs="Times New Roman"/>
                <w:sz w:val="24"/>
              </w:rPr>
              <w:t xml:space="preserve">Интерактивное пособие с комплектом таблиц по математике (таблицы + </w:t>
            </w:r>
            <w:r w:rsidRPr="00326C85"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 w:rsidRPr="00326C85">
              <w:rPr>
                <w:rFonts w:ascii="Times New Roman" w:hAnsi="Times New Roman" w:cs="Times New Roman"/>
                <w:sz w:val="24"/>
              </w:rPr>
              <w:t xml:space="preserve"> диски) с методическими рекомендациями для учителя (50)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977" w:type="dxa"/>
          </w:tcPr>
          <w:p w:rsidR="00326C85" w:rsidRP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6C85">
              <w:rPr>
                <w:rFonts w:ascii="Times New Roman" w:hAnsi="Times New Roman" w:cs="Times New Roman"/>
                <w:sz w:val="24"/>
              </w:rPr>
              <w:t xml:space="preserve">Интерактивное пособие с комплектом таблиц по физике (таблицы + </w:t>
            </w:r>
            <w:r w:rsidRPr="00326C85"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 w:rsidRPr="00326C85">
              <w:rPr>
                <w:rFonts w:ascii="Times New Roman" w:hAnsi="Times New Roman" w:cs="Times New Roman"/>
                <w:sz w:val="24"/>
              </w:rPr>
              <w:t xml:space="preserve"> диски) с методическими рекомендациями для учителя (18)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977" w:type="dxa"/>
          </w:tcPr>
          <w:p w:rsidR="00326C85" w:rsidRP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6C85">
              <w:rPr>
                <w:rFonts w:ascii="Times New Roman" w:hAnsi="Times New Roman" w:cs="Times New Roman"/>
                <w:sz w:val="24"/>
              </w:rPr>
              <w:t xml:space="preserve">Интерактивное пособие с комплектом таблиц по биологии (таблицы + </w:t>
            </w:r>
            <w:r w:rsidRPr="00326C85"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 w:rsidRPr="00326C85">
              <w:rPr>
                <w:rFonts w:ascii="Times New Roman" w:hAnsi="Times New Roman" w:cs="Times New Roman"/>
                <w:sz w:val="24"/>
              </w:rPr>
              <w:t xml:space="preserve"> диски) с методическими рекомендациями для учителя (13)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977" w:type="dxa"/>
          </w:tcPr>
          <w:p w:rsidR="00326C85" w:rsidRP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6C85">
              <w:rPr>
                <w:rFonts w:ascii="Times New Roman" w:hAnsi="Times New Roman" w:cs="Times New Roman"/>
                <w:sz w:val="24"/>
              </w:rPr>
              <w:t xml:space="preserve">Интерактивное пособие с комплектом таблиц по химии (таблицы + </w:t>
            </w:r>
            <w:r w:rsidRPr="00326C85"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 w:rsidRPr="00326C85">
              <w:rPr>
                <w:rFonts w:ascii="Times New Roman" w:hAnsi="Times New Roman" w:cs="Times New Roman"/>
                <w:sz w:val="24"/>
              </w:rPr>
              <w:t xml:space="preserve"> диски) с методическими рекомендациями для учителя (14)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977" w:type="dxa"/>
          </w:tcPr>
          <w:p w:rsidR="00326C85" w:rsidRP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6C85">
              <w:rPr>
                <w:rFonts w:ascii="Times New Roman" w:hAnsi="Times New Roman" w:cs="Times New Roman"/>
                <w:sz w:val="24"/>
              </w:rPr>
              <w:t xml:space="preserve">Интерактивное пособие с комплектом таблиц для начальной школы (таблицы + </w:t>
            </w:r>
            <w:r w:rsidRPr="00326C85"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 w:rsidRPr="00326C85">
              <w:rPr>
                <w:rFonts w:ascii="Times New Roman" w:hAnsi="Times New Roman" w:cs="Times New Roman"/>
                <w:sz w:val="24"/>
              </w:rPr>
              <w:t xml:space="preserve"> диски) с методическими рекомендациями для учителя (164)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учебное пособие по биологии (7)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учебное пособие по математике (11)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учебное пособие по химии (10)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учебное пособие по физике (15)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учебное пособие для начальной школы (30)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 питания 12В регулируемый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Камертоны на резонансных ящиках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Коллекция химическая (12)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Колонка адсорбционная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демонстрационных материалов для начальной школы (24)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мерной посуды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моделей строения мозга позвоночных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по основам биологического практикума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разрезных карточек для начальной школы (16)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словарей для начальной школы (52)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тестовых карточек для начальной школы (44)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учебно-методических материалов по физике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</w:pPr>
            <w:r w:rsidRPr="00616321">
              <w:rPr>
                <w:rFonts w:ascii="Times New Roman" w:hAnsi="Times New Roman" w:cs="Times New Roman"/>
                <w:sz w:val="24"/>
              </w:rPr>
              <w:t xml:space="preserve">Комплект учебно-методических материалов по </w:t>
            </w:r>
            <w:r>
              <w:rPr>
                <w:rFonts w:ascii="Times New Roman" w:hAnsi="Times New Roman" w:cs="Times New Roman"/>
                <w:sz w:val="24"/>
              </w:rPr>
              <w:t>химии</w:t>
            </w:r>
            <w:r w:rsidRPr="00616321">
              <w:rPr>
                <w:rFonts w:ascii="Times New Roman" w:hAnsi="Times New Roman" w:cs="Times New Roman"/>
                <w:sz w:val="24"/>
              </w:rPr>
              <w:t xml:space="preserve">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</w:pPr>
            <w:r w:rsidRPr="00616321">
              <w:rPr>
                <w:rFonts w:ascii="Times New Roman" w:hAnsi="Times New Roman" w:cs="Times New Roman"/>
                <w:sz w:val="24"/>
              </w:rPr>
              <w:t xml:space="preserve">Комплект учебно-методических материалов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616321">
              <w:rPr>
                <w:rFonts w:ascii="Times New Roman" w:hAnsi="Times New Roman" w:cs="Times New Roman"/>
                <w:sz w:val="24"/>
              </w:rPr>
              <w:t xml:space="preserve">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Ложка для сжигания вещества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Лупа препаровальная (8)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Микроскоп школьный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«Единицы объема» (6)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Модели демонстрационные по химии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«Строение земли»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«Череп человека»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«Шар» (2)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объемная по биологии (6)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аппликация для начальной школы (8)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Мышь компьютерная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Наборы для начальной школы (100)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ареометров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атомов для составления моделей молекул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демонстрационный по физике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лабораторный по физике (15)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микропрепаратов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моделей по стереометрии (54)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препаровальных инструментов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склянок и банок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химической посуды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Озонатор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Пластины для капельного анализа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Прибор для демонстрации по химии (20)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Прибор для демонстрации по физике (3)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Прибор для сравнения СО2 в воздухе (13)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Сетевой фильтр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Сетка латунная распылительная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Скелеты по биологии (2)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Сосуд для взвешивания воздуха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Спиртовка лабораторная литая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ученический для кабинета физики с розетками (13)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ученический лабораторный для кабинета химии с сантехникой (13)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Столик подъемно-поворотный с 2-мя плоскостями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Таблицы по физике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Таблицы по химии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Термометр жидкостной (5)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82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Трубка по физике (2)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Устройство визуализации и регистрации данных с блоком питания (3)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Чаша кристаллизационная (4)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 Паскаля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Шкаф вытяжной демонстрационный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Штатив лабораторный (12)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Эвдиометр (1)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Портативный компьютер педагога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Многофункциональное устройство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C85" w:rsidTr="00667C2E">
        <w:tc>
          <w:tcPr>
            <w:tcW w:w="562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2977" w:type="dxa"/>
          </w:tcPr>
          <w:p w:rsidR="00326C85" w:rsidRDefault="00326C85" w:rsidP="00326C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система: интерактивная доска со специализированным программным обеспечением, с ультракороткофокусным проектором и настенным креплением для проектора – тип 2 (9)</w:t>
            </w:r>
          </w:p>
        </w:tc>
        <w:tc>
          <w:tcPr>
            <w:tcW w:w="1968" w:type="dxa"/>
            <w:vAlign w:val="center"/>
          </w:tcPr>
          <w:p w:rsidR="00326C85" w:rsidRDefault="00326C85" w:rsidP="00326C85">
            <w:pPr>
              <w:spacing w:after="0" w:line="240" w:lineRule="auto"/>
              <w:jc w:val="center"/>
            </w:pPr>
            <w:r w:rsidRPr="000A19C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9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326C85" w:rsidRDefault="00326C85" w:rsidP="0032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0DD8" w:rsidRDefault="00570DD8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67C2E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67C2E" w:rsidRDefault="00667C2E" w:rsidP="00667C2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                                         Л.В.Могильная </w:t>
      </w:r>
    </w:p>
    <w:p w:rsidR="00667C2E" w:rsidRPr="00120117" w:rsidRDefault="00667C2E" w:rsidP="001201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667C2E" w:rsidRPr="0012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38FF"/>
    <w:multiLevelType w:val="hybridMultilevel"/>
    <w:tmpl w:val="714CF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85BC7"/>
    <w:multiLevelType w:val="multilevel"/>
    <w:tmpl w:val="6BA64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2B"/>
    <w:rsid w:val="000646E4"/>
    <w:rsid w:val="00120117"/>
    <w:rsid w:val="001C2F3D"/>
    <w:rsid w:val="00210B26"/>
    <w:rsid w:val="00320DEF"/>
    <w:rsid w:val="00326C85"/>
    <w:rsid w:val="00396CA5"/>
    <w:rsid w:val="0047102B"/>
    <w:rsid w:val="004F36D9"/>
    <w:rsid w:val="0054563D"/>
    <w:rsid w:val="00570DD8"/>
    <w:rsid w:val="005D24AF"/>
    <w:rsid w:val="00607EDB"/>
    <w:rsid w:val="00667C2E"/>
    <w:rsid w:val="006B17D6"/>
    <w:rsid w:val="00991971"/>
    <w:rsid w:val="00B40208"/>
    <w:rsid w:val="00BC23B1"/>
    <w:rsid w:val="00D45B81"/>
    <w:rsid w:val="00DA52A5"/>
    <w:rsid w:val="00F07F55"/>
    <w:rsid w:val="00FE30C1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EDB"/>
    <w:pPr>
      <w:suppressAutoHyphens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EDB"/>
    <w:pPr>
      <w:suppressAutoHyphens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B20F-FEF8-44A2-B470-B6FC57A4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Ирэна</cp:lastModifiedBy>
  <cp:revision>2</cp:revision>
  <dcterms:created xsi:type="dcterms:W3CDTF">2017-12-05T05:57:00Z</dcterms:created>
  <dcterms:modified xsi:type="dcterms:W3CDTF">2017-12-05T05:57:00Z</dcterms:modified>
</cp:coreProperties>
</file>