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91" w:rsidRPr="00FE0E91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2888FF" wp14:editId="571C7434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E91" w:rsidRPr="00FE0E91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АДМИНИСТРАЦИЯ СИМФЕРОПОЛЬСКОГО РАЙОНА</w:t>
      </w:r>
    </w:p>
    <w:p w:rsidR="00FE0E91" w:rsidRPr="00FE0E91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РЕСПУБЛИКИ КРЫМ</w:t>
      </w:r>
    </w:p>
    <w:p w:rsidR="00FE0E91" w:rsidRPr="00FE0E91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:rsidR="00FE0E91" w:rsidRPr="00FE0E91" w:rsidRDefault="00FE0E91" w:rsidP="00895E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FE0E91" w:rsidRPr="00FE0E91" w:rsidRDefault="00FE0E91" w:rsidP="00895E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:rsidR="00FE0E91" w:rsidRPr="00FE0E91" w:rsidRDefault="00FE0E91" w:rsidP="00567978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964378" w:rsidRPr="00B37EA2" w:rsidRDefault="00575747" w:rsidP="00567978">
      <w:pPr>
        <w:suppressAutoHyphens/>
        <w:spacing w:after="0"/>
        <w:ind w:right="-57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31.10</w:t>
      </w:r>
      <w:r w:rsidR="00087F8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64378" w:rsidRPr="00B37EA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</w:t>
      </w:r>
      <w:r w:rsidR="0096437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22                                              </w:t>
      </w:r>
      <w:r w:rsidR="00964378" w:rsidRPr="009643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643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95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964378" w:rsidRPr="00B37EA2">
        <w:rPr>
          <w:rFonts w:ascii="Times New Roman" w:eastAsia="Times New Roman" w:hAnsi="Times New Roman" w:cs="Times New Roman"/>
          <w:sz w:val="24"/>
          <w:szCs w:val="24"/>
          <w:lang w:eastAsia="ar-SA"/>
        </w:rPr>
        <w:t>г. Симферополь</w:t>
      </w:r>
      <w:r w:rsidR="009643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</w:t>
      </w:r>
      <w:r w:rsidR="00964378" w:rsidRPr="00B37EA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№</w:t>
      </w:r>
      <w:r w:rsidR="0008504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64378" w:rsidRPr="00B37E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912</w:t>
      </w:r>
    </w:p>
    <w:p w:rsidR="00964378" w:rsidRDefault="00964378" w:rsidP="00567978">
      <w:pPr>
        <w:spacing w:after="0"/>
        <w:ind w:right="-57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64378" w:rsidRDefault="00575747" w:rsidP="00D10EEA">
      <w:pPr>
        <w:spacing w:after="0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574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 утверждении Положения о наставничестве педагогических работников</w:t>
      </w:r>
      <w:r w:rsidR="00D10EEA">
        <w:t xml:space="preserve"> и </w:t>
      </w:r>
      <w:r w:rsidR="00D10EEA" w:rsidRPr="00D10EE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Положения о молодом специалисте</w:t>
      </w:r>
      <w:r w:rsidR="00D10EE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системе</w:t>
      </w:r>
      <w:r w:rsidR="00D10EE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дошкольного,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общего</w:t>
      </w:r>
      <w:r w:rsidRPr="0057574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5436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и дополнительного </w:t>
      </w:r>
      <w:r w:rsidRPr="0057574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Симферопольского района</w:t>
      </w:r>
      <w:r w:rsidR="00D10EE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</w:p>
    <w:p w:rsidR="00575747" w:rsidRDefault="00575747" w:rsidP="00D10EEA">
      <w:pPr>
        <w:spacing w:after="0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75747" w:rsidRDefault="00575747" w:rsidP="00FA77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</w:t>
      </w:r>
      <w:r w:rsidRPr="0057574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 исполнение пункта 33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роста, утвержденных распоряжением Правительства Российской Федерации от 31 декабря 2019 года № 3273-р (в редакции распоряжений Правительства Российской Фед</w:t>
      </w:r>
      <w:r w:rsidR="005B65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ерации от 7 октября 2020 года № </w:t>
      </w:r>
      <w:r w:rsidRPr="0057574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2580-р,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7574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 20 августа 2021 года № 2283-р), на основании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организациях, направленных письмом Министерства просвещения Российской Федерации от 21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декабря 2021 года № АЗ-1128/08</w:t>
      </w:r>
      <w:r w:rsidR="005B65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  во  исполнение приказа Министерства образования, науки и молодежи Республики Крым от 27.10.2022 №1667</w:t>
      </w:r>
      <w:r w:rsidR="005B6559" w:rsidRPr="005B6559">
        <w:t xml:space="preserve"> </w:t>
      </w:r>
      <w:r w:rsidR="005B6559">
        <w:t xml:space="preserve"> «</w:t>
      </w:r>
      <w:r w:rsidR="005B6559" w:rsidRPr="005B65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 утверждении Положения о наставничестве педагогических работников в системе общего, дополнительного и среднего профессионального образования Республики Крым</w:t>
      </w:r>
      <w:r w:rsidR="005B65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</w:p>
    <w:p w:rsidR="00575747" w:rsidRDefault="00575747" w:rsidP="00FA77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7A29" w:rsidRPr="00AD7A29" w:rsidRDefault="00AD7A29" w:rsidP="00FA77B0">
      <w:pPr>
        <w:tabs>
          <w:tab w:val="left" w:pos="2490"/>
        </w:tabs>
        <w:spacing w:after="0"/>
        <w:ind w:left="-567"/>
        <w:jc w:val="both"/>
        <w:rPr>
          <w:rFonts w:ascii="Times New Roman" w:eastAsia="Calibri" w:hAnsi="Times New Roman" w:cs="Times New Roman"/>
          <w:sz w:val="24"/>
        </w:rPr>
      </w:pPr>
      <w:r w:rsidRPr="00AD7A29">
        <w:rPr>
          <w:rFonts w:ascii="Times New Roman" w:eastAsia="Calibri" w:hAnsi="Times New Roman" w:cs="Times New Roman"/>
          <w:sz w:val="24"/>
          <w:szCs w:val="24"/>
        </w:rPr>
        <w:t xml:space="preserve">         ПРИКАЗЫВАЮ:</w:t>
      </w:r>
      <w:r w:rsidRPr="00AD7A29">
        <w:rPr>
          <w:rFonts w:ascii="Times New Roman" w:eastAsia="Calibri" w:hAnsi="Times New Roman" w:cs="Times New Roman"/>
          <w:sz w:val="24"/>
        </w:rPr>
        <w:t xml:space="preserve"> </w:t>
      </w:r>
    </w:p>
    <w:p w:rsidR="00AD7A29" w:rsidRPr="00AD7A29" w:rsidRDefault="00AD7A29" w:rsidP="00FA77B0">
      <w:pPr>
        <w:tabs>
          <w:tab w:val="left" w:pos="2490"/>
        </w:tabs>
        <w:spacing w:after="0"/>
        <w:ind w:left="-567"/>
        <w:jc w:val="both"/>
        <w:rPr>
          <w:rFonts w:ascii="Times New Roman" w:eastAsia="Calibri" w:hAnsi="Times New Roman" w:cs="Times New Roman"/>
          <w:sz w:val="24"/>
        </w:rPr>
      </w:pPr>
    </w:p>
    <w:p w:rsidR="00575747" w:rsidRPr="00142D9B" w:rsidRDefault="00142D9B" w:rsidP="00142D9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1.</w:t>
      </w:r>
      <w:r w:rsidR="00575747" w:rsidRPr="00142D9B">
        <w:rPr>
          <w:rFonts w:ascii="Times New Roman" w:eastAsia="Calibri" w:hAnsi="Times New Roman" w:cs="Times New Roman"/>
          <w:sz w:val="24"/>
          <w:szCs w:val="24"/>
        </w:rPr>
        <w:t xml:space="preserve">Утвердить Положение о наставничестве педагогических работников в системе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дошкольного, </w:t>
      </w:r>
      <w:r w:rsidR="00575747" w:rsidRPr="00142D9B">
        <w:rPr>
          <w:rFonts w:ascii="Times New Roman" w:eastAsia="Calibri" w:hAnsi="Times New Roman" w:cs="Times New Roman"/>
          <w:sz w:val="24"/>
          <w:szCs w:val="24"/>
        </w:rPr>
        <w:t xml:space="preserve">общего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дополнительного образования</w:t>
      </w:r>
      <w:r w:rsidR="00575747" w:rsidRPr="00142D9B">
        <w:rPr>
          <w:rFonts w:ascii="Times New Roman" w:eastAsia="Calibri" w:hAnsi="Times New Roman" w:cs="Times New Roman"/>
          <w:sz w:val="24"/>
          <w:szCs w:val="24"/>
        </w:rPr>
        <w:t xml:space="preserve"> Симферопольского района (приложение</w:t>
      </w:r>
      <w:r w:rsidRPr="00142D9B">
        <w:rPr>
          <w:rFonts w:ascii="Times New Roman" w:eastAsia="Calibri" w:hAnsi="Times New Roman" w:cs="Times New Roman"/>
          <w:sz w:val="24"/>
          <w:szCs w:val="24"/>
        </w:rPr>
        <w:t>1</w:t>
      </w:r>
      <w:r w:rsidR="00575747" w:rsidRPr="00142D9B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42D9B" w:rsidRPr="00142D9B" w:rsidRDefault="00142D9B" w:rsidP="00142D9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2.</w:t>
      </w:r>
      <w:r w:rsidRPr="00142D9B">
        <w:rPr>
          <w:rFonts w:ascii="Times New Roman" w:eastAsia="Calibri" w:hAnsi="Times New Roman" w:cs="Times New Roman"/>
          <w:sz w:val="24"/>
          <w:szCs w:val="24"/>
        </w:rPr>
        <w:t xml:space="preserve">Утвердить </w:t>
      </w:r>
      <w:r w:rsidR="004E6156">
        <w:rPr>
          <w:rFonts w:ascii="Times New Roman" w:eastAsia="Calibri" w:hAnsi="Times New Roman" w:cs="Times New Roman"/>
          <w:sz w:val="24"/>
          <w:szCs w:val="24"/>
        </w:rPr>
        <w:t>Положение</w:t>
      </w:r>
      <w:r w:rsidRPr="00142D9B">
        <w:rPr>
          <w:rFonts w:ascii="Times New Roman" w:eastAsia="Calibri" w:hAnsi="Times New Roman" w:cs="Times New Roman"/>
          <w:sz w:val="24"/>
          <w:szCs w:val="24"/>
        </w:rPr>
        <w:t xml:space="preserve"> о молодом специалисте в системе дошкольного, общего и дополнительного образования  Симферопольского района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(приложение2).</w:t>
      </w:r>
    </w:p>
    <w:p w:rsidR="00567978" w:rsidRDefault="00567978" w:rsidP="00FA77B0">
      <w:pPr>
        <w:pStyle w:val="a9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58C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142D9B">
        <w:rPr>
          <w:rFonts w:ascii="Times New Roman" w:eastAsia="Calibri" w:hAnsi="Times New Roman" w:cs="Times New Roman"/>
          <w:sz w:val="24"/>
          <w:szCs w:val="24"/>
        </w:rPr>
        <w:t xml:space="preserve">    3</w:t>
      </w:r>
      <w:r w:rsidRPr="0056797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7978">
        <w:rPr>
          <w:rFonts w:ascii="Times New Roman" w:eastAsia="Calibri" w:hAnsi="Times New Roman" w:cs="Times New Roman"/>
          <w:sz w:val="24"/>
          <w:szCs w:val="24"/>
        </w:rPr>
        <w:t>Определить опорн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="005E286B">
        <w:rPr>
          <w:rFonts w:ascii="Times New Roman" w:eastAsia="Calibri" w:hAnsi="Times New Roman" w:cs="Times New Roman"/>
          <w:sz w:val="24"/>
          <w:szCs w:val="24"/>
        </w:rPr>
        <w:t>м</w:t>
      </w:r>
      <w:r w:rsidRPr="005679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58C3">
        <w:rPr>
          <w:rFonts w:ascii="Times New Roman" w:eastAsia="Calibri" w:hAnsi="Times New Roman" w:cs="Times New Roman"/>
          <w:sz w:val="24"/>
          <w:szCs w:val="24"/>
        </w:rPr>
        <w:t xml:space="preserve"> центр</w:t>
      </w:r>
      <w:r w:rsidR="005E286B">
        <w:rPr>
          <w:rFonts w:ascii="Times New Roman" w:eastAsia="Calibri" w:hAnsi="Times New Roman" w:cs="Times New Roman"/>
          <w:sz w:val="24"/>
          <w:szCs w:val="24"/>
        </w:rPr>
        <w:t>ом</w:t>
      </w:r>
      <w:r w:rsidR="000258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7978">
        <w:rPr>
          <w:rFonts w:ascii="Times New Roman" w:eastAsia="Calibri" w:hAnsi="Times New Roman" w:cs="Times New Roman"/>
          <w:sz w:val="24"/>
          <w:szCs w:val="24"/>
        </w:rPr>
        <w:t>по внедрению системы наставничества педагогических работников в образовательных</w:t>
      </w:r>
      <w:r w:rsidR="00543689">
        <w:rPr>
          <w:rFonts w:ascii="Times New Roman" w:eastAsia="Calibri" w:hAnsi="Times New Roman" w:cs="Times New Roman"/>
          <w:sz w:val="24"/>
          <w:szCs w:val="24"/>
        </w:rPr>
        <w:t xml:space="preserve"> учреждениях</w:t>
      </w:r>
      <w:r w:rsidR="005E286B">
        <w:rPr>
          <w:rFonts w:ascii="Times New Roman" w:eastAsia="Calibri" w:hAnsi="Times New Roman" w:cs="Times New Roman"/>
          <w:sz w:val="24"/>
          <w:szCs w:val="24"/>
        </w:rPr>
        <w:t xml:space="preserve"> МБОУ ДО «ЦДЮТ».</w:t>
      </w:r>
    </w:p>
    <w:p w:rsidR="005E286B" w:rsidRDefault="00142D9B" w:rsidP="00FA77B0">
      <w:pPr>
        <w:pStyle w:val="a9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4</w:t>
      </w:r>
      <w:r w:rsidR="005E286B" w:rsidRPr="005E286B">
        <w:rPr>
          <w:rFonts w:ascii="Times New Roman" w:eastAsia="Calibri" w:hAnsi="Times New Roman" w:cs="Times New Roman"/>
          <w:sz w:val="24"/>
          <w:szCs w:val="24"/>
        </w:rPr>
        <w:t>.</w:t>
      </w:r>
      <w:r w:rsidR="005E2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286B" w:rsidRPr="005E286B">
        <w:rPr>
          <w:rFonts w:ascii="Times New Roman" w:eastAsia="Calibri" w:hAnsi="Times New Roman" w:cs="Times New Roman"/>
          <w:sz w:val="24"/>
          <w:szCs w:val="24"/>
        </w:rPr>
        <w:t>МБОУ ДО «ЦДЮТ» (Кирияк Т.Н.) Т.Н.) обеспечить координацию формирования и внедрения системы наставничества педагогических работников в образовательных организациях.</w:t>
      </w:r>
    </w:p>
    <w:p w:rsidR="000258C3" w:rsidRPr="00567978" w:rsidRDefault="000258C3" w:rsidP="00FA77B0">
      <w:pPr>
        <w:pStyle w:val="a9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5E286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142D9B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Назначить муниципальным координатором </w:t>
      </w:r>
      <w:r w:rsidRPr="000258C3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формированию и </w:t>
      </w:r>
      <w:r w:rsidRPr="000258C3">
        <w:rPr>
          <w:rFonts w:ascii="Times New Roman" w:eastAsia="Calibri" w:hAnsi="Times New Roman" w:cs="Times New Roman"/>
          <w:sz w:val="24"/>
          <w:szCs w:val="24"/>
        </w:rPr>
        <w:t>внедрению системы наставничества педагогических работников в образовательных учреждениях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Лаврушкину Р.Ф., заместителя директора МБОУ ДО «ЦДЮТ».</w:t>
      </w:r>
    </w:p>
    <w:p w:rsidR="00964378" w:rsidRPr="00987D62" w:rsidRDefault="006D55FC" w:rsidP="00FA77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58C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E286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42D9B">
        <w:rPr>
          <w:rFonts w:ascii="Times New Roman" w:eastAsia="Times New Roman" w:hAnsi="Times New Roman" w:cs="Times New Roman"/>
          <w:sz w:val="24"/>
          <w:szCs w:val="24"/>
        </w:rPr>
        <w:t xml:space="preserve">  6</w:t>
      </w:r>
      <w:r w:rsidR="00964378" w:rsidRPr="00987D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64378" w:rsidRPr="00987D62">
        <w:rPr>
          <w:rFonts w:ascii="Times New Roman" w:eastAsia="Times New Roman" w:hAnsi="Times New Roman" w:cs="Times New Roman"/>
          <w:sz w:val="24"/>
        </w:rPr>
        <w:t xml:space="preserve">Ответственность за исполнение данного приказа возложить на </w:t>
      </w:r>
      <w:r w:rsidR="0080189A">
        <w:rPr>
          <w:rFonts w:ascii="Times New Roman" w:eastAsia="Times New Roman" w:hAnsi="Times New Roman" w:cs="Times New Roman"/>
          <w:sz w:val="24"/>
        </w:rPr>
        <w:t xml:space="preserve">заместителя директора </w:t>
      </w:r>
      <w:r w:rsidR="00964378" w:rsidRPr="00987D62">
        <w:rPr>
          <w:rFonts w:ascii="Times New Roman" w:eastAsia="Times New Roman" w:hAnsi="Times New Roman" w:cs="Times New Roman"/>
          <w:sz w:val="24"/>
        </w:rPr>
        <w:t xml:space="preserve">МБОУ ДО «ЦДЮТ» </w:t>
      </w:r>
      <w:r w:rsidR="0080189A">
        <w:rPr>
          <w:rFonts w:ascii="Times New Roman" w:eastAsia="Times New Roman" w:hAnsi="Times New Roman" w:cs="Times New Roman"/>
          <w:sz w:val="24"/>
        </w:rPr>
        <w:t>Лаврушкину Р.Ф.</w:t>
      </w:r>
    </w:p>
    <w:p w:rsidR="00964378" w:rsidRDefault="000258C3" w:rsidP="00FA77B0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E286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42D9B">
        <w:rPr>
          <w:rFonts w:ascii="Times New Roman" w:eastAsia="Times New Roman" w:hAnsi="Times New Roman" w:cs="Times New Roman"/>
          <w:sz w:val="24"/>
          <w:szCs w:val="24"/>
        </w:rPr>
        <w:t xml:space="preserve">  7</w:t>
      </w:r>
      <w:r w:rsidR="00964378" w:rsidRPr="00987D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64378" w:rsidRPr="00987D62">
        <w:rPr>
          <w:rFonts w:ascii="Times New Roman" w:eastAsia="Calibri" w:hAnsi="Times New Roman" w:cs="Times New Roman"/>
          <w:sz w:val="24"/>
        </w:rPr>
        <w:t xml:space="preserve">Контроль выполнения настоящего приказа возложить на директора МБОУ ДО «ЦДЮТ» Кирияк Т.Н. </w:t>
      </w:r>
    </w:p>
    <w:p w:rsidR="00233990" w:rsidRDefault="00895E2D" w:rsidP="00FA77B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92F6D">
        <w:rPr>
          <w:rFonts w:ascii="Times New Roman" w:hAnsi="Times New Roman" w:cs="Times New Roman"/>
          <w:sz w:val="24"/>
          <w:szCs w:val="24"/>
        </w:rPr>
        <w:t>Нача</w:t>
      </w:r>
      <w:r>
        <w:rPr>
          <w:rFonts w:ascii="Times New Roman" w:hAnsi="Times New Roman" w:cs="Times New Roman"/>
          <w:sz w:val="24"/>
          <w:szCs w:val="24"/>
        </w:rPr>
        <w:t xml:space="preserve">льник управления образования                                                                       </w:t>
      </w:r>
      <w:r w:rsidRPr="00192F6D">
        <w:rPr>
          <w:rFonts w:ascii="Times New Roman" w:hAnsi="Times New Roman" w:cs="Times New Roman"/>
          <w:sz w:val="24"/>
          <w:szCs w:val="24"/>
        </w:rPr>
        <w:t>С.В.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F6D">
        <w:rPr>
          <w:rFonts w:ascii="Times New Roman" w:hAnsi="Times New Roman" w:cs="Times New Roman"/>
          <w:sz w:val="24"/>
          <w:szCs w:val="24"/>
        </w:rPr>
        <w:t>Дмитрова</w:t>
      </w:r>
      <w:r w:rsidRPr="00AD7A2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909B7" w:rsidRDefault="004909B7" w:rsidP="00FA77B0">
      <w:pPr>
        <w:spacing w:after="0" w:line="240" w:lineRule="auto"/>
        <w:ind w:left="-567" w:right="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142D9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приказу </w:t>
      </w:r>
    </w:p>
    <w:p w:rsidR="004909B7" w:rsidRDefault="004909B7" w:rsidP="00FA77B0">
      <w:pPr>
        <w:spacing w:after="0" w:line="240" w:lineRule="auto"/>
        <w:ind w:left="-567" w:right="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управления образования</w:t>
      </w:r>
    </w:p>
    <w:p w:rsidR="004909B7" w:rsidRDefault="00567978" w:rsidP="00FA77B0">
      <w:pPr>
        <w:spacing w:after="0" w:line="240" w:lineRule="auto"/>
        <w:ind w:left="-567" w:right="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4909B7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35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="004909B7">
        <w:rPr>
          <w:rFonts w:ascii="Times New Roman" w:eastAsia="Times New Roman" w:hAnsi="Times New Roman" w:cs="Times New Roman"/>
          <w:sz w:val="24"/>
          <w:szCs w:val="24"/>
        </w:rPr>
        <w:t>.10.2022 №</w:t>
      </w:r>
      <w:r w:rsidR="00E35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912</w:t>
      </w:r>
    </w:p>
    <w:p w:rsidR="00567978" w:rsidRPr="00567978" w:rsidRDefault="00567978" w:rsidP="004909B7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7978" w:rsidRPr="00567978" w:rsidRDefault="00567978" w:rsidP="00567978">
      <w:pPr>
        <w:pStyle w:val="25"/>
        <w:keepNext/>
        <w:keepLines/>
        <w:shd w:val="clear" w:color="auto" w:fill="auto"/>
        <w:spacing w:before="0" w:line="322" w:lineRule="exact"/>
        <w:rPr>
          <w:sz w:val="24"/>
          <w:szCs w:val="24"/>
        </w:rPr>
      </w:pPr>
      <w:bookmarkStart w:id="0" w:name="bookmark5"/>
      <w:r w:rsidRPr="00567978">
        <w:rPr>
          <w:color w:val="000000"/>
          <w:sz w:val="24"/>
          <w:szCs w:val="24"/>
          <w:lang w:eastAsia="ru-RU" w:bidi="ru-RU"/>
        </w:rPr>
        <w:t>Положение</w:t>
      </w:r>
      <w:bookmarkEnd w:id="0"/>
    </w:p>
    <w:p w:rsidR="00567978" w:rsidRPr="00567978" w:rsidRDefault="00567978" w:rsidP="00567978">
      <w:pPr>
        <w:pStyle w:val="25"/>
        <w:keepNext/>
        <w:keepLines/>
        <w:shd w:val="clear" w:color="auto" w:fill="auto"/>
        <w:spacing w:before="0" w:after="300" w:line="322" w:lineRule="exact"/>
        <w:rPr>
          <w:sz w:val="24"/>
          <w:szCs w:val="24"/>
        </w:rPr>
      </w:pPr>
      <w:bookmarkStart w:id="1" w:name="bookmark6"/>
      <w:r w:rsidRPr="00567978">
        <w:rPr>
          <w:color w:val="000000"/>
          <w:sz w:val="24"/>
          <w:szCs w:val="24"/>
          <w:lang w:eastAsia="ru-RU" w:bidi="ru-RU"/>
        </w:rPr>
        <w:t>о системе наставничества педагогических работников</w:t>
      </w:r>
      <w:r w:rsidRPr="00567978">
        <w:rPr>
          <w:color w:val="000000"/>
          <w:sz w:val="24"/>
          <w:szCs w:val="24"/>
          <w:lang w:eastAsia="ru-RU" w:bidi="ru-RU"/>
        </w:rPr>
        <w:br/>
      </w:r>
      <w:r w:rsidR="00142D9B" w:rsidRPr="00142D9B">
        <w:rPr>
          <w:color w:val="000000"/>
          <w:sz w:val="24"/>
          <w:szCs w:val="24"/>
          <w:lang w:eastAsia="ru-RU" w:bidi="ru-RU"/>
        </w:rPr>
        <w:t xml:space="preserve">в системе дошкольного, общего образования  и дополнительного образования Симферопольского района </w:t>
      </w:r>
      <w:bookmarkEnd w:id="1"/>
    </w:p>
    <w:p w:rsidR="00567978" w:rsidRPr="00567978" w:rsidRDefault="00233990" w:rsidP="00A0340B">
      <w:pPr>
        <w:pStyle w:val="25"/>
        <w:keepNext/>
        <w:keepLines/>
        <w:shd w:val="clear" w:color="auto" w:fill="auto"/>
        <w:tabs>
          <w:tab w:val="left" w:pos="3930"/>
        </w:tabs>
        <w:spacing w:before="0" w:line="322" w:lineRule="exact"/>
        <w:rPr>
          <w:sz w:val="24"/>
          <w:szCs w:val="24"/>
        </w:rPr>
      </w:pPr>
      <w:bookmarkStart w:id="2" w:name="bookmark7"/>
      <w:r>
        <w:rPr>
          <w:color w:val="000000"/>
          <w:sz w:val="24"/>
          <w:szCs w:val="24"/>
          <w:lang w:eastAsia="ru-RU" w:bidi="ru-RU"/>
        </w:rPr>
        <w:t>1.</w:t>
      </w:r>
      <w:r w:rsidR="00567978" w:rsidRPr="00567978">
        <w:rPr>
          <w:color w:val="000000"/>
          <w:sz w:val="24"/>
          <w:szCs w:val="24"/>
          <w:lang w:eastAsia="ru-RU" w:bidi="ru-RU"/>
        </w:rPr>
        <w:t>Общие положения</w:t>
      </w:r>
      <w:bookmarkEnd w:id="2"/>
    </w:p>
    <w:p w:rsidR="00567978" w:rsidRPr="00567978" w:rsidRDefault="00567978" w:rsidP="00567978">
      <w:pPr>
        <w:pStyle w:val="27"/>
        <w:shd w:val="clear" w:color="auto" w:fill="auto"/>
        <w:spacing w:before="0" w:line="322" w:lineRule="exact"/>
        <w:ind w:firstLine="76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 xml:space="preserve">В условиях модернизации системы российского образования приоритетом для государства является развитие ее кадрового потенциала, непрерывный рост профессионального мастерства педагогических работников. Этой цели служит создание единой </w:t>
      </w:r>
      <w:r>
        <w:rPr>
          <w:color w:val="000000"/>
          <w:sz w:val="24"/>
          <w:szCs w:val="24"/>
          <w:lang w:eastAsia="ru-RU" w:bidi="ru-RU"/>
        </w:rPr>
        <w:t xml:space="preserve"> муниципальной </w:t>
      </w:r>
      <w:r w:rsidRPr="00567978">
        <w:rPr>
          <w:color w:val="000000"/>
          <w:sz w:val="24"/>
          <w:szCs w:val="24"/>
          <w:lang w:eastAsia="ru-RU" w:bidi="ru-RU"/>
        </w:rPr>
        <w:t>системы научно-методического сопровождения педагогических работников и управленческих кадров в рамках национального проекта «Образование».</w:t>
      </w:r>
    </w:p>
    <w:p w:rsidR="00567978" w:rsidRPr="00567978" w:rsidRDefault="00567978" w:rsidP="00566C1A">
      <w:pPr>
        <w:pStyle w:val="27"/>
        <w:shd w:val="clear" w:color="auto" w:fill="auto"/>
        <w:tabs>
          <w:tab w:val="left" w:pos="2218"/>
        </w:tabs>
        <w:spacing w:before="0" w:line="322" w:lineRule="exact"/>
        <w:ind w:firstLine="76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 xml:space="preserve">Одним из ключевых направлений создания и функционирования единой </w:t>
      </w:r>
      <w:r>
        <w:rPr>
          <w:color w:val="000000"/>
          <w:sz w:val="24"/>
          <w:szCs w:val="24"/>
          <w:lang w:eastAsia="ru-RU" w:bidi="ru-RU"/>
        </w:rPr>
        <w:t xml:space="preserve"> муниципальной </w:t>
      </w:r>
      <w:r w:rsidRPr="00567978">
        <w:rPr>
          <w:color w:val="000000"/>
          <w:sz w:val="24"/>
          <w:szCs w:val="24"/>
          <w:lang w:eastAsia="ru-RU" w:bidi="ru-RU"/>
        </w:rPr>
        <w:t>системы научно-методического сопровождения педагогических работников и управленческих кадров является развитие наставничества</w:t>
      </w:r>
      <w:r w:rsidR="00566C1A">
        <w:rPr>
          <w:color w:val="000000"/>
          <w:sz w:val="24"/>
          <w:szCs w:val="24"/>
          <w:lang w:eastAsia="ru-RU" w:bidi="ru-RU"/>
        </w:rPr>
        <w:t xml:space="preserve"> </w:t>
      </w:r>
      <w:r w:rsidRPr="00567978">
        <w:rPr>
          <w:color w:val="000000"/>
          <w:sz w:val="24"/>
          <w:szCs w:val="24"/>
          <w:lang w:eastAsia="ru-RU" w:bidi="ru-RU"/>
        </w:rPr>
        <w:tab/>
        <w:t>педагогических кадров, являющееся эффективным</w:t>
      </w:r>
      <w:r w:rsidR="00566C1A">
        <w:rPr>
          <w:sz w:val="24"/>
          <w:szCs w:val="24"/>
        </w:rPr>
        <w:t xml:space="preserve"> </w:t>
      </w:r>
      <w:r w:rsidRPr="00567978">
        <w:rPr>
          <w:color w:val="000000"/>
          <w:sz w:val="24"/>
          <w:szCs w:val="24"/>
          <w:lang w:eastAsia="ru-RU" w:bidi="ru-RU"/>
        </w:rPr>
        <w:t>инструментом профессионального роста педагогических работников общего и дополнительного образования.</w:t>
      </w:r>
    </w:p>
    <w:p w:rsidR="00567978" w:rsidRPr="00567978" w:rsidRDefault="00567978" w:rsidP="00567978">
      <w:pPr>
        <w:pStyle w:val="27"/>
        <w:shd w:val="clear" w:color="auto" w:fill="auto"/>
        <w:spacing w:before="0" w:line="322" w:lineRule="exact"/>
        <w:ind w:firstLine="76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Настоящее Положение о системе наставничества педагогических работников в образовательных организациях общего образования (далее - Положение) направлено на повышение правового статуса наставничества и наставников, определение организационно-педагогических, методических и технологических механизмов реализации системы наставничества педагогических работников в образовательных организациях.</w:t>
      </w:r>
    </w:p>
    <w:p w:rsidR="00567978" w:rsidRPr="00567978" w:rsidRDefault="00567978" w:rsidP="00567978">
      <w:pPr>
        <w:pStyle w:val="27"/>
        <w:shd w:val="clear" w:color="auto" w:fill="auto"/>
        <w:spacing w:before="0" w:line="322" w:lineRule="exact"/>
        <w:ind w:firstLine="76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Основания для разработки Положения:</w:t>
      </w:r>
    </w:p>
    <w:p w:rsidR="00567978" w:rsidRPr="00567978" w:rsidRDefault="00567978" w:rsidP="005B6559">
      <w:pPr>
        <w:pStyle w:val="27"/>
        <w:shd w:val="clear" w:color="auto" w:fill="auto"/>
        <w:spacing w:before="0" w:line="322" w:lineRule="exact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:rsidR="00567978" w:rsidRPr="00567978" w:rsidRDefault="00567978" w:rsidP="005B6559">
      <w:pPr>
        <w:pStyle w:val="27"/>
        <w:shd w:val="clear" w:color="auto" w:fill="auto"/>
        <w:spacing w:before="0" w:line="322" w:lineRule="exact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567978" w:rsidRPr="00567978" w:rsidRDefault="00567978" w:rsidP="005B6559">
      <w:pPr>
        <w:pStyle w:val="27"/>
        <w:shd w:val="clear" w:color="auto" w:fill="auto"/>
        <w:spacing w:before="0" w:line="322" w:lineRule="exact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Федеральный закон от 29 декабря 2012 г. № 273-ФЗ «Об образовании в Российской Федерации» (с изменениями);</w:t>
      </w:r>
    </w:p>
    <w:p w:rsidR="00567978" w:rsidRPr="00567978" w:rsidRDefault="00567978" w:rsidP="005B6559">
      <w:pPr>
        <w:pStyle w:val="27"/>
        <w:shd w:val="clear" w:color="auto" w:fill="auto"/>
        <w:spacing w:before="0" w:line="322" w:lineRule="exact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национальный проект «Образование», утвержденный президиумом Совета при Президенте Российской Федерации по стратегическому развитию и национальным проектам, протокол от 24 декабря 2018 г. № 16;</w:t>
      </w:r>
    </w:p>
    <w:p w:rsidR="00567978" w:rsidRPr="00567978" w:rsidRDefault="00567978" w:rsidP="005B6559">
      <w:pPr>
        <w:pStyle w:val="27"/>
        <w:shd w:val="clear" w:color="auto" w:fill="auto"/>
        <w:spacing w:before="0" w:line="322" w:lineRule="exact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распоряжение Правительства Российской Федерации от 31 декабря 2019 г. 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 (с изменениями);</w:t>
      </w:r>
    </w:p>
    <w:p w:rsidR="00567978" w:rsidRPr="00567978" w:rsidRDefault="00567978" w:rsidP="005B655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методические рекомендации Министерства просвещения Российской Федерации и Профессионального союза работников народного образования и науки Российской Федерации по разработке и внедрению системы (целевой модели) наставничества педагогических работников в образовательных организациях (письмо Министерства просвещения Российской Федерации от 21 декабря 2021 г. №АЗ-1128/08;</w:t>
      </w:r>
    </w:p>
    <w:p w:rsidR="00567978" w:rsidRPr="00567978" w:rsidRDefault="00567978" w:rsidP="005B655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 xml:space="preserve">Закон Республики Крым от 6 июля 2015 г. № </w:t>
      </w:r>
      <w:r w:rsidRPr="00567978">
        <w:rPr>
          <w:color w:val="000000"/>
          <w:sz w:val="24"/>
          <w:szCs w:val="24"/>
          <w:lang w:bidi="en-US"/>
        </w:rPr>
        <w:t>131/3</w:t>
      </w:r>
      <w:r w:rsidRPr="00567978">
        <w:rPr>
          <w:color w:val="000000"/>
          <w:sz w:val="24"/>
          <w:szCs w:val="24"/>
          <w:lang w:val="en-US" w:bidi="en-US"/>
        </w:rPr>
        <w:t>PK</w:t>
      </w:r>
      <w:r w:rsidRPr="00567978">
        <w:rPr>
          <w:color w:val="000000"/>
          <w:sz w:val="24"/>
          <w:szCs w:val="24"/>
          <w:lang w:bidi="en-US"/>
        </w:rPr>
        <w:t xml:space="preserve">-2015 </w:t>
      </w:r>
      <w:r w:rsidRPr="00567978">
        <w:rPr>
          <w:color w:val="000000"/>
          <w:sz w:val="24"/>
          <w:szCs w:val="24"/>
          <w:lang w:eastAsia="ru-RU" w:bidi="ru-RU"/>
        </w:rPr>
        <w:t>«Об образовании в Республике Крым» (с изменениями);</w:t>
      </w:r>
    </w:p>
    <w:p w:rsidR="00567978" w:rsidRDefault="00567978" w:rsidP="005B6559">
      <w:pPr>
        <w:pStyle w:val="27"/>
        <w:shd w:val="clear" w:color="auto" w:fill="auto"/>
        <w:spacing w:before="0"/>
        <w:rPr>
          <w:color w:val="000000"/>
          <w:sz w:val="24"/>
          <w:szCs w:val="24"/>
          <w:lang w:eastAsia="ru-RU" w:bidi="ru-RU"/>
        </w:rPr>
      </w:pPr>
      <w:r w:rsidRPr="00567978">
        <w:rPr>
          <w:color w:val="000000"/>
          <w:sz w:val="24"/>
          <w:szCs w:val="24"/>
          <w:lang w:eastAsia="ru-RU" w:bidi="ru-RU"/>
        </w:rPr>
        <w:t xml:space="preserve">приказ Министерства образования, науки и молодежи Республики Крым от 22 июля 2021 г. № 1222 </w:t>
      </w:r>
      <w:r w:rsidRPr="00567978">
        <w:rPr>
          <w:color w:val="000000"/>
          <w:sz w:val="24"/>
          <w:szCs w:val="24"/>
          <w:lang w:eastAsia="ru-RU" w:bidi="ru-RU"/>
        </w:rPr>
        <w:lastRenderedPageBreak/>
        <w:t>«Об утверждении Положения о региональной системе научно-методического сопровождения педагогических работников и управленческих кадров в Республике Крым»;</w:t>
      </w:r>
    </w:p>
    <w:p w:rsidR="005B6559" w:rsidRPr="005B6559" w:rsidRDefault="005B6559" w:rsidP="005B655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5B6559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образования, науки и молодежи Республики Крым от 27.10.2022 №1667  «Об утверждении Положения о наставничестве педагогических работников в системе общего, дополнительного и среднего профессионального образования Республики Крым»</w:t>
      </w:r>
      <w:r w:rsidR="005436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7978" w:rsidRPr="00B93199" w:rsidRDefault="00233990" w:rsidP="00A0340B">
      <w:pPr>
        <w:pStyle w:val="25"/>
        <w:keepNext/>
        <w:keepLines/>
        <w:shd w:val="clear" w:color="auto" w:fill="auto"/>
        <w:tabs>
          <w:tab w:val="left" w:pos="1314"/>
        </w:tabs>
        <w:spacing w:before="0" w:line="320" w:lineRule="exact"/>
        <w:rPr>
          <w:sz w:val="24"/>
          <w:szCs w:val="24"/>
        </w:rPr>
      </w:pPr>
      <w:bookmarkStart w:id="3" w:name="bookmark8"/>
      <w:r>
        <w:rPr>
          <w:color w:val="000000"/>
          <w:sz w:val="24"/>
          <w:szCs w:val="24"/>
          <w:lang w:eastAsia="ru-RU" w:bidi="ru-RU"/>
        </w:rPr>
        <w:t>2.</w:t>
      </w:r>
      <w:r w:rsidR="00567978" w:rsidRPr="00567978">
        <w:rPr>
          <w:color w:val="000000"/>
          <w:sz w:val="24"/>
          <w:szCs w:val="24"/>
          <w:lang w:eastAsia="ru-RU" w:bidi="ru-RU"/>
        </w:rPr>
        <w:t>Методологические основы и ключевые положения системы</w:t>
      </w:r>
      <w:bookmarkStart w:id="4" w:name="bookmark9"/>
      <w:bookmarkEnd w:id="3"/>
      <w:r w:rsidR="00B93199">
        <w:rPr>
          <w:sz w:val="24"/>
          <w:szCs w:val="24"/>
        </w:rPr>
        <w:t xml:space="preserve"> </w:t>
      </w:r>
      <w:r w:rsidR="00567978" w:rsidRPr="00B93199">
        <w:rPr>
          <w:color w:val="000000"/>
          <w:sz w:val="24"/>
          <w:szCs w:val="24"/>
          <w:lang w:eastAsia="ru-RU" w:bidi="ru-RU"/>
        </w:rPr>
        <w:t>наставничества</w:t>
      </w:r>
      <w:bookmarkEnd w:id="4"/>
    </w:p>
    <w:p w:rsidR="00567978" w:rsidRPr="00567978" w:rsidRDefault="00567978" w:rsidP="00567978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Наставничество -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567978" w:rsidRPr="00567978" w:rsidRDefault="00567978" w:rsidP="00567978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Методологической основой системы наставничества является понимание наставничества как: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социального института, обеспечивающего передачу социально значимого профессионального и личностного опыта, системы смыслов и ценностей новым поколениям педагогических работников;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элемента системы дополнительного профессионального образования (подсистемы последипломного профессионального образования), которая обеспечивает непрерывное профессиональное образование педагогов в различных формах повышения их квалификации;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составной части методической работы образовательной организации по совершенствованию педагогического мастерства работников, включающую работу с молодыми специалистами; деятельность по адаптации педагогических кадров в новой организации; работу с педагогическими кадрами при вхождении в новую должность; организацию работы с кадрами по итогам аттестации; обучение при введении новых технологий и инноваций; обмен опытом между членами педагогического коллектива.</w:t>
      </w:r>
    </w:p>
    <w:p w:rsidR="00567978" w:rsidRPr="00567978" w:rsidRDefault="00567978" w:rsidP="00567978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Наставник - 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567978" w:rsidRPr="00567978" w:rsidRDefault="00566C1A" w:rsidP="00566C1A">
      <w:pPr>
        <w:pStyle w:val="27"/>
        <w:shd w:val="clear" w:color="auto" w:fill="auto"/>
        <w:tabs>
          <w:tab w:val="left" w:pos="3586"/>
        </w:tabs>
        <w:spacing w:before="0"/>
        <w:ind w:firstLine="80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Наставляемый </w:t>
      </w:r>
      <w:r w:rsidR="00567978" w:rsidRPr="00567978">
        <w:rPr>
          <w:color w:val="000000"/>
          <w:sz w:val="24"/>
          <w:szCs w:val="24"/>
          <w:lang w:eastAsia="ru-RU" w:bidi="ru-RU"/>
        </w:rPr>
        <w:t>участник персонализированной программы</w:t>
      </w:r>
      <w:r>
        <w:rPr>
          <w:sz w:val="24"/>
          <w:szCs w:val="24"/>
        </w:rPr>
        <w:t xml:space="preserve"> </w:t>
      </w:r>
      <w:r w:rsidR="00567978" w:rsidRPr="00567978">
        <w:rPr>
          <w:color w:val="000000"/>
          <w:sz w:val="24"/>
          <w:szCs w:val="24"/>
          <w:lang w:eastAsia="ru-RU" w:bidi="ru-RU"/>
        </w:rPr>
        <w:t>наставничества, который через взаимодействие с наставник</w:t>
      </w:r>
      <w:r>
        <w:rPr>
          <w:color w:val="000000"/>
          <w:sz w:val="24"/>
          <w:szCs w:val="24"/>
          <w:lang w:eastAsia="ru-RU" w:bidi="ru-RU"/>
        </w:rPr>
        <w:t xml:space="preserve">ом и при его помощи и поддержке </w:t>
      </w:r>
      <w:r w:rsidR="00567978" w:rsidRPr="00567978">
        <w:rPr>
          <w:color w:val="000000"/>
          <w:sz w:val="24"/>
          <w:szCs w:val="24"/>
          <w:lang w:eastAsia="ru-RU" w:bidi="ru-RU"/>
        </w:rPr>
        <w:t>приобретает новый опыт,</w:t>
      </w:r>
      <w:r w:rsidRPr="00567978">
        <w:rPr>
          <w:color w:val="000000"/>
          <w:sz w:val="24"/>
          <w:szCs w:val="24"/>
          <w:lang w:eastAsia="ru-RU" w:bidi="ru-RU"/>
        </w:rPr>
        <w:t xml:space="preserve"> </w:t>
      </w:r>
      <w:r w:rsidR="00567978" w:rsidRPr="00567978">
        <w:rPr>
          <w:color w:val="000000"/>
          <w:sz w:val="24"/>
          <w:szCs w:val="24"/>
          <w:lang w:eastAsia="ru-RU" w:bidi="ru-RU"/>
        </w:rPr>
        <w:t>развивает</w:t>
      </w:r>
    </w:p>
    <w:p w:rsidR="00567978" w:rsidRPr="00567978" w:rsidRDefault="00567978" w:rsidP="00567978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необходимые навыки и компетенции, добивается предсказуемых результатов, преодолевая тем самым свои профессиональные затруднения. Наставляемый является активным субъектом собственного непрерывного личностного и профессионального роста, который формулирует образовательный заказ системе повышения квалификации и институту наставничества на основе осмысления собственных образовательных запросов, профессиональных затруднений и желаемого образа самого себя как профессионала (молодой педагог, только пришедший в профессию; опытный педагог, испытывающий потребность в освоении новой технологии или приобретении новых навыков; новый педагог в коллективе; педагог, имеющий непедагогическое профильное образование).</w:t>
      </w:r>
    </w:p>
    <w:p w:rsidR="00567978" w:rsidRPr="00567978" w:rsidRDefault="00567978" w:rsidP="00567978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Наставничество как мера поддержки молодых специалистов гарантируется им наряду с отсутствием испытательного срока при приеме на работу впервые, содействием в трудоустройстве, созданием условий для повышения квалификации и профессионального роста, различными доплатами к заработной плате, пособиями и иными выплатами.</w:t>
      </w:r>
    </w:p>
    <w:p w:rsidR="00567978" w:rsidRPr="00567978" w:rsidRDefault="00567978" w:rsidP="00567978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 xml:space="preserve">Система наставничества носит точечный, индивидуализированный и персонализированный характер, ориентирована на конкретного педагога и призвана решать в первую очередь его личностные, профессиональные и социальные проблемы; имеет гибкую структуру учета особенностей преодоления затруднений наставляемого и интенсивность решения </w:t>
      </w:r>
      <w:r w:rsidRPr="00567978">
        <w:rPr>
          <w:color w:val="000000"/>
          <w:sz w:val="24"/>
          <w:szCs w:val="24"/>
          <w:lang w:eastAsia="ru-RU" w:bidi="ru-RU"/>
        </w:rPr>
        <w:lastRenderedPageBreak/>
        <w:t>тех или иных запросов. Наставник и наставляемый самостоятельно решают, сколько времени необходимо на изучение тех или иных вопросов, какая глубина их проработки нужна.</w:t>
      </w:r>
    </w:p>
    <w:p w:rsidR="00567978" w:rsidRPr="00567978" w:rsidRDefault="00567978" w:rsidP="00B9319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Характерными особенностями системы наставничества являются: субъект-субъектное взаимодействие наставника и наставляемого; личностно</w:t>
      </w:r>
      <w:r w:rsidR="00566C1A">
        <w:rPr>
          <w:color w:val="000000"/>
          <w:sz w:val="24"/>
          <w:szCs w:val="24"/>
          <w:lang w:eastAsia="ru-RU" w:bidi="ru-RU"/>
        </w:rPr>
        <w:t>-</w:t>
      </w:r>
      <w:r w:rsidRPr="00567978">
        <w:rPr>
          <w:color w:val="000000"/>
          <w:sz w:val="24"/>
          <w:szCs w:val="24"/>
          <w:lang w:eastAsia="ru-RU" w:bidi="ru-RU"/>
        </w:rPr>
        <w:t>ориентированная направленность;</w:t>
      </w:r>
      <w:r w:rsidR="00566C1A">
        <w:rPr>
          <w:sz w:val="24"/>
          <w:szCs w:val="24"/>
        </w:rPr>
        <w:t xml:space="preserve"> </w:t>
      </w:r>
      <w:r w:rsidRPr="00567978">
        <w:rPr>
          <w:color w:val="000000"/>
          <w:sz w:val="24"/>
          <w:szCs w:val="24"/>
          <w:lang w:eastAsia="ru-RU" w:bidi="ru-RU"/>
        </w:rPr>
        <w:t>выстраивание практик наставничества с использованием интернет- среды, расширение возможности получения поддержки наставников в масштабах муниципалитета;</w:t>
      </w:r>
      <w:r w:rsidR="00566C1A">
        <w:rPr>
          <w:sz w:val="24"/>
          <w:szCs w:val="24"/>
        </w:rPr>
        <w:t xml:space="preserve"> </w:t>
      </w:r>
      <w:r w:rsidRPr="00567978">
        <w:rPr>
          <w:color w:val="000000"/>
          <w:sz w:val="24"/>
          <w:szCs w:val="24"/>
          <w:lang w:eastAsia="ru-RU" w:bidi="ru-RU"/>
        </w:rPr>
        <w:t xml:space="preserve">интеграция в систему профессионального роста педагогических работников, включая систему учительского роста; единую </w:t>
      </w:r>
      <w:r w:rsidR="00566C1A">
        <w:rPr>
          <w:color w:val="000000"/>
          <w:sz w:val="24"/>
          <w:szCs w:val="24"/>
          <w:lang w:eastAsia="ru-RU" w:bidi="ru-RU"/>
        </w:rPr>
        <w:t xml:space="preserve"> систему</w:t>
      </w:r>
      <w:r w:rsidRPr="00567978">
        <w:rPr>
          <w:color w:val="000000"/>
          <w:sz w:val="24"/>
          <w:szCs w:val="24"/>
          <w:lang w:eastAsia="ru-RU" w:bidi="ru-RU"/>
        </w:rPr>
        <w:t xml:space="preserve"> научно-методического сопровождения педагогических работников и управленческих кадров;</w:t>
      </w:r>
      <w:r w:rsidR="00B93199">
        <w:rPr>
          <w:sz w:val="24"/>
          <w:szCs w:val="24"/>
        </w:rPr>
        <w:t xml:space="preserve"> </w:t>
      </w:r>
      <w:r w:rsidRPr="00567978">
        <w:rPr>
          <w:color w:val="000000"/>
          <w:sz w:val="24"/>
          <w:szCs w:val="24"/>
          <w:lang w:eastAsia="ru-RU" w:bidi="ru-RU"/>
        </w:rPr>
        <w:t>опора на лучший отечественный и зарубежный опыт наставничества педагогов с учетом государственной политики в сфере образования;</w:t>
      </w:r>
      <w:r w:rsidR="00B93199">
        <w:rPr>
          <w:sz w:val="24"/>
          <w:szCs w:val="24"/>
        </w:rPr>
        <w:t xml:space="preserve"> </w:t>
      </w:r>
      <w:r w:rsidRPr="00567978">
        <w:rPr>
          <w:color w:val="000000"/>
          <w:sz w:val="24"/>
          <w:szCs w:val="24"/>
          <w:lang w:eastAsia="ru-RU" w:bidi="ru-RU"/>
        </w:rPr>
        <w:t>направленность на оказание всесторонней помощи педагогическим работникам посредством разнообразных форм и видов наставничества.</w:t>
      </w:r>
    </w:p>
    <w:p w:rsidR="00567978" w:rsidRPr="00567978" w:rsidRDefault="00567978" w:rsidP="00567978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Реализация системы наставничества педагогических работников имеет свои особенности для обра</w:t>
      </w:r>
      <w:r w:rsidR="00B93199">
        <w:rPr>
          <w:color w:val="000000"/>
          <w:sz w:val="24"/>
          <w:szCs w:val="24"/>
          <w:lang w:eastAsia="ru-RU" w:bidi="ru-RU"/>
        </w:rPr>
        <w:t xml:space="preserve">зовательных организаций общего </w:t>
      </w:r>
      <w:r w:rsidRPr="00567978">
        <w:rPr>
          <w:color w:val="000000"/>
          <w:sz w:val="24"/>
          <w:szCs w:val="24"/>
          <w:lang w:eastAsia="ru-RU" w:bidi="ru-RU"/>
        </w:rPr>
        <w:t>и дополнительного образования, обусловленные различиями в организации процессов обучения и взаимодействия педагогов.</w:t>
      </w:r>
    </w:p>
    <w:p w:rsidR="00567978" w:rsidRPr="00567978" w:rsidRDefault="00567978" w:rsidP="00567978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Система наставничества в системе общего образования ориентирована на реализацию федерального проекта «Современная школа», в системе дополнительного образования - на реализацию федерального проекта «Успех каждого ребенка», что выражается в различных направлениях деятельности, результатах и показателях.</w:t>
      </w:r>
    </w:p>
    <w:p w:rsidR="00567978" w:rsidRPr="00567978" w:rsidRDefault="00567978" w:rsidP="00233990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Система наставничества подразумевает необходимость совместной деятельности наставляемого и наставника по планированию, реализации, оцениванию и коррекции персонализированной программы наставничества.</w:t>
      </w:r>
    </w:p>
    <w:p w:rsidR="00567978" w:rsidRPr="00567978" w:rsidRDefault="00233990" w:rsidP="00A0340B">
      <w:pPr>
        <w:pStyle w:val="25"/>
        <w:keepNext/>
        <w:keepLines/>
        <w:shd w:val="clear" w:color="auto" w:fill="auto"/>
        <w:tabs>
          <w:tab w:val="left" w:pos="1938"/>
        </w:tabs>
        <w:spacing w:before="0" w:line="320" w:lineRule="exact"/>
        <w:rPr>
          <w:sz w:val="24"/>
          <w:szCs w:val="24"/>
        </w:rPr>
      </w:pPr>
      <w:bookmarkStart w:id="5" w:name="bookmark10"/>
      <w:r>
        <w:rPr>
          <w:color w:val="000000"/>
          <w:sz w:val="24"/>
          <w:szCs w:val="24"/>
          <w:lang w:eastAsia="ru-RU" w:bidi="ru-RU"/>
        </w:rPr>
        <w:t>3.</w:t>
      </w:r>
      <w:r w:rsidR="00567978" w:rsidRPr="00567978">
        <w:rPr>
          <w:color w:val="000000"/>
          <w:sz w:val="24"/>
          <w:szCs w:val="24"/>
          <w:lang w:eastAsia="ru-RU" w:bidi="ru-RU"/>
        </w:rPr>
        <w:t>Цели, задачи, принципы системы наставничества</w:t>
      </w:r>
      <w:bookmarkEnd w:id="5"/>
    </w:p>
    <w:p w:rsidR="00567978" w:rsidRPr="00567978" w:rsidRDefault="00567978" w:rsidP="00B93199">
      <w:pPr>
        <w:pStyle w:val="27"/>
        <w:shd w:val="clear" w:color="auto" w:fill="auto"/>
        <w:tabs>
          <w:tab w:val="left" w:pos="3733"/>
        </w:tabs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Цель системы наставничества - создание системы правовых, организационно-педагогических, учебно-методических, управ</w:t>
      </w:r>
      <w:r w:rsidR="00B93199">
        <w:rPr>
          <w:color w:val="000000"/>
          <w:sz w:val="24"/>
          <w:szCs w:val="24"/>
          <w:lang w:eastAsia="ru-RU" w:bidi="ru-RU"/>
        </w:rPr>
        <w:t xml:space="preserve">ленческих, финансовых условий и </w:t>
      </w:r>
      <w:r w:rsidRPr="00567978">
        <w:rPr>
          <w:color w:val="000000"/>
          <w:sz w:val="24"/>
          <w:szCs w:val="24"/>
          <w:lang w:eastAsia="ru-RU" w:bidi="ru-RU"/>
        </w:rPr>
        <w:t>механизмов развития наставничества в</w:t>
      </w:r>
      <w:r w:rsidR="00B93199">
        <w:rPr>
          <w:sz w:val="24"/>
          <w:szCs w:val="24"/>
        </w:rPr>
        <w:t xml:space="preserve"> </w:t>
      </w:r>
      <w:r w:rsidRPr="00567978">
        <w:rPr>
          <w:color w:val="000000"/>
          <w:sz w:val="24"/>
          <w:szCs w:val="24"/>
          <w:lang w:eastAsia="ru-RU" w:bidi="ru-RU"/>
        </w:rPr>
        <w:t>образовательных организациях для обеспечения</w:t>
      </w:r>
      <w:r w:rsidR="00B93199">
        <w:rPr>
          <w:color w:val="000000"/>
          <w:sz w:val="24"/>
          <w:szCs w:val="24"/>
          <w:lang w:eastAsia="ru-RU" w:bidi="ru-RU"/>
        </w:rPr>
        <w:t xml:space="preserve"> непрерывного профессионального </w:t>
      </w:r>
      <w:r w:rsidRPr="00567978">
        <w:rPr>
          <w:color w:val="000000"/>
          <w:sz w:val="24"/>
          <w:szCs w:val="24"/>
          <w:lang w:eastAsia="ru-RU" w:bidi="ru-RU"/>
        </w:rPr>
        <w:t>роста и профессионального самоопределения</w:t>
      </w:r>
      <w:r w:rsidR="00B93199">
        <w:rPr>
          <w:sz w:val="24"/>
          <w:szCs w:val="24"/>
        </w:rPr>
        <w:t xml:space="preserve"> </w:t>
      </w:r>
      <w:r w:rsidRPr="00567978">
        <w:rPr>
          <w:color w:val="000000"/>
          <w:sz w:val="24"/>
          <w:szCs w:val="24"/>
          <w:lang w:eastAsia="ru-RU" w:bidi="ru-RU"/>
        </w:rPr>
        <w:t>педагогических работников, самореализации и закрепления в профессии, включая молодых/начинающих педагогов.</w:t>
      </w:r>
    </w:p>
    <w:p w:rsidR="00567978" w:rsidRPr="00567978" w:rsidRDefault="00567978" w:rsidP="00567978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Задачи системы наставничества: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содействовать повышению правового и социально-профессионального статуса наставников, соблюдению гарантий профессиональных прав и свобод наставляемых;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обеспечивать соответствующую помощь в формировании межшкольной цифровой информационно-коммуникативной среды наставничества, взаимодействия административно-управленческих (вертикальных) методов и самоорганизующихся недирективных (горизонтальных) инициатив;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оказывать методическую помощь в реализации различных форм и видов наставничества педагогических работников в образовательных организациях;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способствовать формированию единого научно-методического сопровождения педагогических работников, развитию стратегических партнерских о</w:t>
      </w:r>
      <w:r w:rsidR="00984CFF">
        <w:rPr>
          <w:color w:val="000000"/>
          <w:sz w:val="24"/>
          <w:szCs w:val="24"/>
          <w:lang w:eastAsia="ru-RU" w:bidi="ru-RU"/>
        </w:rPr>
        <w:t>тношений в сфере наставничества.</w:t>
      </w:r>
    </w:p>
    <w:p w:rsidR="00567978" w:rsidRPr="00567978" w:rsidRDefault="00567978" w:rsidP="00567978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Система наставничества основывается на следующих принципах: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принцип добровольности, соблюдения прав и свобод, равенства педагогов предполагает приоритет и уважение интересов личности и личностного развития педагогов, добровольность их участия в наставнической деятельности, признание равного социального статуса педагогических работников, независимо от ролевой позиции в системе наставничества;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 xml:space="preserve">принцип индивидуализации и персонализации направлен на признание способности личности к саморазвитию в качестве естественной, изначально присущей человеку потребности и возможности; на сохранение индивидуальных приоритетов в формировании наставляемым </w:t>
      </w:r>
      <w:r w:rsidRPr="00567978">
        <w:rPr>
          <w:color w:val="000000"/>
          <w:sz w:val="24"/>
          <w:szCs w:val="24"/>
          <w:lang w:eastAsia="ru-RU" w:bidi="ru-RU"/>
        </w:rPr>
        <w:lastRenderedPageBreak/>
        <w:t>собственной траектории развития;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принцип вариативности предполагает возможность образовательных организаций выбирать наиболее подходящие для конкретных условий формы и виды наставничества;</w:t>
      </w:r>
    </w:p>
    <w:p w:rsidR="00567978" w:rsidRDefault="00567978" w:rsidP="00543689">
      <w:pPr>
        <w:pStyle w:val="27"/>
        <w:shd w:val="clear" w:color="auto" w:fill="auto"/>
        <w:tabs>
          <w:tab w:val="left" w:pos="4667"/>
          <w:tab w:val="left" w:pos="6763"/>
        </w:tabs>
        <w:spacing w:before="0"/>
        <w:rPr>
          <w:color w:val="000000"/>
          <w:sz w:val="24"/>
          <w:szCs w:val="24"/>
          <w:lang w:eastAsia="ru-RU" w:bidi="ru-RU"/>
        </w:rPr>
      </w:pPr>
      <w:r w:rsidRPr="00567978">
        <w:rPr>
          <w:color w:val="000000"/>
          <w:sz w:val="24"/>
          <w:szCs w:val="24"/>
          <w:lang w:eastAsia="ru-RU" w:bidi="ru-RU"/>
        </w:rPr>
        <w:t>принцип системности и стратегической целостности предполагает разработку и реализацию системы наставничества с максимальным ох</w:t>
      </w:r>
      <w:r w:rsidR="00543689">
        <w:rPr>
          <w:color w:val="000000"/>
          <w:sz w:val="24"/>
          <w:szCs w:val="24"/>
          <w:lang w:eastAsia="ru-RU" w:bidi="ru-RU"/>
        </w:rPr>
        <w:t xml:space="preserve">ватом всех необходимых </w:t>
      </w:r>
      <w:r w:rsidR="00984CFF">
        <w:rPr>
          <w:color w:val="000000"/>
          <w:sz w:val="24"/>
          <w:szCs w:val="24"/>
          <w:lang w:eastAsia="ru-RU" w:bidi="ru-RU"/>
        </w:rPr>
        <w:t xml:space="preserve">структур </w:t>
      </w:r>
      <w:r w:rsidRPr="00567978">
        <w:rPr>
          <w:color w:val="000000"/>
          <w:sz w:val="24"/>
          <w:szCs w:val="24"/>
          <w:lang w:eastAsia="ru-RU" w:bidi="ru-RU"/>
        </w:rPr>
        <w:t>системы</w:t>
      </w:r>
      <w:r w:rsidR="00984CFF">
        <w:rPr>
          <w:sz w:val="24"/>
          <w:szCs w:val="24"/>
        </w:rPr>
        <w:t xml:space="preserve"> </w:t>
      </w:r>
      <w:r w:rsidRPr="00567978">
        <w:rPr>
          <w:color w:val="000000"/>
          <w:sz w:val="24"/>
          <w:szCs w:val="24"/>
          <w:lang w:eastAsia="ru-RU" w:bidi="ru-RU"/>
        </w:rPr>
        <w:t>образования на</w:t>
      </w:r>
      <w:r w:rsidR="00984CFF">
        <w:rPr>
          <w:color w:val="000000"/>
          <w:sz w:val="24"/>
          <w:szCs w:val="24"/>
          <w:lang w:eastAsia="ru-RU" w:bidi="ru-RU"/>
        </w:rPr>
        <w:t xml:space="preserve"> </w:t>
      </w:r>
      <w:r w:rsidRPr="00567978">
        <w:rPr>
          <w:color w:val="000000"/>
          <w:sz w:val="24"/>
          <w:szCs w:val="24"/>
          <w:lang w:eastAsia="ru-RU" w:bidi="ru-RU"/>
        </w:rPr>
        <w:t>муниципальном уровн</w:t>
      </w:r>
      <w:r w:rsidR="00984CFF">
        <w:rPr>
          <w:color w:val="000000"/>
          <w:sz w:val="24"/>
          <w:szCs w:val="24"/>
          <w:lang w:eastAsia="ru-RU" w:bidi="ru-RU"/>
        </w:rPr>
        <w:t>е.</w:t>
      </w:r>
    </w:p>
    <w:p w:rsidR="00567978" w:rsidRPr="00567978" w:rsidRDefault="00233990" w:rsidP="00A0340B">
      <w:pPr>
        <w:pStyle w:val="42"/>
        <w:shd w:val="clear" w:color="auto" w:fill="auto"/>
        <w:tabs>
          <w:tab w:val="left" w:pos="1507"/>
        </w:tabs>
        <w:spacing w:before="0" w:after="0" w:line="320" w:lineRule="exact"/>
        <w:ind w:right="760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4.</w:t>
      </w:r>
      <w:r w:rsidR="00567978" w:rsidRPr="00567978">
        <w:rPr>
          <w:color w:val="000000"/>
          <w:sz w:val="24"/>
          <w:szCs w:val="24"/>
          <w:lang w:eastAsia="ru-RU" w:bidi="ru-RU"/>
        </w:rPr>
        <w:t>Условия и ресурсы для внедрения и реализац</w:t>
      </w:r>
      <w:r w:rsidR="00984CFF">
        <w:rPr>
          <w:color w:val="000000"/>
          <w:sz w:val="24"/>
          <w:szCs w:val="24"/>
          <w:lang w:eastAsia="ru-RU" w:bidi="ru-RU"/>
        </w:rPr>
        <w:t xml:space="preserve">ии системы </w:t>
      </w:r>
      <w:r w:rsidR="00567978" w:rsidRPr="00567978">
        <w:rPr>
          <w:color w:val="000000"/>
          <w:sz w:val="24"/>
          <w:szCs w:val="24"/>
          <w:lang w:eastAsia="ru-RU" w:bidi="ru-RU"/>
        </w:rPr>
        <w:t>наставничества педагогических работников в образовательной организации</w:t>
      </w:r>
    </w:p>
    <w:p w:rsidR="00567978" w:rsidRPr="00567978" w:rsidRDefault="00567978" w:rsidP="00567978">
      <w:pPr>
        <w:pStyle w:val="27"/>
        <w:shd w:val="clear" w:color="auto" w:fill="auto"/>
        <w:spacing w:before="0"/>
        <w:ind w:firstLine="78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Система наставничества является совокупностью условий, ресурсов, процессов, механизмов, инструментов,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работников.</w:t>
      </w:r>
    </w:p>
    <w:p w:rsidR="00567978" w:rsidRPr="00567978" w:rsidRDefault="00567978" w:rsidP="00233990">
      <w:pPr>
        <w:pStyle w:val="27"/>
        <w:shd w:val="clear" w:color="auto" w:fill="auto"/>
        <w:spacing w:before="0"/>
        <w:ind w:firstLine="78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Под условиями понимаются те факторы, элементы и особенности функционирования образовательной организации, которые существенно влияют на различные аспекты ее результативности, условия, которые непосредственно задействованы в системе наставничества, являются ее ресурсами, необходимыми для реализации персонализированных программ наставничества.</w:t>
      </w:r>
    </w:p>
    <w:p w:rsidR="00567978" w:rsidRPr="00567978" w:rsidRDefault="00233990" w:rsidP="00A0340B">
      <w:pPr>
        <w:pStyle w:val="25"/>
        <w:keepNext/>
        <w:keepLines/>
        <w:shd w:val="clear" w:color="auto" w:fill="auto"/>
        <w:tabs>
          <w:tab w:val="left" w:pos="731"/>
        </w:tabs>
        <w:spacing w:before="0" w:line="320" w:lineRule="exact"/>
        <w:rPr>
          <w:sz w:val="24"/>
          <w:szCs w:val="24"/>
        </w:rPr>
      </w:pPr>
      <w:bookmarkStart w:id="6" w:name="bookmark11"/>
      <w:r>
        <w:rPr>
          <w:color w:val="000000"/>
          <w:sz w:val="24"/>
          <w:szCs w:val="24"/>
          <w:lang w:eastAsia="ru-RU" w:bidi="ru-RU"/>
        </w:rPr>
        <w:t>4.1.</w:t>
      </w:r>
      <w:r w:rsidR="00567978" w:rsidRPr="00567978">
        <w:rPr>
          <w:color w:val="000000"/>
          <w:sz w:val="24"/>
          <w:szCs w:val="24"/>
          <w:lang w:eastAsia="ru-RU" w:bidi="ru-RU"/>
        </w:rPr>
        <w:t>Кадровые условия и ресурсы</w:t>
      </w:r>
      <w:bookmarkEnd w:id="6"/>
    </w:p>
    <w:p w:rsidR="00567978" w:rsidRPr="00567978" w:rsidRDefault="00567978" w:rsidP="00984CFF">
      <w:pPr>
        <w:pStyle w:val="27"/>
        <w:shd w:val="clear" w:color="auto" w:fill="auto"/>
        <w:spacing w:before="0"/>
        <w:ind w:firstLine="78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Кадровые условия предполагают наличие в образовательной организации:</w:t>
      </w:r>
      <w:r w:rsidR="00984CFF">
        <w:rPr>
          <w:sz w:val="24"/>
          <w:szCs w:val="24"/>
        </w:rPr>
        <w:t xml:space="preserve"> </w:t>
      </w:r>
      <w:r w:rsidRPr="00567978">
        <w:rPr>
          <w:color w:val="000000"/>
          <w:sz w:val="24"/>
          <w:szCs w:val="24"/>
          <w:lang w:eastAsia="ru-RU" w:bidi="ru-RU"/>
        </w:rPr>
        <w:t>руководителя, разделяющего ценности отечественной системы образования, приоритетные направления ее развития;</w:t>
      </w:r>
    </w:p>
    <w:p w:rsidR="00567978" w:rsidRPr="00567978" w:rsidRDefault="00567978" w:rsidP="00984CFF">
      <w:pPr>
        <w:pStyle w:val="27"/>
        <w:shd w:val="clear" w:color="auto" w:fill="auto"/>
        <w:spacing w:before="0" w:line="331" w:lineRule="exact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куратора реализации персонализированных программ наставничества;</w:t>
      </w:r>
    </w:p>
    <w:p w:rsidR="00567978" w:rsidRPr="00567978" w:rsidRDefault="00567978" w:rsidP="00233990">
      <w:pPr>
        <w:pStyle w:val="27"/>
        <w:shd w:val="clear" w:color="auto" w:fill="auto"/>
        <w:spacing w:before="0" w:line="331" w:lineRule="exact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наставников - педагогов, которые имеют подтвержденные результаты педаго</w:t>
      </w:r>
      <w:r w:rsidR="00984CFF">
        <w:rPr>
          <w:color w:val="000000"/>
          <w:sz w:val="24"/>
          <w:szCs w:val="24"/>
          <w:lang w:eastAsia="ru-RU" w:bidi="ru-RU"/>
        </w:rPr>
        <w:t xml:space="preserve">гической </w:t>
      </w:r>
      <w:r w:rsidRPr="00567978">
        <w:rPr>
          <w:color w:val="000000"/>
          <w:sz w:val="24"/>
          <w:szCs w:val="24"/>
          <w:lang w:eastAsia="ru-RU" w:bidi="ru-RU"/>
        </w:rPr>
        <w:t>деятельности; демонстрируют образцы лучших практик преподавания, профессионального взаимодействия с коллегами; педагога-психолога, в фокусе которого находятся личности наставника и наставляемого, организация и психологическое сопровождение их взаимодействия.</w:t>
      </w:r>
    </w:p>
    <w:p w:rsidR="00567978" w:rsidRPr="00567978" w:rsidRDefault="00233990" w:rsidP="00A0340B">
      <w:pPr>
        <w:pStyle w:val="25"/>
        <w:keepNext/>
        <w:keepLines/>
        <w:shd w:val="clear" w:color="auto" w:fill="auto"/>
        <w:tabs>
          <w:tab w:val="left" w:pos="731"/>
        </w:tabs>
        <w:spacing w:before="0" w:line="324" w:lineRule="exact"/>
        <w:rPr>
          <w:sz w:val="24"/>
          <w:szCs w:val="24"/>
        </w:rPr>
      </w:pPr>
      <w:bookmarkStart w:id="7" w:name="bookmark12"/>
      <w:r>
        <w:rPr>
          <w:color w:val="000000"/>
          <w:sz w:val="24"/>
          <w:szCs w:val="24"/>
          <w:lang w:eastAsia="ru-RU" w:bidi="ru-RU"/>
        </w:rPr>
        <w:t>4.2.</w:t>
      </w:r>
      <w:r w:rsidR="00567978" w:rsidRPr="00567978">
        <w:rPr>
          <w:color w:val="000000"/>
          <w:sz w:val="24"/>
          <w:szCs w:val="24"/>
          <w:lang w:eastAsia="ru-RU" w:bidi="ru-RU"/>
        </w:rPr>
        <w:t>Организационно-методические и организационно-педагогические условия и ресурсы</w:t>
      </w:r>
      <w:bookmarkEnd w:id="7"/>
    </w:p>
    <w:p w:rsidR="00567978" w:rsidRPr="00567978" w:rsidRDefault="00567978" w:rsidP="00567978">
      <w:pPr>
        <w:pStyle w:val="27"/>
        <w:shd w:val="clear" w:color="auto" w:fill="auto"/>
        <w:spacing w:before="0"/>
        <w:ind w:firstLine="78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Организационно-методические и организационно-педагогические условия и ресурсы реализации системы наставничества в образовательной организации включают: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подготовку локальных нормативных актов, программ, сопровождающих процесс наставничества педагогических работников;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разработку персонализированных программ наставнической деятельности;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оказание консультационной и методической помощи наставникам и наставляемым в разработке перечня мероприятий дорожной карты по реализации персонализированных программ наставничества;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цифровую информационно-коммуникационную среду наставничества вне зависимости от конкретного места работы наставляемого и наставника и круга их непосредственного профессионального общения;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изучение, обобщение и распространение положительного опыта работы наставников, обмен инновационным опытом в сфере наставничества педагогических работников;</w:t>
      </w:r>
    </w:p>
    <w:p w:rsidR="00567978" w:rsidRPr="00567978" w:rsidRDefault="00984CFF" w:rsidP="00543689">
      <w:pPr>
        <w:pStyle w:val="27"/>
        <w:shd w:val="clear" w:color="auto" w:fill="auto"/>
        <w:tabs>
          <w:tab w:val="left" w:pos="3829"/>
          <w:tab w:val="left" w:pos="6428"/>
          <w:tab w:val="right" w:pos="9413"/>
        </w:tabs>
        <w:spacing w:befor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координирование вертикальных </w:t>
      </w:r>
      <w:r w:rsidR="00567978" w:rsidRPr="00567978">
        <w:rPr>
          <w:color w:val="000000"/>
          <w:sz w:val="24"/>
          <w:szCs w:val="24"/>
          <w:lang w:eastAsia="ru-RU" w:bidi="ru-RU"/>
        </w:rPr>
        <w:t>и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567978" w:rsidRPr="00567978">
        <w:rPr>
          <w:color w:val="000000"/>
          <w:sz w:val="24"/>
          <w:szCs w:val="24"/>
          <w:lang w:eastAsia="ru-RU" w:bidi="ru-RU"/>
        </w:rPr>
        <w:t>горизонтальных</w:t>
      </w:r>
      <w:r>
        <w:rPr>
          <w:sz w:val="24"/>
          <w:szCs w:val="24"/>
        </w:rPr>
        <w:t xml:space="preserve"> </w:t>
      </w:r>
      <w:r w:rsidR="00567978" w:rsidRPr="00567978">
        <w:rPr>
          <w:color w:val="000000"/>
          <w:sz w:val="24"/>
          <w:szCs w:val="24"/>
          <w:lang w:eastAsia="ru-RU" w:bidi="ru-RU"/>
        </w:rPr>
        <w:t>связей в управлении наставнической деятельностью;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 xml:space="preserve">нормотворческую, учебно-методическую, научно-методическую, информационно-аналитическую деятельность </w:t>
      </w:r>
      <w:r w:rsidR="00984CFF">
        <w:rPr>
          <w:color w:val="000000"/>
          <w:sz w:val="24"/>
          <w:szCs w:val="24"/>
          <w:lang w:eastAsia="ru-RU" w:bidi="ru-RU"/>
        </w:rPr>
        <w:t xml:space="preserve">МБОУ ДО «ЦДЮТ», </w:t>
      </w:r>
      <w:r w:rsidRPr="00567978">
        <w:rPr>
          <w:color w:val="000000"/>
          <w:sz w:val="24"/>
          <w:szCs w:val="24"/>
          <w:lang w:eastAsia="ru-RU" w:bidi="ru-RU"/>
        </w:rPr>
        <w:t>стажировочных площадок, сетевых сообществ, педагогических ассоциаций и т.д., направленную на поддержку наставничества педагогических работников в образовательных организациях;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осуществление мониторинга результатов наставнической деятельности.</w:t>
      </w:r>
    </w:p>
    <w:p w:rsidR="00567978" w:rsidRPr="00567978" w:rsidRDefault="00233990" w:rsidP="00A0340B">
      <w:pPr>
        <w:pStyle w:val="25"/>
        <w:keepNext/>
        <w:keepLines/>
        <w:shd w:val="clear" w:color="auto" w:fill="auto"/>
        <w:tabs>
          <w:tab w:val="left" w:pos="720"/>
        </w:tabs>
        <w:spacing w:before="0" w:line="320" w:lineRule="exact"/>
        <w:rPr>
          <w:sz w:val="24"/>
          <w:szCs w:val="24"/>
        </w:rPr>
      </w:pPr>
      <w:bookmarkStart w:id="8" w:name="bookmark13"/>
      <w:r>
        <w:rPr>
          <w:color w:val="000000"/>
          <w:sz w:val="24"/>
          <w:szCs w:val="24"/>
          <w:lang w:eastAsia="ru-RU" w:bidi="ru-RU"/>
        </w:rPr>
        <w:lastRenderedPageBreak/>
        <w:t>4.3.</w:t>
      </w:r>
      <w:r w:rsidR="00567978" w:rsidRPr="00567978">
        <w:rPr>
          <w:color w:val="000000"/>
          <w:sz w:val="24"/>
          <w:szCs w:val="24"/>
          <w:lang w:eastAsia="ru-RU" w:bidi="ru-RU"/>
        </w:rPr>
        <w:t>Материально-технические условия и ресурсы</w:t>
      </w:r>
      <w:bookmarkEnd w:id="8"/>
    </w:p>
    <w:p w:rsidR="00567978" w:rsidRPr="00567978" w:rsidRDefault="00567978" w:rsidP="00567978">
      <w:pPr>
        <w:pStyle w:val="27"/>
        <w:shd w:val="clear" w:color="auto" w:fill="auto"/>
        <w:spacing w:before="0"/>
        <w:ind w:firstLine="78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Материально-технические условия и ресурсы образовательной организации могут включать: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рекреационную зону (модульный класс, комната отдыха) для проведения индивидуальных и групповых (малых групп) встреч наставников и наставляемых;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доску объявлений для размещения открытой информации по наставничеству педагогических работников (в т.ч. электронный ресурс, чаты/группы наставников и наставляемых в социальных сетях);</w:t>
      </w:r>
    </w:p>
    <w:p w:rsidR="00567978" w:rsidRPr="00567978" w:rsidRDefault="00567978" w:rsidP="00543689">
      <w:pPr>
        <w:pStyle w:val="27"/>
        <w:shd w:val="clear" w:color="auto" w:fill="auto"/>
        <w:tabs>
          <w:tab w:val="left" w:pos="238"/>
        </w:tabs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 xml:space="preserve">широкополосный (скоростной) интернет; </w:t>
      </w:r>
      <w:r w:rsidRPr="00567978">
        <w:rPr>
          <w:color w:val="000000"/>
          <w:sz w:val="24"/>
          <w:szCs w:val="24"/>
          <w:lang w:val="en-US" w:bidi="en-US"/>
        </w:rPr>
        <w:t>Wi</w:t>
      </w:r>
      <w:r w:rsidRPr="00567978">
        <w:rPr>
          <w:color w:val="000000"/>
          <w:sz w:val="24"/>
          <w:szCs w:val="24"/>
          <w:lang w:bidi="en-US"/>
        </w:rPr>
        <w:t>-</w:t>
      </w:r>
      <w:r w:rsidRPr="00567978">
        <w:rPr>
          <w:color w:val="000000"/>
          <w:sz w:val="24"/>
          <w:szCs w:val="24"/>
          <w:lang w:val="en-US" w:bidi="en-US"/>
        </w:rPr>
        <w:t>Fi</w:t>
      </w:r>
      <w:r w:rsidRPr="00567978">
        <w:rPr>
          <w:color w:val="000000"/>
          <w:sz w:val="24"/>
          <w:szCs w:val="24"/>
          <w:lang w:bidi="en-US"/>
        </w:rPr>
        <w:t>;</w:t>
      </w:r>
    </w:p>
    <w:p w:rsidR="00567978" w:rsidRPr="00567978" w:rsidRDefault="00567978" w:rsidP="00543689">
      <w:pPr>
        <w:pStyle w:val="27"/>
        <w:shd w:val="clear" w:color="auto" w:fill="auto"/>
        <w:tabs>
          <w:tab w:val="left" w:pos="238"/>
        </w:tabs>
        <w:spacing w:before="0" w:line="280" w:lineRule="exact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средства для организации видео-конференц-связи (ВКС);</w:t>
      </w:r>
    </w:p>
    <w:p w:rsidR="00233990" w:rsidRDefault="00567978" w:rsidP="00543689">
      <w:pPr>
        <w:pStyle w:val="27"/>
        <w:shd w:val="clear" w:color="auto" w:fill="auto"/>
        <w:spacing w:before="0" w:line="280" w:lineRule="exact"/>
        <w:rPr>
          <w:color w:val="000000"/>
          <w:sz w:val="24"/>
          <w:szCs w:val="24"/>
          <w:lang w:eastAsia="ru-RU" w:bidi="ru-RU"/>
        </w:rPr>
      </w:pPr>
      <w:r w:rsidRPr="00567978">
        <w:rPr>
          <w:color w:val="000000"/>
          <w:sz w:val="24"/>
          <w:szCs w:val="24"/>
          <w:lang w:eastAsia="ru-RU" w:bidi="ru-RU"/>
        </w:rPr>
        <w:t>другие материально-технические ресурсы.</w:t>
      </w:r>
      <w:bookmarkStart w:id="9" w:name="bookmark14"/>
    </w:p>
    <w:p w:rsidR="00567978" w:rsidRPr="00233990" w:rsidRDefault="00233990" w:rsidP="00A0340B">
      <w:pPr>
        <w:pStyle w:val="27"/>
        <w:shd w:val="clear" w:color="auto" w:fill="auto"/>
        <w:spacing w:before="0" w:line="280" w:lineRule="exact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eastAsia="ru-RU" w:bidi="ru-RU"/>
        </w:rPr>
        <w:t>4.4.</w:t>
      </w:r>
      <w:r w:rsidR="00567978" w:rsidRPr="00233990">
        <w:rPr>
          <w:b/>
          <w:color w:val="000000"/>
          <w:sz w:val="24"/>
          <w:szCs w:val="24"/>
          <w:lang w:eastAsia="ru-RU" w:bidi="ru-RU"/>
        </w:rPr>
        <w:t>Финансово-экономические условия. Мотивирование и стимулирование</w:t>
      </w:r>
      <w:bookmarkEnd w:id="9"/>
    </w:p>
    <w:p w:rsidR="00567978" w:rsidRPr="00567978" w:rsidRDefault="00567978" w:rsidP="00567978">
      <w:pPr>
        <w:pStyle w:val="27"/>
        <w:shd w:val="clear" w:color="auto" w:fill="auto"/>
        <w:spacing w:before="0"/>
        <w:ind w:firstLine="78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Стимулирование реализации системы наставничества является инструментом мотивации и выполняет три функции - экономическую, социальную и моральную.</w:t>
      </w:r>
    </w:p>
    <w:p w:rsidR="00567978" w:rsidRPr="00567978" w:rsidRDefault="00567978" w:rsidP="00567978">
      <w:pPr>
        <w:pStyle w:val="27"/>
        <w:shd w:val="clear" w:color="auto" w:fill="auto"/>
        <w:spacing w:before="0"/>
        <w:ind w:firstLine="78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Материальное (денежное) стимулирование предполагает возможность образовательным организациям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и муниципального уровней определять размеры выплат компенсационного характера, установленные работнику за реализацию наставнической деятельности.</w:t>
      </w:r>
    </w:p>
    <w:p w:rsidR="00567978" w:rsidRPr="00567978" w:rsidRDefault="00567978" w:rsidP="00567978">
      <w:pPr>
        <w:pStyle w:val="27"/>
        <w:shd w:val="clear" w:color="auto" w:fill="auto"/>
        <w:spacing w:before="0"/>
        <w:ind w:firstLine="78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награждение наставников дипломами, благодарственными письмами, представление к награждению ведомственными наградами, поощрение в социальных программах.</w:t>
      </w:r>
    </w:p>
    <w:p w:rsidR="00567978" w:rsidRPr="00567978" w:rsidRDefault="00567978" w:rsidP="00567978">
      <w:pPr>
        <w:pStyle w:val="27"/>
        <w:shd w:val="clear" w:color="auto" w:fill="auto"/>
        <w:spacing w:before="0"/>
        <w:ind w:firstLine="78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 xml:space="preserve">На </w:t>
      </w:r>
      <w:r w:rsidR="00E12038">
        <w:rPr>
          <w:color w:val="000000"/>
          <w:sz w:val="24"/>
          <w:szCs w:val="24"/>
          <w:lang w:eastAsia="ru-RU" w:bidi="ru-RU"/>
        </w:rPr>
        <w:t xml:space="preserve"> муниципальном </w:t>
      </w:r>
      <w:r w:rsidRPr="00567978">
        <w:rPr>
          <w:color w:val="000000"/>
          <w:sz w:val="24"/>
          <w:szCs w:val="24"/>
          <w:lang w:eastAsia="ru-RU" w:bidi="ru-RU"/>
        </w:rPr>
        <w:t>уровне для популяризации роли наставника и повышения его статуса реализуются такие меры, как организация и проведение конференций наставников; проведение конкурсов профессионального мастерства; организация сообществ (ассоциаций) наставников, проведение конкурсов на лучшего наставника муниципалитета и т.д.</w:t>
      </w:r>
    </w:p>
    <w:p w:rsidR="00567978" w:rsidRPr="00567978" w:rsidRDefault="00567978" w:rsidP="00567978">
      <w:pPr>
        <w:pStyle w:val="27"/>
        <w:shd w:val="clear" w:color="auto" w:fill="auto"/>
        <w:spacing w:before="0"/>
        <w:ind w:firstLine="78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Способы мотивирования, стимулирования и поощрения наставнической деятельности педагогических работников носят вариативный характер и зависят от конкретных условий. Образовательные организации могут принимать участие в региональных, федеральных или международных грантовых программах, поддерживающих развитие системы наставничества.</w:t>
      </w:r>
    </w:p>
    <w:p w:rsidR="00567978" w:rsidRPr="00567978" w:rsidRDefault="00567978" w:rsidP="00567978">
      <w:pPr>
        <w:pStyle w:val="27"/>
        <w:shd w:val="clear" w:color="auto" w:fill="auto"/>
        <w:spacing w:before="0"/>
        <w:ind w:firstLine="78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Лучшие наставн</w:t>
      </w:r>
      <w:r w:rsidR="00E12038">
        <w:rPr>
          <w:color w:val="000000"/>
          <w:sz w:val="24"/>
          <w:szCs w:val="24"/>
          <w:lang w:eastAsia="ru-RU" w:bidi="ru-RU"/>
        </w:rPr>
        <w:t xml:space="preserve">ики молодежи из числа учителей </w:t>
      </w:r>
      <w:r w:rsidRPr="00567978">
        <w:rPr>
          <w:color w:val="000000"/>
          <w:sz w:val="24"/>
          <w:szCs w:val="24"/>
          <w:lang w:eastAsia="ru-RU" w:bidi="ru-RU"/>
        </w:rPr>
        <w:t xml:space="preserve">образовательных организаций могут быть представлены к награждению государственной наградой Российской Федерации - знаком отличия «За наставничество», ведомственными наградами Министерства просвещения Российской Федерации - нагрудными знаками «Почетный наставник» и «Молодость и Профессионализм», а также наградами регионального </w:t>
      </w:r>
      <w:r w:rsidR="00E12038">
        <w:rPr>
          <w:color w:val="000000"/>
          <w:sz w:val="24"/>
          <w:szCs w:val="24"/>
          <w:lang w:eastAsia="ru-RU" w:bidi="ru-RU"/>
        </w:rPr>
        <w:t xml:space="preserve"> и муниципального уровней</w:t>
      </w:r>
      <w:r w:rsidRPr="00567978">
        <w:rPr>
          <w:color w:val="000000"/>
          <w:sz w:val="24"/>
          <w:szCs w:val="24"/>
          <w:lang w:eastAsia="ru-RU" w:bidi="ru-RU"/>
        </w:rPr>
        <w:t>.</w:t>
      </w:r>
    </w:p>
    <w:p w:rsidR="00567978" w:rsidRPr="00567978" w:rsidRDefault="00233990" w:rsidP="00A0340B">
      <w:pPr>
        <w:pStyle w:val="25"/>
        <w:keepNext/>
        <w:keepLines/>
        <w:shd w:val="clear" w:color="auto" w:fill="auto"/>
        <w:tabs>
          <w:tab w:val="left" w:pos="724"/>
        </w:tabs>
        <w:spacing w:before="0" w:line="320" w:lineRule="exact"/>
        <w:rPr>
          <w:sz w:val="24"/>
          <w:szCs w:val="24"/>
        </w:rPr>
      </w:pPr>
      <w:bookmarkStart w:id="10" w:name="bookmark15"/>
      <w:r>
        <w:rPr>
          <w:color w:val="000000"/>
          <w:sz w:val="24"/>
          <w:szCs w:val="24"/>
          <w:lang w:eastAsia="ru-RU" w:bidi="ru-RU"/>
        </w:rPr>
        <w:lastRenderedPageBreak/>
        <w:t>4.5.</w:t>
      </w:r>
      <w:r w:rsidR="00567978" w:rsidRPr="00567978">
        <w:rPr>
          <w:color w:val="000000"/>
          <w:sz w:val="24"/>
          <w:szCs w:val="24"/>
          <w:lang w:eastAsia="ru-RU" w:bidi="ru-RU"/>
        </w:rPr>
        <w:t>Психолого-педагогические условия</w:t>
      </w:r>
      <w:bookmarkEnd w:id="10"/>
    </w:p>
    <w:p w:rsidR="00567978" w:rsidRPr="00567978" w:rsidRDefault="00567978" w:rsidP="00567978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Психолого-педагогические условия включают меры по созданию атмосферы психологического комфорта и доверия, взаимопомощи и уважения в педагогическом коллективе. Такая атмосфера позволяет предотвратить напряжение и конфликтные ситуации в коллективе, повысить стрессоустойчивость наставников и наставляемых; нивелировать монотонность и однообразие в деятельности педагогов старших возрастов, предотвратить их профессионально-личностное выгорание, успешно адаптировать молодых/начинающих педагогов в коллективе.</w:t>
      </w:r>
    </w:p>
    <w:p w:rsidR="00567978" w:rsidRPr="00567978" w:rsidRDefault="00567978" w:rsidP="00567978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Психолого-педагогический ресурс в системе наставничества подразумевает: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широкое использование м</w:t>
      </w:r>
      <w:r w:rsidR="00E12038">
        <w:rPr>
          <w:color w:val="000000"/>
          <w:sz w:val="24"/>
          <w:szCs w:val="24"/>
          <w:lang w:eastAsia="ru-RU" w:bidi="ru-RU"/>
        </w:rPr>
        <w:t>етодик и технологий рефлексивно-</w:t>
      </w:r>
      <w:r w:rsidRPr="00567978">
        <w:rPr>
          <w:color w:val="000000"/>
          <w:sz w:val="24"/>
          <w:szCs w:val="24"/>
          <w:lang w:eastAsia="ru-RU" w:bidi="ru-RU"/>
        </w:rPr>
        <w:t>ценностного и эмоционально-ценностного отношения к участникам системы наставничества, которые способствуют актуализации глубинных жизненных ресурсов, нередко скрытых от них самих; это об</w:t>
      </w:r>
      <w:r w:rsidR="00E12038">
        <w:rPr>
          <w:color w:val="000000"/>
          <w:sz w:val="24"/>
          <w:szCs w:val="24"/>
          <w:lang w:eastAsia="ru-RU" w:bidi="ru-RU"/>
        </w:rPr>
        <w:t>еспечивают педагог-</w:t>
      </w:r>
      <w:r w:rsidRPr="00567978">
        <w:rPr>
          <w:color w:val="000000"/>
          <w:sz w:val="24"/>
          <w:szCs w:val="24"/>
          <w:lang w:eastAsia="ru-RU" w:bidi="ru-RU"/>
        </w:rPr>
        <w:t>психолог и различные психологические службы при реализации программ наставничества;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психологическую поддержку формируемым парам наставников и наставляемых посредством проведения психологических тренингов, направленных на развитие эмпатических способностей, применения акмеологических практик, укрепляющих профессиональное здоровье специалистов, способствующих преодолению жизненных и профессиональных кризисов; психолог также участвует в определении совместимости наставнических пар/групп;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формирование психологической готовности наставляемого не копировать чужой опыт, а выйти на индивидуальную траекторию, которая поможет сформироваться неповторимому профессиональному почерку педагога.</w:t>
      </w:r>
    </w:p>
    <w:p w:rsidR="00567978" w:rsidRPr="00E12038" w:rsidRDefault="00233990" w:rsidP="00A0340B">
      <w:pPr>
        <w:pStyle w:val="25"/>
        <w:keepNext/>
        <w:keepLines/>
        <w:shd w:val="clear" w:color="auto" w:fill="auto"/>
        <w:tabs>
          <w:tab w:val="left" w:pos="1747"/>
        </w:tabs>
        <w:spacing w:before="0" w:line="320" w:lineRule="exact"/>
        <w:rPr>
          <w:sz w:val="24"/>
          <w:szCs w:val="24"/>
        </w:rPr>
      </w:pPr>
      <w:bookmarkStart w:id="11" w:name="bookmark16"/>
      <w:r>
        <w:rPr>
          <w:color w:val="000000"/>
          <w:sz w:val="24"/>
          <w:szCs w:val="24"/>
          <w:lang w:eastAsia="ru-RU" w:bidi="ru-RU"/>
        </w:rPr>
        <w:t>5.</w:t>
      </w:r>
      <w:r w:rsidR="00567978" w:rsidRPr="00567978">
        <w:rPr>
          <w:color w:val="000000"/>
          <w:sz w:val="24"/>
          <w:szCs w:val="24"/>
          <w:lang w:eastAsia="ru-RU" w:bidi="ru-RU"/>
        </w:rPr>
        <w:t>Структурные компоненты системы (целевой модели)</w:t>
      </w:r>
      <w:bookmarkEnd w:id="11"/>
      <w:r w:rsidR="00E12038">
        <w:rPr>
          <w:color w:val="000000"/>
          <w:sz w:val="24"/>
          <w:szCs w:val="24"/>
          <w:lang w:eastAsia="ru-RU" w:bidi="ru-RU"/>
        </w:rPr>
        <w:t xml:space="preserve"> </w:t>
      </w:r>
      <w:r w:rsidR="00567978" w:rsidRPr="00E12038">
        <w:rPr>
          <w:color w:val="000000"/>
          <w:sz w:val="24"/>
          <w:szCs w:val="24"/>
          <w:lang w:eastAsia="ru-RU" w:bidi="ru-RU"/>
        </w:rPr>
        <w:t>наставничества педагогических работников в образовательной</w:t>
      </w:r>
      <w:bookmarkStart w:id="12" w:name="bookmark17"/>
      <w:r w:rsidR="00E12038">
        <w:rPr>
          <w:sz w:val="24"/>
          <w:szCs w:val="24"/>
        </w:rPr>
        <w:t xml:space="preserve"> </w:t>
      </w:r>
      <w:r w:rsidR="00567978" w:rsidRPr="00E12038">
        <w:rPr>
          <w:color w:val="000000"/>
          <w:sz w:val="24"/>
          <w:szCs w:val="24"/>
          <w:lang w:eastAsia="ru-RU" w:bidi="ru-RU"/>
        </w:rPr>
        <w:t>организации</w:t>
      </w:r>
      <w:bookmarkEnd w:id="12"/>
    </w:p>
    <w:p w:rsidR="00567978" w:rsidRPr="00567978" w:rsidRDefault="00567978" w:rsidP="00567978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Система наставничества педагогических работников представляет собой не только совокупность условий, ресурсов, процессов,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работников, но и обязательное наличие структурных компонентов и механизмов.</w:t>
      </w:r>
    </w:p>
    <w:p w:rsidR="00567978" w:rsidRPr="00567978" w:rsidRDefault="00567978" w:rsidP="00567978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Все структурные компоненты системы наставничества распределяются на два контура: внутренний (контур образовательной организации) и внешний по отношению к ней. Это инвариантная составляющая модели, т.е. неизменная, присущая всем образовательным организациям, которые реализуют систему наставничества педагогических работников.</w:t>
      </w:r>
    </w:p>
    <w:p w:rsidR="00567978" w:rsidRPr="00567978" w:rsidRDefault="00567978" w:rsidP="00567978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Во внутреннем контуре концентрируются структурные компоненты, позволяющие непосредственно реализовывать систему наставничества в образовательной организации и отвечающие за успешность ее реализации.</w:t>
      </w:r>
    </w:p>
    <w:p w:rsidR="00567978" w:rsidRPr="00567978" w:rsidRDefault="00567978" w:rsidP="00567978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На внешнем контуре представлены структурные компоненты различных уровней управления образования, которые способствуют реализации системы наставничества.</w:t>
      </w:r>
    </w:p>
    <w:p w:rsidR="00567978" w:rsidRPr="00567978" w:rsidRDefault="00567978" w:rsidP="00E35BAF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Граница между внутренним и внешним контурами, а также между различными уровнями внешнего контура достаточно подвижна, что позволяет применить принцип вариативности при реализации системы. Поскольку не в каждой образовательной организации имеется необходимый кадровый потенциал, ряд структурных компонентов системы может быть вынесен на внешний контур.</w:t>
      </w:r>
    </w:p>
    <w:p w:rsidR="00567978" w:rsidRPr="00567978" w:rsidRDefault="00E35BAF" w:rsidP="00A0340B">
      <w:pPr>
        <w:pStyle w:val="25"/>
        <w:keepNext/>
        <w:keepLines/>
        <w:shd w:val="clear" w:color="auto" w:fill="auto"/>
        <w:tabs>
          <w:tab w:val="left" w:pos="1878"/>
        </w:tabs>
        <w:spacing w:before="0" w:line="320" w:lineRule="exact"/>
        <w:rPr>
          <w:sz w:val="24"/>
          <w:szCs w:val="24"/>
        </w:rPr>
      </w:pPr>
      <w:bookmarkStart w:id="13" w:name="bookmark18"/>
      <w:r>
        <w:rPr>
          <w:color w:val="000000"/>
          <w:sz w:val="24"/>
          <w:szCs w:val="24"/>
          <w:lang w:eastAsia="ru-RU" w:bidi="ru-RU"/>
        </w:rPr>
        <w:t>5.1.</w:t>
      </w:r>
      <w:r w:rsidR="00567978" w:rsidRPr="00567978">
        <w:rPr>
          <w:color w:val="000000"/>
          <w:sz w:val="24"/>
          <w:szCs w:val="24"/>
          <w:lang w:eastAsia="ru-RU" w:bidi="ru-RU"/>
        </w:rPr>
        <w:t>Внутренний контур: образовательная организация</w:t>
      </w:r>
      <w:bookmarkEnd w:id="13"/>
    </w:p>
    <w:p w:rsidR="00567978" w:rsidRPr="00567978" w:rsidRDefault="00567978" w:rsidP="00E35BAF">
      <w:pPr>
        <w:pStyle w:val="27"/>
        <w:shd w:val="clear" w:color="auto" w:fill="auto"/>
        <w:tabs>
          <w:tab w:val="left" w:pos="748"/>
        </w:tabs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Издает локальные акты о внедрении и реализации системы наставничества, принимает Положение о системе наставничества педагогических работников в образовательной организации, дорожную карту по его реализации и другие документы.</w:t>
      </w:r>
    </w:p>
    <w:p w:rsidR="00567978" w:rsidRPr="00567978" w:rsidRDefault="00567978" w:rsidP="00E35BAF">
      <w:pPr>
        <w:pStyle w:val="27"/>
        <w:shd w:val="clear" w:color="auto" w:fill="auto"/>
        <w:tabs>
          <w:tab w:val="left" w:pos="752"/>
        </w:tabs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 xml:space="preserve">Организует контакты с различными структурами по проблемам наставничества во внешнем контуре (заключение договоров о сотрудничестве, о социальном партнерстве, проведение </w:t>
      </w:r>
      <w:r w:rsidRPr="00567978">
        <w:rPr>
          <w:color w:val="000000"/>
          <w:sz w:val="24"/>
          <w:szCs w:val="24"/>
          <w:lang w:eastAsia="ru-RU" w:bidi="ru-RU"/>
        </w:rPr>
        <w:lastRenderedPageBreak/>
        <w:t>координационных совещаний, участие в конференциях, форумах, вебинарах, семинарах по проблемам наставничества и т.п.).</w:t>
      </w:r>
    </w:p>
    <w:p w:rsidR="00567978" w:rsidRPr="00567978" w:rsidRDefault="00567978" w:rsidP="00E35BAF">
      <w:pPr>
        <w:pStyle w:val="27"/>
        <w:shd w:val="clear" w:color="auto" w:fill="auto"/>
        <w:tabs>
          <w:tab w:val="left" w:pos="766"/>
        </w:tabs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Осуществляет организационное, учебно-методическое, материально- техническое, инфраструктурное обеспечение системы наставничества.</w:t>
      </w:r>
    </w:p>
    <w:p w:rsidR="00567978" w:rsidRPr="00567978" w:rsidRDefault="00567978" w:rsidP="00E35BAF">
      <w:pPr>
        <w:pStyle w:val="27"/>
        <w:shd w:val="clear" w:color="auto" w:fill="auto"/>
        <w:tabs>
          <w:tab w:val="left" w:pos="752"/>
        </w:tabs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Создает условия по координации и мониторингу реализации системы наставничества.</w:t>
      </w:r>
    </w:p>
    <w:p w:rsidR="00567978" w:rsidRPr="00567978" w:rsidRDefault="00567978" w:rsidP="00567978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Общие руководство и контроль за организацией и реализацией системы наставничества осуществляет</w:t>
      </w:r>
      <w:r w:rsidR="00E12038">
        <w:rPr>
          <w:color w:val="000000"/>
          <w:sz w:val="24"/>
          <w:szCs w:val="24"/>
          <w:lang w:eastAsia="ru-RU" w:bidi="ru-RU"/>
        </w:rPr>
        <w:t xml:space="preserve"> </w:t>
      </w:r>
      <w:r w:rsidR="00F20DD4">
        <w:rPr>
          <w:color w:val="000000"/>
          <w:sz w:val="24"/>
          <w:szCs w:val="24"/>
          <w:lang w:eastAsia="ru-RU" w:bidi="ru-RU"/>
        </w:rPr>
        <w:t>и</w:t>
      </w:r>
      <w:r w:rsidRPr="00567978">
        <w:rPr>
          <w:color w:val="000000"/>
          <w:sz w:val="24"/>
          <w:szCs w:val="24"/>
          <w:lang w:eastAsia="ru-RU" w:bidi="ru-RU"/>
        </w:rPr>
        <w:t xml:space="preserve"> руководител</w:t>
      </w:r>
      <w:r w:rsidR="00E12038">
        <w:rPr>
          <w:color w:val="000000"/>
          <w:sz w:val="24"/>
          <w:szCs w:val="24"/>
          <w:lang w:eastAsia="ru-RU" w:bidi="ru-RU"/>
        </w:rPr>
        <w:t>ь</w:t>
      </w:r>
      <w:r w:rsidRPr="00567978">
        <w:rPr>
          <w:color w:val="000000"/>
          <w:sz w:val="24"/>
          <w:szCs w:val="24"/>
          <w:lang w:eastAsia="ru-RU" w:bidi="ru-RU"/>
        </w:rPr>
        <w:t xml:space="preserve"> образовательн</w:t>
      </w:r>
      <w:r w:rsidR="00F20DD4">
        <w:rPr>
          <w:color w:val="000000"/>
          <w:sz w:val="24"/>
          <w:szCs w:val="24"/>
          <w:lang w:eastAsia="ru-RU" w:bidi="ru-RU"/>
        </w:rPr>
        <w:t>ой организации</w:t>
      </w:r>
      <w:r w:rsidRPr="00567978">
        <w:rPr>
          <w:color w:val="000000"/>
          <w:sz w:val="24"/>
          <w:szCs w:val="24"/>
          <w:lang w:eastAsia="ru-RU" w:bidi="ru-RU"/>
        </w:rPr>
        <w:t>.</w:t>
      </w:r>
    </w:p>
    <w:p w:rsidR="00567978" w:rsidRPr="00567978" w:rsidRDefault="00567978" w:rsidP="00567978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В зависимости от особенностей работы образовательной организации и от количества наставников/наставляемых могут создаваться структуры либо определяться ответственные лица, например, куратор реализации программ наставничества, который назначается руководителем образовательной организации из числа заместителей руководителя.</w:t>
      </w:r>
    </w:p>
    <w:p w:rsidR="00567978" w:rsidRPr="00567978" w:rsidRDefault="00567978" w:rsidP="00A0340B">
      <w:pPr>
        <w:pStyle w:val="42"/>
        <w:shd w:val="clear" w:color="auto" w:fill="auto"/>
        <w:spacing w:before="0" w:after="0" w:line="320" w:lineRule="exact"/>
        <w:ind w:firstLine="800"/>
        <w:jc w:val="center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Куратор реализации программ наставничества: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организовывает разработку персонализированных программ наставничества;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осуществляет мониторинг эффективности и результативности системы наставничества, формирует итоговый аналитический отчет по внедрению системы наставничества;</w:t>
      </w:r>
    </w:p>
    <w:p w:rsidR="00567978" w:rsidRPr="00567978" w:rsidRDefault="00E12038" w:rsidP="00543689">
      <w:pPr>
        <w:pStyle w:val="27"/>
        <w:shd w:val="clear" w:color="auto" w:fill="auto"/>
        <w:tabs>
          <w:tab w:val="left" w:pos="3626"/>
          <w:tab w:val="left" w:pos="6398"/>
          <w:tab w:val="left" w:pos="9163"/>
        </w:tabs>
        <w:spacing w:befor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осуществляет координацию деятельности </w:t>
      </w:r>
      <w:r w:rsidR="00567978" w:rsidRPr="00567978">
        <w:rPr>
          <w:color w:val="000000"/>
          <w:sz w:val="24"/>
          <w:szCs w:val="24"/>
          <w:lang w:eastAsia="ru-RU" w:bidi="ru-RU"/>
        </w:rPr>
        <w:t>по</w:t>
      </w:r>
      <w:r>
        <w:rPr>
          <w:sz w:val="24"/>
          <w:szCs w:val="24"/>
        </w:rPr>
        <w:t xml:space="preserve"> </w:t>
      </w:r>
      <w:r w:rsidR="00567978" w:rsidRPr="00567978">
        <w:rPr>
          <w:color w:val="000000"/>
          <w:sz w:val="24"/>
          <w:szCs w:val="24"/>
          <w:lang w:eastAsia="ru-RU" w:bidi="ru-RU"/>
        </w:rPr>
        <w:t>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принимает (совместно с системным администратором) участие в наполнении рубрики (странички) «Наставничество» на официальном сайте общеобразовательной организации различной информацией (событийная, новостная, методическая, правовая и пр.);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инициирует публичные мероприятия по популяризации системы наставничества педагогических работников и др.</w:t>
      </w:r>
    </w:p>
    <w:p w:rsidR="00567978" w:rsidRPr="00567978" w:rsidRDefault="00567978" w:rsidP="00567978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Куратор реализации программ наставничества работает в тесном взаимодействии с первичной профсоюзной организацией или территориальной профсоюзной организацией (комиссией по зарплате и нормированию труда).</w:t>
      </w:r>
    </w:p>
    <w:p w:rsidR="00567978" w:rsidRPr="00567978" w:rsidRDefault="00567978" w:rsidP="00A0340B">
      <w:pPr>
        <w:pStyle w:val="42"/>
        <w:shd w:val="clear" w:color="auto" w:fill="auto"/>
        <w:spacing w:before="0" w:after="0" w:line="320" w:lineRule="exact"/>
        <w:ind w:firstLine="800"/>
        <w:jc w:val="center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 xml:space="preserve">Методическое объединение / </w:t>
      </w:r>
      <w:r w:rsidR="00A0340B">
        <w:rPr>
          <w:color w:val="000000"/>
          <w:sz w:val="24"/>
          <w:szCs w:val="24"/>
          <w:lang w:eastAsia="ru-RU" w:bidi="ru-RU"/>
        </w:rPr>
        <w:t xml:space="preserve">Школа </w:t>
      </w:r>
      <w:r w:rsidRPr="00567978">
        <w:rPr>
          <w:color w:val="000000"/>
          <w:sz w:val="24"/>
          <w:szCs w:val="24"/>
          <w:lang w:eastAsia="ru-RU" w:bidi="ru-RU"/>
        </w:rPr>
        <w:t>наставников</w:t>
      </w:r>
    </w:p>
    <w:p w:rsidR="00567978" w:rsidRPr="00567978" w:rsidRDefault="00567978" w:rsidP="00567978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 xml:space="preserve">Методическое объединение / </w:t>
      </w:r>
      <w:r w:rsidR="00A0340B">
        <w:rPr>
          <w:color w:val="000000"/>
          <w:sz w:val="24"/>
          <w:szCs w:val="24"/>
          <w:lang w:eastAsia="ru-RU" w:bidi="ru-RU"/>
        </w:rPr>
        <w:t xml:space="preserve">Школа </w:t>
      </w:r>
      <w:r w:rsidRPr="00567978">
        <w:rPr>
          <w:color w:val="000000"/>
          <w:sz w:val="24"/>
          <w:szCs w:val="24"/>
          <w:lang w:eastAsia="ru-RU" w:bidi="ru-RU"/>
        </w:rPr>
        <w:t>наставников образовательной организации -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 методической) деятельностью по реализации персонализированных программ наставничества. Руководитель совета наставников может входить в созданные общественные советы наставников.</w:t>
      </w:r>
    </w:p>
    <w:p w:rsidR="00567978" w:rsidRPr="00567978" w:rsidRDefault="00567978" w:rsidP="00567978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Цель деятельности методического объединения наставников: осуществление текущего руководства реализацией персонализированных программ наставничества.</w:t>
      </w:r>
    </w:p>
    <w:p w:rsidR="00567978" w:rsidRPr="00567978" w:rsidRDefault="00567978" w:rsidP="00E12038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Задачи деятельности методического объединения наставников: принимать участие в разработке локальных актов и иных документов обра</w:t>
      </w:r>
      <w:r w:rsidR="00E12038">
        <w:rPr>
          <w:color w:val="000000"/>
          <w:sz w:val="24"/>
          <w:szCs w:val="24"/>
          <w:lang w:eastAsia="ru-RU" w:bidi="ru-RU"/>
        </w:rPr>
        <w:t xml:space="preserve">зовательной организации в сфере </w:t>
      </w:r>
      <w:r w:rsidRPr="00567978">
        <w:rPr>
          <w:color w:val="000000"/>
          <w:sz w:val="24"/>
          <w:szCs w:val="24"/>
          <w:lang w:eastAsia="ru-RU" w:bidi="ru-RU"/>
        </w:rPr>
        <w:t>наставничества педагогических работников (совместно с первичной или территориальной профсоюзной организацией);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принимать участие в разработке и апробации персонализированных программ наставничества педагогических работников;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 xml:space="preserve">оказывать помощь в подборе и закреплении пары (группы) наставников и наставляемых по определенным вопросам (предметное содержание, методика обучения и преподавания, </w:t>
      </w:r>
      <w:r w:rsidRPr="00567978">
        <w:rPr>
          <w:color w:val="000000"/>
          <w:sz w:val="24"/>
          <w:szCs w:val="24"/>
          <w:lang w:eastAsia="ru-RU" w:bidi="ru-RU"/>
        </w:rPr>
        <w:lastRenderedPageBreak/>
        <w:t>воспитательная деятельность, организация урочной и внеурочной деятельности, психолого</w:t>
      </w:r>
      <w:r w:rsidRPr="00567978">
        <w:rPr>
          <w:color w:val="000000"/>
          <w:sz w:val="24"/>
          <w:szCs w:val="24"/>
          <w:lang w:eastAsia="ru-RU" w:bidi="ru-RU"/>
        </w:rPr>
        <w:softHyphen/>
        <w:t>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анализировать результаты диагностики профессиональных затруднений и вносить соответствующие корректировки в персонализированные программы наставничества;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осуществлять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осуществлять организационно-педагогическое, учебно-методическое, материально-техническое, инфраструктурное/логистическое обеспечение реализации персонализированных программ наставничества педагогических работников в образовательной организации;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участвовать в мониторинговых и оценочных процедурах хода реализации персонализированных программ наставничества;</w:t>
      </w:r>
    </w:p>
    <w:p w:rsidR="00567978" w:rsidRPr="00567978" w:rsidRDefault="00E12038" w:rsidP="00543689">
      <w:pPr>
        <w:pStyle w:val="27"/>
        <w:shd w:val="clear" w:color="auto" w:fill="auto"/>
        <w:tabs>
          <w:tab w:val="left" w:pos="2735"/>
          <w:tab w:val="left" w:pos="5267"/>
          <w:tab w:val="left" w:pos="7796"/>
        </w:tabs>
        <w:spacing w:befor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являться переговорной площадкой, </w:t>
      </w:r>
      <w:r w:rsidR="00567978" w:rsidRPr="00567978">
        <w:rPr>
          <w:color w:val="000000"/>
          <w:sz w:val="24"/>
          <w:szCs w:val="24"/>
          <w:lang w:eastAsia="ru-RU" w:bidi="ru-RU"/>
        </w:rPr>
        <w:t>осуществлять</w:t>
      </w:r>
      <w:r>
        <w:rPr>
          <w:sz w:val="24"/>
          <w:szCs w:val="24"/>
        </w:rPr>
        <w:t xml:space="preserve"> </w:t>
      </w:r>
      <w:r w:rsidR="00567978" w:rsidRPr="00567978">
        <w:rPr>
          <w:color w:val="000000"/>
          <w:sz w:val="24"/>
          <w:szCs w:val="24"/>
          <w:lang w:eastAsia="ru-RU" w:bidi="ru-RU"/>
        </w:rPr>
        <w:t>консультационные, согласовательные и арбитражные функции;</w:t>
      </w:r>
    </w:p>
    <w:p w:rsidR="00567978" w:rsidRPr="00567978" w:rsidRDefault="00567978" w:rsidP="0054368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участвовать а разработке системы поощрения (материального и нематериального стимулирования) наставников и наставляемых;</w:t>
      </w:r>
    </w:p>
    <w:p w:rsidR="00567978" w:rsidRPr="00567978" w:rsidRDefault="00F20DD4" w:rsidP="00543689">
      <w:pPr>
        <w:pStyle w:val="27"/>
        <w:shd w:val="clear" w:color="auto" w:fill="auto"/>
        <w:tabs>
          <w:tab w:val="left" w:pos="2735"/>
          <w:tab w:val="left" w:pos="6976"/>
        </w:tabs>
        <w:spacing w:befor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участвовать в формировании банка </w:t>
      </w:r>
      <w:r w:rsidR="00567978" w:rsidRPr="00567978">
        <w:rPr>
          <w:color w:val="000000"/>
          <w:sz w:val="24"/>
          <w:szCs w:val="24"/>
          <w:lang w:eastAsia="ru-RU" w:bidi="ru-RU"/>
        </w:rPr>
        <w:t>лучших практик</w:t>
      </w:r>
      <w:r>
        <w:rPr>
          <w:sz w:val="24"/>
          <w:szCs w:val="24"/>
        </w:rPr>
        <w:t xml:space="preserve"> </w:t>
      </w:r>
      <w:r w:rsidR="00567978" w:rsidRPr="00567978">
        <w:rPr>
          <w:color w:val="000000"/>
          <w:sz w:val="24"/>
          <w:szCs w:val="24"/>
          <w:lang w:eastAsia="ru-RU" w:bidi="ru-RU"/>
        </w:rPr>
        <w:t>наставничества педагогических работников.</w:t>
      </w:r>
    </w:p>
    <w:p w:rsidR="00567978" w:rsidRPr="00567978" w:rsidRDefault="00567978" w:rsidP="00A0340B">
      <w:pPr>
        <w:pStyle w:val="25"/>
        <w:keepNext/>
        <w:keepLines/>
        <w:shd w:val="clear" w:color="auto" w:fill="auto"/>
        <w:spacing w:before="0" w:line="280" w:lineRule="exact"/>
        <w:ind w:right="20"/>
        <w:rPr>
          <w:sz w:val="24"/>
          <w:szCs w:val="24"/>
        </w:rPr>
      </w:pPr>
      <w:bookmarkStart w:id="14" w:name="bookmark19"/>
      <w:r w:rsidRPr="00567978">
        <w:rPr>
          <w:color w:val="000000"/>
          <w:sz w:val="24"/>
          <w:szCs w:val="24"/>
          <w:lang w:eastAsia="ru-RU" w:bidi="ru-RU"/>
        </w:rPr>
        <w:t xml:space="preserve">5.2. Внешний контур: </w:t>
      </w:r>
      <w:r w:rsidR="00F20DD4">
        <w:rPr>
          <w:color w:val="000000"/>
          <w:sz w:val="24"/>
          <w:szCs w:val="24"/>
          <w:lang w:eastAsia="ru-RU" w:bidi="ru-RU"/>
        </w:rPr>
        <w:t xml:space="preserve"> муниципальный </w:t>
      </w:r>
      <w:r w:rsidRPr="00567978">
        <w:rPr>
          <w:color w:val="000000"/>
          <w:sz w:val="24"/>
          <w:szCs w:val="24"/>
          <w:lang w:eastAsia="ru-RU" w:bidi="ru-RU"/>
        </w:rPr>
        <w:t>уровень</w:t>
      </w:r>
      <w:bookmarkEnd w:id="14"/>
    </w:p>
    <w:p w:rsidR="00567978" w:rsidRPr="00567978" w:rsidRDefault="00F20DD4" w:rsidP="00A0340B">
      <w:pPr>
        <w:pStyle w:val="42"/>
        <w:shd w:val="clear" w:color="auto" w:fill="auto"/>
        <w:tabs>
          <w:tab w:val="left" w:pos="826"/>
        </w:tabs>
        <w:spacing w:before="0" w:after="0" w:line="324" w:lineRule="exact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Муниципальное </w:t>
      </w:r>
      <w:r w:rsidR="00567978" w:rsidRPr="00567978">
        <w:rPr>
          <w:color w:val="000000"/>
          <w:sz w:val="24"/>
          <w:szCs w:val="24"/>
          <w:lang w:eastAsia="ru-RU" w:bidi="ru-RU"/>
        </w:rPr>
        <w:t>бюджетное образовательное учреждение дополнительного образования «</w:t>
      </w:r>
      <w:r>
        <w:rPr>
          <w:color w:val="000000"/>
          <w:sz w:val="24"/>
          <w:szCs w:val="24"/>
          <w:lang w:eastAsia="ru-RU" w:bidi="ru-RU"/>
        </w:rPr>
        <w:t>Центр детского и юношеского творчества»</w:t>
      </w:r>
      <w:r w:rsidR="00543689">
        <w:rPr>
          <w:color w:val="000000"/>
          <w:sz w:val="24"/>
          <w:szCs w:val="24"/>
          <w:lang w:eastAsia="ru-RU" w:bidi="ru-RU"/>
        </w:rPr>
        <w:t>:</w:t>
      </w:r>
    </w:p>
    <w:p w:rsidR="00567978" w:rsidRPr="00567978" w:rsidRDefault="00567978" w:rsidP="00567978">
      <w:pPr>
        <w:pStyle w:val="27"/>
        <w:shd w:val="clear" w:color="auto" w:fill="auto"/>
        <w:spacing w:before="0"/>
        <w:ind w:firstLine="78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 xml:space="preserve">Оказывает содействие при внедрении (применении) системы наставничества на </w:t>
      </w:r>
      <w:r w:rsidR="00F20DD4">
        <w:rPr>
          <w:color w:val="000000"/>
          <w:sz w:val="24"/>
          <w:szCs w:val="24"/>
          <w:lang w:eastAsia="ru-RU" w:bidi="ru-RU"/>
        </w:rPr>
        <w:t xml:space="preserve"> муниципальном </w:t>
      </w:r>
      <w:r w:rsidRPr="00567978">
        <w:rPr>
          <w:color w:val="000000"/>
          <w:sz w:val="24"/>
          <w:szCs w:val="24"/>
          <w:lang w:eastAsia="ru-RU" w:bidi="ru-RU"/>
        </w:rPr>
        <w:t>уровне по вопросам:</w:t>
      </w:r>
    </w:p>
    <w:p w:rsidR="00567978" w:rsidRPr="00567978" w:rsidRDefault="00567978" w:rsidP="00543689">
      <w:pPr>
        <w:pStyle w:val="27"/>
        <w:shd w:val="clear" w:color="auto" w:fill="auto"/>
        <w:tabs>
          <w:tab w:val="left" w:pos="2524"/>
          <w:tab w:val="left" w:pos="5137"/>
        </w:tabs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информационно-аналитического, научно-мето</w:t>
      </w:r>
      <w:r w:rsidR="00F20DD4">
        <w:rPr>
          <w:color w:val="000000"/>
          <w:sz w:val="24"/>
          <w:szCs w:val="24"/>
          <w:lang w:eastAsia="ru-RU" w:bidi="ru-RU"/>
        </w:rPr>
        <w:t>дического, учебно</w:t>
      </w:r>
      <w:r w:rsidR="00F20DD4">
        <w:rPr>
          <w:color w:val="000000"/>
          <w:sz w:val="24"/>
          <w:szCs w:val="24"/>
          <w:lang w:eastAsia="ru-RU" w:bidi="ru-RU"/>
        </w:rPr>
        <w:softHyphen/>
        <w:t xml:space="preserve">методического сопровождения </w:t>
      </w:r>
      <w:r w:rsidRPr="00567978">
        <w:rPr>
          <w:color w:val="000000"/>
          <w:sz w:val="24"/>
          <w:szCs w:val="24"/>
          <w:lang w:eastAsia="ru-RU" w:bidi="ru-RU"/>
        </w:rPr>
        <w:t>по направлению «Наставничество педагогических работников в образовательных организациях» и др.;</w:t>
      </w:r>
    </w:p>
    <w:p w:rsidR="00567978" w:rsidRDefault="00F20DD4" w:rsidP="00543689">
      <w:pPr>
        <w:pStyle w:val="27"/>
        <w:shd w:val="clear" w:color="auto" w:fill="auto"/>
        <w:tabs>
          <w:tab w:val="left" w:pos="5137"/>
        </w:tabs>
        <w:spacing w:before="0" w:line="324" w:lineRule="exac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организации деятельности </w:t>
      </w:r>
      <w:r w:rsidR="00567978" w:rsidRPr="00567978">
        <w:rPr>
          <w:color w:val="000000"/>
          <w:sz w:val="24"/>
          <w:szCs w:val="24"/>
          <w:lang w:eastAsia="ru-RU" w:bidi="ru-RU"/>
        </w:rPr>
        <w:t>профессиональных сообществ</w:t>
      </w:r>
      <w:r>
        <w:rPr>
          <w:sz w:val="24"/>
          <w:szCs w:val="24"/>
        </w:rPr>
        <w:t xml:space="preserve"> </w:t>
      </w:r>
      <w:r w:rsidR="00567978" w:rsidRPr="00567978">
        <w:rPr>
          <w:color w:val="000000"/>
          <w:sz w:val="24"/>
          <w:szCs w:val="24"/>
          <w:lang w:eastAsia="ru-RU" w:bidi="ru-RU"/>
        </w:rPr>
        <w:t xml:space="preserve">педагогических работников (ассоциаций) на </w:t>
      </w:r>
      <w:r>
        <w:rPr>
          <w:color w:val="000000"/>
          <w:sz w:val="24"/>
          <w:szCs w:val="24"/>
          <w:lang w:eastAsia="ru-RU" w:bidi="ru-RU"/>
        </w:rPr>
        <w:t xml:space="preserve"> муниципальном </w:t>
      </w:r>
      <w:r w:rsidR="00567978" w:rsidRPr="00567978">
        <w:rPr>
          <w:color w:val="000000"/>
          <w:sz w:val="24"/>
          <w:szCs w:val="24"/>
          <w:lang w:eastAsia="ru-RU" w:bidi="ru-RU"/>
        </w:rPr>
        <w:t>уровне на основе информационно-коммуникационных технологий.</w:t>
      </w:r>
    </w:p>
    <w:p w:rsidR="00567978" w:rsidRPr="00233990" w:rsidRDefault="00E35BAF" w:rsidP="00A0340B">
      <w:pPr>
        <w:pStyle w:val="25"/>
        <w:keepNext/>
        <w:keepLines/>
        <w:shd w:val="clear" w:color="auto" w:fill="auto"/>
        <w:tabs>
          <w:tab w:val="left" w:pos="878"/>
        </w:tabs>
        <w:spacing w:before="0" w:line="324" w:lineRule="exact"/>
        <w:rPr>
          <w:sz w:val="24"/>
          <w:szCs w:val="24"/>
        </w:rPr>
      </w:pPr>
      <w:bookmarkStart w:id="15" w:name="bookmark21"/>
      <w:r>
        <w:rPr>
          <w:color w:val="000000"/>
          <w:sz w:val="24"/>
          <w:szCs w:val="24"/>
          <w:lang w:eastAsia="ru-RU" w:bidi="ru-RU"/>
        </w:rPr>
        <w:t>6</w:t>
      </w:r>
      <w:bookmarkStart w:id="16" w:name="_GoBack"/>
      <w:r>
        <w:rPr>
          <w:color w:val="000000"/>
          <w:sz w:val="24"/>
          <w:szCs w:val="24"/>
          <w:lang w:eastAsia="ru-RU" w:bidi="ru-RU"/>
        </w:rPr>
        <w:t>.</w:t>
      </w:r>
      <w:r w:rsidR="00567978" w:rsidRPr="00567978">
        <w:rPr>
          <w:color w:val="000000"/>
          <w:sz w:val="24"/>
          <w:szCs w:val="24"/>
          <w:lang w:eastAsia="ru-RU" w:bidi="ru-RU"/>
        </w:rPr>
        <w:t>Ожидаемые (планируемые) результаты</w:t>
      </w:r>
      <w:r w:rsidR="00233990">
        <w:rPr>
          <w:color w:val="000000"/>
          <w:sz w:val="24"/>
          <w:szCs w:val="24"/>
          <w:lang w:eastAsia="ru-RU" w:bidi="ru-RU"/>
        </w:rPr>
        <w:t xml:space="preserve"> внедрения и реализации системы </w:t>
      </w:r>
      <w:r w:rsidR="00567978" w:rsidRPr="00567978">
        <w:rPr>
          <w:color w:val="000000"/>
          <w:sz w:val="24"/>
          <w:szCs w:val="24"/>
          <w:lang w:eastAsia="ru-RU" w:bidi="ru-RU"/>
        </w:rPr>
        <w:t>наставничества педагогических работников в образовательной</w:t>
      </w:r>
      <w:bookmarkStart w:id="17" w:name="bookmark22"/>
      <w:bookmarkEnd w:id="15"/>
      <w:r w:rsidR="00233990">
        <w:rPr>
          <w:sz w:val="24"/>
          <w:szCs w:val="24"/>
        </w:rPr>
        <w:t xml:space="preserve"> </w:t>
      </w:r>
      <w:r w:rsidR="00567978" w:rsidRPr="00233990">
        <w:rPr>
          <w:color w:val="000000"/>
          <w:sz w:val="24"/>
          <w:szCs w:val="24"/>
          <w:lang w:eastAsia="ru-RU" w:bidi="ru-RU"/>
        </w:rPr>
        <w:t>организации и возможные риски</w:t>
      </w:r>
      <w:bookmarkEnd w:id="17"/>
    </w:p>
    <w:bookmarkEnd w:id="16"/>
    <w:p w:rsidR="00567978" w:rsidRPr="00567978" w:rsidRDefault="00567978" w:rsidP="00567978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 xml:space="preserve">Внедрение и реализация системы наставничества будет способствовать формированию и обеспечению функционирования единой </w:t>
      </w:r>
      <w:r w:rsidR="00233990">
        <w:rPr>
          <w:color w:val="000000"/>
          <w:sz w:val="24"/>
          <w:szCs w:val="24"/>
          <w:lang w:eastAsia="ru-RU" w:bidi="ru-RU"/>
        </w:rPr>
        <w:t xml:space="preserve">муниципальной </w:t>
      </w:r>
      <w:r w:rsidRPr="00567978">
        <w:rPr>
          <w:color w:val="000000"/>
          <w:sz w:val="24"/>
          <w:szCs w:val="24"/>
          <w:lang w:eastAsia="ru-RU" w:bidi="ru-RU"/>
        </w:rPr>
        <w:t>системы научно-методического сопровождения педагогических работников и управленческих кадров в части поддержки педагогов «на местах». В результате внедрения и реализации системы наставничества будет создана эффективная среда наставничества, включающая:</w:t>
      </w:r>
    </w:p>
    <w:p w:rsidR="00567978" w:rsidRPr="00567978" w:rsidRDefault="005B6559" w:rsidP="005B6559">
      <w:pPr>
        <w:pStyle w:val="27"/>
        <w:shd w:val="clear" w:color="auto" w:fill="auto"/>
        <w:tabs>
          <w:tab w:val="left" w:pos="2902"/>
          <w:tab w:val="left" w:pos="5768"/>
        </w:tabs>
        <w:spacing w:befor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</w:t>
      </w:r>
      <w:r w:rsidR="00233990">
        <w:rPr>
          <w:color w:val="000000"/>
          <w:sz w:val="24"/>
          <w:szCs w:val="24"/>
          <w:lang w:eastAsia="ru-RU" w:bidi="ru-RU"/>
        </w:rPr>
        <w:t xml:space="preserve">епрерывный профессиональный </w:t>
      </w:r>
      <w:r w:rsidR="00567978" w:rsidRPr="00567978">
        <w:rPr>
          <w:color w:val="000000"/>
          <w:sz w:val="24"/>
          <w:szCs w:val="24"/>
          <w:lang w:eastAsia="ru-RU" w:bidi="ru-RU"/>
        </w:rPr>
        <w:t>рост, личностное развитие и</w:t>
      </w:r>
      <w:r w:rsidR="00233990">
        <w:rPr>
          <w:sz w:val="24"/>
          <w:szCs w:val="24"/>
        </w:rPr>
        <w:t xml:space="preserve"> </w:t>
      </w:r>
      <w:r w:rsidR="00567978" w:rsidRPr="00567978">
        <w:rPr>
          <w:color w:val="000000"/>
          <w:sz w:val="24"/>
          <w:szCs w:val="24"/>
          <w:lang w:eastAsia="ru-RU" w:bidi="ru-RU"/>
        </w:rPr>
        <w:t>самореализацию педагогических работников;</w:t>
      </w:r>
    </w:p>
    <w:p w:rsidR="00567978" w:rsidRPr="00567978" w:rsidRDefault="00567978" w:rsidP="005B655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рост числа закрепившихся в профессии молодых/начинающих педагогов;</w:t>
      </w:r>
    </w:p>
    <w:p w:rsidR="00567978" w:rsidRPr="00567978" w:rsidRDefault="00567978" w:rsidP="005B655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развитие профессиональных перспектив педагогов старшего возраста в условиях цифровизации образования;</w:t>
      </w:r>
    </w:p>
    <w:p w:rsidR="00567978" w:rsidRPr="00567978" w:rsidRDefault="00233990" w:rsidP="005B6559">
      <w:pPr>
        <w:pStyle w:val="27"/>
        <w:shd w:val="clear" w:color="auto" w:fill="auto"/>
        <w:tabs>
          <w:tab w:val="left" w:pos="5768"/>
        </w:tabs>
        <w:spacing w:befor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методическое сопровождение </w:t>
      </w:r>
      <w:r w:rsidR="00567978" w:rsidRPr="00567978">
        <w:rPr>
          <w:color w:val="000000"/>
          <w:sz w:val="24"/>
          <w:szCs w:val="24"/>
          <w:lang w:eastAsia="ru-RU" w:bidi="ru-RU"/>
        </w:rPr>
        <w:t>системы наставничества</w:t>
      </w:r>
      <w:r>
        <w:rPr>
          <w:sz w:val="24"/>
          <w:szCs w:val="24"/>
        </w:rPr>
        <w:t xml:space="preserve"> </w:t>
      </w:r>
      <w:r w:rsidR="00567978" w:rsidRPr="00567978">
        <w:rPr>
          <w:color w:val="000000"/>
          <w:sz w:val="24"/>
          <w:szCs w:val="24"/>
          <w:lang w:eastAsia="ru-RU" w:bidi="ru-RU"/>
        </w:rPr>
        <w:t>образовательной организации;</w:t>
      </w:r>
    </w:p>
    <w:p w:rsidR="00567978" w:rsidRPr="00567978" w:rsidRDefault="00567978" w:rsidP="005B655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цифровую информационно-коммуникативную среду наставничества;</w:t>
      </w:r>
    </w:p>
    <w:p w:rsidR="00567978" w:rsidRPr="00567978" w:rsidRDefault="00567978" w:rsidP="005B655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обмен инновационным опытом в сфере практик наставничества педагогических работников.</w:t>
      </w:r>
    </w:p>
    <w:p w:rsidR="00567978" w:rsidRPr="00567978" w:rsidRDefault="00567978" w:rsidP="00233990">
      <w:pPr>
        <w:pStyle w:val="27"/>
        <w:shd w:val="clear" w:color="auto" w:fill="auto"/>
        <w:spacing w:before="0"/>
        <w:ind w:firstLine="8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Для оценки эффективности наставнической деятельности проводится мониторинг, состоящий из двух этапов:</w:t>
      </w:r>
    </w:p>
    <w:p w:rsidR="00567978" w:rsidRPr="00567978" w:rsidRDefault="005B6559" w:rsidP="00233990">
      <w:pPr>
        <w:pStyle w:val="27"/>
        <w:shd w:val="clear" w:color="auto" w:fill="auto"/>
        <w:spacing w:befor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1) М</w:t>
      </w:r>
      <w:r w:rsidR="00567978" w:rsidRPr="00567978">
        <w:rPr>
          <w:color w:val="000000"/>
          <w:sz w:val="24"/>
          <w:szCs w:val="24"/>
          <w:lang w:eastAsia="ru-RU" w:bidi="ru-RU"/>
        </w:rPr>
        <w:t xml:space="preserve">ониторинг процесса реализации персонализированной программы наставничества, который </w:t>
      </w:r>
      <w:r w:rsidR="00567978" w:rsidRPr="00567978">
        <w:rPr>
          <w:color w:val="000000"/>
          <w:sz w:val="24"/>
          <w:szCs w:val="24"/>
          <w:lang w:eastAsia="ru-RU" w:bidi="ru-RU"/>
        </w:rPr>
        <w:lastRenderedPageBreak/>
        <w:t>оценивает:</w:t>
      </w:r>
    </w:p>
    <w:p w:rsidR="00567978" w:rsidRPr="00567978" w:rsidRDefault="00567978" w:rsidP="005B6559">
      <w:pPr>
        <w:pStyle w:val="27"/>
        <w:shd w:val="clear" w:color="auto" w:fill="auto"/>
        <w:tabs>
          <w:tab w:val="left" w:pos="7978"/>
        </w:tabs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результативность</w:t>
      </w:r>
      <w:r w:rsidR="00233990">
        <w:rPr>
          <w:color w:val="000000"/>
          <w:sz w:val="24"/>
          <w:szCs w:val="24"/>
          <w:lang w:eastAsia="ru-RU" w:bidi="ru-RU"/>
        </w:rPr>
        <w:t xml:space="preserve"> реализации персонализированной </w:t>
      </w:r>
      <w:r w:rsidRPr="00567978">
        <w:rPr>
          <w:color w:val="000000"/>
          <w:sz w:val="24"/>
          <w:szCs w:val="24"/>
          <w:lang w:eastAsia="ru-RU" w:bidi="ru-RU"/>
        </w:rPr>
        <w:t>программы</w:t>
      </w:r>
      <w:r w:rsidR="00233990">
        <w:rPr>
          <w:sz w:val="24"/>
          <w:szCs w:val="24"/>
        </w:rPr>
        <w:t xml:space="preserve"> </w:t>
      </w:r>
      <w:r w:rsidRPr="00567978">
        <w:rPr>
          <w:color w:val="000000"/>
          <w:sz w:val="24"/>
          <w:szCs w:val="24"/>
          <w:lang w:eastAsia="ru-RU" w:bidi="ru-RU"/>
        </w:rPr>
        <w:t>наставничества и сопутствующие риски;</w:t>
      </w:r>
    </w:p>
    <w:p w:rsidR="00567978" w:rsidRPr="00567978" w:rsidRDefault="00567978" w:rsidP="005B655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эффективность реализации образовательных и культурных проектов совместно с наставляемым;</w:t>
      </w:r>
    </w:p>
    <w:p w:rsidR="00567978" w:rsidRPr="00567978" w:rsidRDefault="00567978" w:rsidP="005B6559">
      <w:pPr>
        <w:pStyle w:val="27"/>
        <w:shd w:val="clear" w:color="auto" w:fill="auto"/>
        <w:tabs>
          <w:tab w:val="left" w:pos="7978"/>
        </w:tabs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процент обучающихся наст</w:t>
      </w:r>
      <w:r w:rsidR="00233990">
        <w:rPr>
          <w:color w:val="000000"/>
          <w:sz w:val="24"/>
          <w:szCs w:val="24"/>
          <w:lang w:eastAsia="ru-RU" w:bidi="ru-RU"/>
        </w:rPr>
        <w:t xml:space="preserve">авляемого, успешно </w:t>
      </w:r>
      <w:r w:rsidRPr="00567978">
        <w:rPr>
          <w:color w:val="000000"/>
          <w:sz w:val="24"/>
          <w:szCs w:val="24"/>
          <w:lang w:eastAsia="ru-RU" w:bidi="ru-RU"/>
        </w:rPr>
        <w:t>прошедших</w:t>
      </w:r>
      <w:r w:rsidR="00233990">
        <w:rPr>
          <w:sz w:val="24"/>
          <w:szCs w:val="24"/>
        </w:rPr>
        <w:t xml:space="preserve"> </w:t>
      </w:r>
      <w:r w:rsidRPr="00567978">
        <w:rPr>
          <w:color w:val="000000"/>
          <w:sz w:val="24"/>
          <w:szCs w:val="24"/>
          <w:lang w:eastAsia="ru-RU" w:bidi="ru-RU"/>
        </w:rPr>
        <w:t>ВПР/ОГЭ/ЕГЭ;</w:t>
      </w:r>
    </w:p>
    <w:p w:rsidR="00567978" w:rsidRPr="00567978" w:rsidRDefault="00567978" w:rsidP="005B6559">
      <w:pPr>
        <w:pStyle w:val="27"/>
        <w:shd w:val="clear" w:color="auto" w:fill="auto"/>
        <w:spacing w:before="0"/>
        <w:ind w:right="114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динамику успеваемости обучающихся; динамику участия обучающихся в олимпиадах; социально-профессиональную активность наставляемого и др.;</w:t>
      </w:r>
    </w:p>
    <w:p w:rsidR="00567978" w:rsidRPr="00567978" w:rsidRDefault="005B6559" w:rsidP="00233990">
      <w:pPr>
        <w:pStyle w:val="27"/>
        <w:shd w:val="clear" w:color="auto" w:fill="auto"/>
        <w:spacing w:befor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2) М</w:t>
      </w:r>
      <w:r w:rsidR="00567978" w:rsidRPr="00567978">
        <w:rPr>
          <w:color w:val="000000"/>
          <w:sz w:val="24"/>
          <w:szCs w:val="24"/>
          <w:lang w:eastAsia="ru-RU" w:bidi="ru-RU"/>
        </w:rPr>
        <w:t>ониторинг влияния персонализированной программы наставничества на всех ее участников.</w:t>
      </w:r>
    </w:p>
    <w:p w:rsidR="00567978" w:rsidRPr="00567978" w:rsidRDefault="00567978" w:rsidP="00233990">
      <w:pPr>
        <w:pStyle w:val="27"/>
        <w:shd w:val="clear" w:color="auto" w:fill="auto"/>
        <w:spacing w:before="0"/>
        <w:ind w:firstLine="78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Результатом успешной реализации персонализированной программы наставничества может быть признано:</w:t>
      </w:r>
    </w:p>
    <w:p w:rsidR="00567978" w:rsidRPr="00567978" w:rsidRDefault="00567978" w:rsidP="005B655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улучшение образовательных результатов и у наставляемого, и у наставника;</w:t>
      </w:r>
    </w:p>
    <w:p w:rsidR="00567978" w:rsidRPr="00567978" w:rsidRDefault="00567978" w:rsidP="005B655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повышение уровня мотивированности и осознанности наставляемых в вопросах</w:t>
      </w:r>
      <w:r w:rsidR="00233990">
        <w:rPr>
          <w:color w:val="000000"/>
          <w:sz w:val="24"/>
          <w:szCs w:val="24"/>
          <w:lang w:eastAsia="ru-RU" w:bidi="ru-RU"/>
        </w:rPr>
        <w:t xml:space="preserve"> </w:t>
      </w:r>
      <w:r w:rsidRPr="00567978">
        <w:rPr>
          <w:color w:val="000000"/>
          <w:sz w:val="24"/>
          <w:szCs w:val="24"/>
          <w:lang w:eastAsia="ru-RU" w:bidi="ru-RU"/>
        </w:rPr>
        <w:t>саморазвития и профессионального самообразования;</w:t>
      </w:r>
    </w:p>
    <w:p w:rsidR="00567978" w:rsidRPr="00567978" w:rsidRDefault="00567978" w:rsidP="005B655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степень включенности наставляемого в инновационную деятельность школы;</w:t>
      </w:r>
    </w:p>
    <w:p w:rsidR="00567978" w:rsidRPr="00567978" w:rsidRDefault="00567978" w:rsidP="005B655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качество и темпы адаптации молодого/менее опытного/сменившего место работы специалиста на новом месте работы;</w:t>
      </w:r>
    </w:p>
    <w:p w:rsidR="00567978" w:rsidRPr="00567978" w:rsidRDefault="00567978" w:rsidP="005B655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увеличение числа педагогов, планирующих стать наставниками и наставляемыми в ближайшем будущем.</w:t>
      </w:r>
    </w:p>
    <w:p w:rsidR="00567978" w:rsidRPr="00567978" w:rsidRDefault="00567978" w:rsidP="00233990">
      <w:pPr>
        <w:pStyle w:val="27"/>
        <w:shd w:val="clear" w:color="auto" w:fill="auto"/>
        <w:spacing w:before="0"/>
        <w:ind w:firstLine="78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При внедрении и реализации системы наставничества педагогических работников в образовательных организациях возможны следующие риски:</w:t>
      </w:r>
    </w:p>
    <w:p w:rsidR="00567978" w:rsidRPr="00567978" w:rsidRDefault="00567978" w:rsidP="005B655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отсутствие у части педагогов восприятия наставничества как механизма профессионального роста педагогов;</w:t>
      </w:r>
    </w:p>
    <w:p w:rsidR="00567978" w:rsidRPr="00567978" w:rsidRDefault="00567978" w:rsidP="005B6559">
      <w:pPr>
        <w:pStyle w:val="27"/>
        <w:shd w:val="clear" w:color="auto" w:fill="auto"/>
        <w:spacing w:before="0"/>
        <w:ind w:right="270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высокая нагрузка на нас</w:t>
      </w:r>
      <w:r w:rsidR="00233990">
        <w:rPr>
          <w:color w:val="000000"/>
          <w:sz w:val="24"/>
          <w:szCs w:val="24"/>
          <w:lang w:eastAsia="ru-RU" w:bidi="ru-RU"/>
        </w:rPr>
        <w:t xml:space="preserve">тавников и наставляемых; низкая </w:t>
      </w:r>
      <w:r w:rsidRPr="00567978">
        <w:rPr>
          <w:color w:val="000000"/>
          <w:sz w:val="24"/>
          <w:szCs w:val="24"/>
          <w:lang w:eastAsia="ru-RU" w:bidi="ru-RU"/>
        </w:rPr>
        <w:t>мотивация наставников;</w:t>
      </w:r>
    </w:p>
    <w:p w:rsidR="00567978" w:rsidRPr="00567978" w:rsidRDefault="00567978" w:rsidP="005B6559">
      <w:pPr>
        <w:pStyle w:val="27"/>
        <w:shd w:val="clear" w:color="auto" w:fill="auto"/>
        <w:spacing w:before="0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недостаточно высокое качество наставнической деятельности и формализм в выполнении функций наставника;</w:t>
      </w:r>
    </w:p>
    <w:p w:rsidR="00567978" w:rsidRPr="00567978" w:rsidRDefault="00567978" w:rsidP="005B6559">
      <w:pPr>
        <w:pStyle w:val="27"/>
        <w:shd w:val="clear" w:color="auto" w:fill="auto"/>
        <w:spacing w:before="0"/>
        <w:jc w:val="left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низкая мотивация наставляемых, их стремление противопоставить себя наставникам и их многолетнему опыту;</w:t>
      </w:r>
    </w:p>
    <w:p w:rsidR="00567978" w:rsidRPr="00567978" w:rsidRDefault="00567978" w:rsidP="005B6559">
      <w:pPr>
        <w:pStyle w:val="27"/>
        <w:shd w:val="clear" w:color="auto" w:fill="auto"/>
        <w:spacing w:before="0"/>
        <w:jc w:val="left"/>
        <w:rPr>
          <w:sz w:val="24"/>
          <w:szCs w:val="24"/>
        </w:rPr>
      </w:pPr>
      <w:r w:rsidRPr="00567978">
        <w:rPr>
          <w:color w:val="000000"/>
          <w:sz w:val="24"/>
          <w:szCs w:val="24"/>
          <w:lang w:eastAsia="ru-RU" w:bidi="ru-RU"/>
        </w:rPr>
        <w:t>низкая степень взаимодействия всех элементов двухконтурной структуры системы наставничества.</w:t>
      </w:r>
    </w:p>
    <w:p w:rsidR="00567978" w:rsidRPr="00567978" w:rsidRDefault="00567978" w:rsidP="004909B7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09B7" w:rsidRPr="00567978" w:rsidRDefault="004909B7" w:rsidP="004909B7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09B7" w:rsidRPr="00567978" w:rsidRDefault="004909B7" w:rsidP="004909B7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978">
        <w:rPr>
          <w:rFonts w:ascii="Times New Roman" w:hAnsi="Times New Roman" w:cs="Times New Roman"/>
          <w:sz w:val="24"/>
          <w:szCs w:val="24"/>
        </w:rPr>
        <w:br w:type="page"/>
      </w:r>
    </w:p>
    <w:p w:rsidR="00142D9B" w:rsidRDefault="00176AAC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</w:t>
      </w:r>
    </w:p>
    <w:p w:rsidR="00142D9B" w:rsidRPr="00142D9B" w:rsidRDefault="00142D9B" w:rsidP="00142D9B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Приложение2</w:t>
      </w:r>
      <w:r w:rsidRPr="00142D9B">
        <w:rPr>
          <w:rFonts w:ascii="Times New Roman" w:eastAsia="Times New Roman" w:hAnsi="Times New Roman" w:cs="Times New Roman"/>
          <w:sz w:val="24"/>
          <w:szCs w:val="24"/>
        </w:rPr>
        <w:t xml:space="preserve"> к приказу </w:t>
      </w:r>
    </w:p>
    <w:p w:rsidR="00142D9B" w:rsidRPr="00142D9B" w:rsidRDefault="00142D9B" w:rsidP="00142D9B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2D9B">
        <w:rPr>
          <w:rFonts w:ascii="Times New Roman" w:eastAsia="Times New Roman" w:hAnsi="Times New Roman" w:cs="Times New Roman"/>
          <w:sz w:val="24"/>
          <w:szCs w:val="24"/>
        </w:rPr>
        <w:t>управления образования</w:t>
      </w:r>
    </w:p>
    <w:p w:rsidR="00142D9B" w:rsidRDefault="00142D9B" w:rsidP="00142D9B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2D9B">
        <w:rPr>
          <w:rFonts w:ascii="Times New Roman" w:eastAsia="Times New Roman" w:hAnsi="Times New Roman" w:cs="Times New Roman"/>
          <w:sz w:val="24"/>
          <w:szCs w:val="24"/>
        </w:rPr>
        <w:t>от 31.10.2022 № 912</w:t>
      </w:r>
    </w:p>
    <w:p w:rsidR="00142D9B" w:rsidRDefault="00142D9B" w:rsidP="00142D9B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2D9B" w:rsidRPr="00142D9B" w:rsidRDefault="00142D9B" w:rsidP="00142D9B">
      <w:pPr>
        <w:spacing w:after="0"/>
        <w:ind w:right="-14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142D9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Положения о молодом специалисте в системе дошкольного, общего и дополнительного образования  Симферопольского района  </w:t>
      </w:r>
    </w:p>
    <w:p w:rsidR="00142D9B" w:rsidRPr="00142D9B" w:rsidRDefault="00142D9B" w:rsidP="00142D9B">
      <w:pPr>
        <w:spacing w:after="0"/>
        <w:ind w:right="-14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142D9B" w:rsidRPr="00142D9B" w:rsidRDefault="00142D9B" w:rsidP="00142D9B">
      <w:pPr>
        <w:spacing w:after="0"/>
        <w:ind w:right="-14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142D9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1.</w:t>
      </w:r>
      <w:r w:rsidRPr="00142D9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  <w:t>Общие положения</w:t>
      </w:r>
    </w:p>
    <w:p w:rsidR="00142D9B" w:rsidRPr="00142D9B" w:rsidRDefault="00142D9B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1.1.</w:t>
      </w: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Настоящее Положение разработано в соответствии с Конституцией Российской Федерации, гражданским и трудовым законодательством Российской Федерации, иными нормативными правовыми актами Российской Федерации, Правилами внутреннего трудового распорядка и иными локальными нормативными актами</w:t>
      </w:r>
      <w:r w:rsidR="004E6156" w:rsidRPr="004E6156">
        <w:t xml:space="preserve"> </w:t>
      </w:r>
      <w:r w:rsidR="004E6156" w:rsidRPr="004E61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образовательных учреждени</w:t>
      </w:r>
      <w:r w:rsidR="004E61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й</w:t>
      </w:r>
      <w:r w:rsidR="004E6156" w:rsidRPr="004E61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Симферопольского района.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содержащими нормы трудового права.</w:t>
      </w:r>
    </w:p>
    <w:p w:rsidR="00142D9B" w:rsidRPr="00142D9B" w:rsidRDefault="00142D9B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1.2.</w:t>
      </w: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Положение определяет статус, права и обязанности молодого специалиста, предоставляемые ему гарантии и компенсации, а также обязанности </w:t>
      </w:r>
      <w:r w:rsidR="004E61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образовательных учреждений </w:t>
      </w:r>
      <w:r w:rsidR="004E6156" w:rsidRPr="004E61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Симферопольского рай</w:t>
      </w:r>
      <w:r w:rsidR="004E61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она </w:t>
      </w: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 отношению к молодому специалисту.</w:t>
      </w:r>
    </w:p>
    <w:p w:rsidR="00142D9B" w:rsidRPr="00142D9B" w:rsidRDefault="00142D9B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1.3.</w:t>
      </w: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Настоящее Положение направлено на привлечение молодых специалистов на работу, закрепление их 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 организации</w:t>
      </w: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расширение предоставляемых им законодательством социальных гарантий.</w:t>
      </w:r>
    </w:p>
    <w:p w:rsidR="00142D9B" w:rsidRPr="00142D9B" w:rsidRDefault="00142D9B" w:rsidP="004E615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142D9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2.</w:t>
      </w:r>
      <w:r w:rsidRPr="00142D9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  <w:t>Цели:</w:t>
      </w:r>
    </w:p>
    <w:p w:rsidR="00142D9B" w:rsidRPr="00142D9B" w:rsidRDefault="00142D9B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2.1.</w:t>
      </w: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Создание социально-экономических и психологических условий, способствующих профессиональному росту, проявлению творческих и организаторских способностей молодежи.</w:t>
      </w:r>
    </w:p>
    <w:p w:rsidR="004E6156" w:rsidRDefault="00142D9B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2.2.</w:t>
      </w: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Привлечение и закрепление молодых специалистов 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E6156" w:rsidRPr="004E61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образовательных учреждениях Симферопольского района.</w:t>
      </w:r>
    </w:p>
    <w:p w:rsidR="00142D9B" w:rsidRPr="00142D9B" w:rsidRDefault="00142D9B" w:rsidP="004E615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142D9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3.</w:t>
      </w:r>
      <w:r w:rsidRPr="00142D9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  <w:t>Задачи:</w:t>
      </w:r>
    </w:p>
    <w:p w:rsidR="00142D9B" w:rsidRPr="00142D9B" w:rsidRDefault="00142D9B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3.1.</w:t>
      </w: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Создание благоприятных условий для повышения образовательного, профессионального и культурного уровня молодых педагогов.</w:t>
      </w:r>
    </w:p>
    <w:p w:rsidR="00142D9B" w:rsidRPr="00885C34" w:rsidRDefault="00142D9B" w:rsidP="004E615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85C3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4.</w:t>
      </w:r>
      <w:r w:rsidRPr="00885C3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  <w:t>Статус молодого специалиста</w:t>
      </w:r>
    </w:p>
    <w:p w:rsidR="00142D9B" w:rsidRPr="00142D9B" w:rsidRDefault="00142D9B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4.1.</w:t>
      </w: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Статус молодого специалиста - со</w:t>
      </w:r>
      <w:r w:rsidR="00885C3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вокупность прав и обязанностей, </w:t>
      </w: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возникающих со дня заключения им трудового договора.</w:t>
      </w:r>
    </w:p>
    <w:p w:rsidR="00142D9B" w:rsidRPr="00142D9B" w:rsidRDefault="00142D9B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4.2.</w:t>
      </w: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К молодым сп</w:t>
      </w:r>
      <w:r w:rsidR="00885C3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ециалистам относятся </w:t>
      </w:r>
      <w:r w:rsidR="00217E7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педагогические работники образовательных учреждений </w:t>
      </w:r>
      <w:r w:rsidR="00885C3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 возрасте </w:t>
      </w: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тридцати </w:t>
      </w:r>
      <w:r w:rsidR="00217E7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пяти </w:t>
      </w: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лет </w:t>
      </w:r>
      <w:r w:rsidR="00217E7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стажем педагогической деятельности от 0 до 3-х лет включительно, </w:t>
      </w:r>
      <w:r w:rsidR="00217E72" w:rsidRPr="00217E7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получивши</w:t>
      </w:r>
      <w:r w:rsidR="00217E7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</w:t>
      </w:r>
      <w:r w:rsidR="00217E72" w:rsidRPr="00217E7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диплом о высшем образовании (включая бакалавриат, специалитет, магистратуру); • получивши</w:t>
      </w:r>
      <w:r w:rsidR="00217E7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</w:t>
      </w:r>
      <w:r w:rsidR="00217E72" w:rsidRPr="00217E7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диплом о среднем профессиональном образовании, подтверждающий присвоение квалификации по специальности; • получивши</w:t>
      </w:r>
      <w:r w:rsidR="00217E7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</w:t>
      </w:r>
      <w:r w:rsidR="00217E72" w:rsidRPr="00217E7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диплом бакалавра и обучающийся в магистратуре; • получивши</w:t>
      </w:r>
      <w:r w:rsidR="00217E7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</w:t>
      </w:r>
      <w:r w:rsidR="00217E72" w:rsidRPr="00217E7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диплом магистра и обучающи</w:t>
      </w:r>
      <w:r w:rsidR="00217E7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</w:t>
      </w:r>
      <w:r w:rsidR="00217E72" w:rsidRPr="00217E7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ся в аспира</w:t>
      </w:r>
      <w:r w:rsidR="00217E7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нтуре; • окончившие аспирантуру</w:t>
      </w: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Статус однократно действителен в течение 3-х лет с момента заключения со специалистом бессрочного трудового договора.</w:t>
      </w:r>
    </w:p>
    <w:p w:rsidR="00142D9B" w:rsidRPr="00142D9B" w:rsidRDefault="00142D9B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4.3.</w:t>
      </w: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Статус молодого специалиста продлевается (на срок</w:t>
      </w: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до </w:t>
      </w:r>
      <w:r w:rsidR="00885C3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3-х лет) в </w:t>
      </w: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следующих случаях:</w:t>
      </w:r>
    </w:p>
    <w:p w:rsidR="00142D9B" w:rsidRPr="00142D9B" w:rsidRDefault="00142D9B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-призыв на военную службу или направление на заменяющую ее альтернативную гражданскую службу;</w:t>
      </w:r>
    </w:p>
    <w:p w:rsidR="00142D9B" w:rsidRPr="00142D9B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направление в очную аспирантуру для подготовки и защиты кандидатской диссертации на срок не более трех лет;</w:t>
      </w:r>
    </w:p>
    <w:p w:rsidR="00142D9B" w:rsidRPr="00142D9B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предоставление отпуска по уходу за ребенком до достижения им возраста трех лет.</w:t>
      </w:r>
    </w:p>
    <w:p w:rsidR="00142D9B" w:rsidRPr="00142D9B" w:rsidRDefault="00142D9B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4.4.</w:t>
      </w: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Статус молодого специалиста до истечения срока его действия утрачивается в следующих случаях:</w:t>
      </w:r>
    </w:p>
    <w:p w:rsidR="00142D9B" w:rsidRPr="00142D9B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расторжение трудового договора по инициативе молодого специалиста;</w:t>
      </w:r>
    </w:p>
    <w:p w:rsidR="00142D9B" w:rsidRPr="00142D9B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-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расторжение трудового договора по инициативе работодателя по основаниям, предусмотренным трудовым законодательством Российской Федерации, в части, пунктами 5-8, 11, 14 ч.1 ст. 81 ТК РФ.</w:t>
      </w:r>
    </w:p>
    <w:p w:rsidR="00142D9B" w:rsidRPr="00885C34" w:rsidRDefault="00142D9B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4.5.</w:t>
      </w: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В соответствии со статьей 70 Трудового кодекса Российской Федерации испытательный срок </w:t>
      </w:r>
      <w:r w:rsidRPr="00885C3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молодому специалисту при приеме на работу не устанавливается.</w:t>
      </w:r>
    </w:p>
    <w:p w:rsidR="00142D9B" w:rsidRPr="00885C34" w:rsidRDefault="00142D9B" w:rsidP="004E615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85C3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5.</w:t>
      </w:r>
      <w:r w:rsidRPr="00885C3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  <w:t>Права и обязанности молодого специалиста</w:t>
      </w:r>
    </w:p>
    <w:p w:rsidR="00142D9B" w:rsidRPr="00142D9B" w:rsidRDefault="00142D9B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5.1.</w:t>
      </w: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Молодой специалист имеет право:</w:t>
      </w:r>
    </w:p>
    <w:p w:rsidR="00142D9B" w:rsidRPr="00142D9B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условия труда, отвечающие требованиям безопасности и гигиены;</w:t>
      </w:r>
    </w:p>
    <w:p w:rsidR="00142D9B" w:rsidRPr="00142D9B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право на равное вознаграждение за равный труд, без какой бы то ни было дискриминации и не ниже установленного законом минимального размера оплаты труда;</w:t>
      </w:r>
    </w:p>
    <w:p w:rsidR="00142D9B" w:rsidRPr="00142D9B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право на отдых, обеспечиваемый установленной предельной продолжительностью рабочего времени, предоставлением еженедельных выходных дней, праздничных дней, а также оплачиваемых ежегодных отпусков;</w:t>
      </w:r>
    </w:p>
    <w:p w:rsidR="00142D9B" w:rsidRPr="00142D9B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право на правовую защиту своих трудовых прав.</w:t>
      </w:r>
    </w:p>
    <w:p w:rsidR="00142D9B" w:rsidRPr="00885C34" w:rsidRDefault="00142D9B" w:rsidP="004E615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85C3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5.2.</w:t>
      </w:r>
      <w:r w:rsidRPr="00885C3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  <w:t>Молодой специалист обязан:</w:t>
      </w:r>
    </w:p>
    <w:p w:rsidR="004E6156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выполнять требования трудового законодательства Российской Федерации, Правил внутреннего трудового распорядка и иных нормативных правовых и локальных нормативных актов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E6156" w:rsidRPr="004E61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образовательных учреждени</w:t>
      </w:r>
      <w:r w:rsidR="004E61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й Симферопольского района;</w:t>
      </w:r>
    </w:p>
    <w:p w:rsidR="00142D9B" w:rsidRPr="00142D9B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соблюдать трудовую дисциплину и требования по охране труда и технике безопасности;</w:t>
      </w:r>
    </w:p>
    <w:p w:rsidR="00142D9B" w:rsidRPr="00142D9B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добросовестно выполнять свои трудовые обязанности в соответствии с должностной инструкцией;</w:t>
      </w:r>
    </w:p>
    <w:p w:rsidR="004E6156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бережно относиться к имуществу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E6156" w:rsidRPr="004E61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образовательных учреждени</w:t>
      </w:r>
      <w:r w:rsidR="004E61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й Симферопольского района;</w:t>
      </w:r>
    </w:p>
    <w:p w:rsidR="00142D9B" w:rsidRPr="00142D9B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своевременно и точно исполнять письменные и устные приказы и распоряжения администрации </w:t>
      </w:r>
      <w:r w:rsidR="004E6156" w:rsidRPr="004E61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 образовательных учреждениях</w:t>
      </w:r>
      <w:r w:rsidR="004E6156" w:rsidRPr="004E6156">
        <w:t xml:space="preserve"> </w:t>
      </w:r>
      <w:r w:rsidR="004E61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Симферопольского района;</w:t>
      </w:r>
    </w:p>
    <w:p w:rsidR="00142D9B" w:rsidRPr="00142D9B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проявлять творческую инициативу, участвовать в разработке и внедрении новаторских предложений, программ, курсов;</w:t>
      </w:r>
    </w:p>
    <w:p w:rsidR="00142D9B" w:rsidRPr="00142D9B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изучать методическую, психолого-педагогическую литературу, новые образовательные стандарты в целях совершенствования своего профессионального уровня;</w:t>
      </w:r>
    </w:p>
    <w:p w:rsidR="00142D9B" w:rsidRPr="00142D9B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устранять выявленные недостатки в работе;</w:t>
      </w:r>
    </w:p>
    <w:p w:rsidR="00142D9B" w:rsidRPr="00142D9B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участвовать в инновационной, исследовательской, проектной деятельности 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образовательной организации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142D9B" w:rsidRPr="00142D9B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соблюдать общепринятые морально-этические нормы деловых и межличностных взаимоотношений;</w:t>
      </w:r>
    </w:p>
    <w:p w:rsidR="00142D9B" w:rsidRPr="00142D9B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выполнять иные обязанности, предусмотренные локальными нормативными актами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E6156" w:rsidRPr="004E61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 образовательных учреждениях</w:t>
      </w:r>
      <w:r w:rsidR="004E61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Симферопольского района.</w:t>
      </w:r>
    </w:p>
    <w:p w:rsidR="00142D9B" w:rsidRPr="00885C34" w:rsidRDefault="00142D9B" w:rsidP="004E615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85C3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6.</w:t>
      </w:r>
      <w:r w:rsidRPr="00885C3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  <w:t xml:space="preserve">Обязанности </w:t>
      </w:r>
      <w:r w:rsidR="00885C34" w:rsidRPr="00885C3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образовательной организации:</w:t>
      </w:r>
    </w:p>
    <w:p w:rsidR="00142D9B" w:rsidRPr="00142D9B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6.1.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п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редоставить молодому специалисту педагогическую нагрузку в соответствии с полученной в учебном заведении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специальностью и квалификацией;</w:t>
      </w:r>
    </w:p>
    <w:p w:rsidR="00142D9B" w:rsidRPr="00142D9B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6.2.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с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оздавать условия для профессиональ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ного роста молодых специалистов;</w:t>
      </w:r>
    </w:p>
    <w:p w:rsidR="00142D9B" w:rsidRPr="00142D9B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6.3.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с 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целью углубления знаний, формирования компетенцией, необходимых для реализации профессиональных целей и задач педагога, направлять молодого специалиста на семинары, мастер-классы, кур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сы повышения квалификации;</w:t>
      </w:r>
    </w:p>
    <w:p w:rsidR="00142D9B" w:rsidRPr="00142D9B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6.4.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о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беспечивать дифференцированный подход и индивидуальную работу с молодым и специалистами, направленную на наиболее полное использование и развитие их творческого, инновационного и научного потенциалов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142D9B" w:rsidRPr="00142D9B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6.5.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с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оздавать условия для физического развития молодых специалистов, способствовать воспитанию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культуры здорового образа жизни;</w:t>
      </w:r>
    </w:p>
    <w:p w:rsidR="004E6156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6.6.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с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оздавать условия, обеспечивающие формирование у молодых специалистов гражданско-патриотической позиции, воспитание уважения к традициям и культуре страны, края, города 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4E6156" w:rsidRDefault="004E6156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E61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ого учреждения;</w:t>
      </w:r>
    </w:p>
    <w:p w:rsidR="00142D9B" w:rsidRPr="00142D9B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6.7.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с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пособствовать развитию деловой карьеры с учетом профессиональных навыков, дело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вых умений и личностных качеств;</w:t>
      </w:r>
    </w:p>
    <w:p w:rsidR="00142D9B" w:rsidRPr="00142D9B" w:rsidRDefault="00885C34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6.8.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д</w:t>
      </w:r>
      <w:r w:rsidR="00142D9B"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ля скорейшей адаптации молодого специалиста и приобретения им профессиональных навыков назначить на срок до одного года наставника из числа опытных, высокопрофессиональных педагогов школы.</w:t>
      </w:r>
    </w:p>
    <w:p w:rsidR="00142D9B" w:rsidRPr="00885C34" w:rsidRDefault="00142D9B" w:rsidP="004E615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85C3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7.</w:t>
      </w:r>
      <w:r w:rsidRPr="00885C3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  <w:t>Заключительные положения</w:t>
      </w:r>
    </w:p>
    <w:p w:rsidR="00142D9B" w:rsidRPr="00142D9B" w:rsidRDefault="00142D9B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7.1.</w:t>
      </w: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Настоящее Положение действует с момента его утверждения и до замены его новым (или отмены).</w:t>
      </w:r>
    </w:p>
    <w:p w:rsidR="00142D9B" w:rsidRPr="00142D9B" w:rsidRDefault="00142D9B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7.2.</w:t>
      </w: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Действие настоящего Положения распространяется на всех молодых специалистов, работающих в </w:t>
      </w:r>
      <w:r w:rsidR="00885C3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образовательных учреждениях Симферопольского района</w:t>
      </w:r>
    </w:p>
    <w:p w:rsidR="00142D9B" w:rsidRDefault="00142D9B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7.3.</w:t>
      </w:r>
      <w:r w:rsidRPr="00142D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Все вопросы, неурегулированные данным Положением, регулируются законодательством РФ.</w:t>
      </w:r>
    </w:p>
    <w:p w:rsidR="00142D9B" w:rsidRDefault="00142D9B" w:rsidP="004E61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42D9B" w:rsidRPr="00142D9B" w:rsidRDefault="00142D9B" w:rsidP="00142D9B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42D9B" w:rsidRDefault="00142D9B" w:rsidP="00142D9B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2D9B" w:rsidRDefault="00142D9B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156" w:rsidRDefault="004E6156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06D2" w:rsidRDefault="00176AAC" w:rsidP="004E6156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0DF" w:rsidRPr="00AD7A29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r w:rsidR="00764C34">
        <w:rPr>
          <w:rFonts w:ascii="Times New Roman" w:eastAsia="Times New Roman" w:hAnsi="Times New Roman" w:cs="Times New Roman"/>
          <w:sz w:val="24"/>
          <w:szCs w:val="24"/>
        </w:rPr>
        <w:t xml:space="preserve">управления образования </w:t>
      </w:r>
    </w:p>
    <w:p w:rsidR="00AD7A29" w:rsidRDefault="0036565F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B02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BA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560DF" w:rsidRPr="00AD7A29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35BAF">
        <w:rPr>
          <w:rFonts w:ascii="Times New Roman" w:eastAsia="Times New Roman" w:hAnsi="Times New Roman" w:cs="Times New Roman"/>
          <w:sz w:val="24"/>
          <w:szCs w:val="24"/>
        </w:rPr>
        <w:t xml:space="preserve"> 31</w:t>
      </w:r>
      <w:r w:rsidR="00810FFB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A1766D">
        <w:rPr>
          <w:rFonts w:ascii="Times New Roman" w:eastAsia="Times New Roman" w:hAnsi="Times New Roman" w:cs="Times New Roman"/>
          <w:sz w:val="24"/>
          <w:szCs w:val="24"/>
        </w:rPr>
        <w:t>.2022г.</w:t>
      </w:r>
      <w:r w:rsidR="009560DF" w:rsidRPr="00AD7A2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81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BAF">
        <w:rPr>
          <w:rFonts w:ascii="Times New Roman" w:eastAsia="Times New Roman" w:hAnsi="Times New Roman" w:cs="Times New Roman"/>
          <w:sz w:val="24"/>
          <w:szCs w:val="24"/>
        </w:rPr>
        <w:t>912</w:t>
      </w:r>
      <w:r w:rsidR="009560DF" w:rsidRPr="00AD7A29">
        <w:rPr>
          <w:rFonts w:ascii="Times New Roman" w:eastAsia="Times New Roman" w:hAnsi="Times New Roman" w:cs="Times New Roman"/>
          <w:sz w:val="24"/>
          <w:szCs w:val="24"/>
        </w:rPr>
        <w:t xml:space="preserve">   ознакомлены:</w:t>
      </w:r>
    </w:p>
    <w:p w:rsidR="008138AC" w:rsidRPr="00AD7A29" w:rsidRDefault="008138AC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146" w:type="dxa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534"/>
        <w:gridCol w:w="3101"/>
        <w:gridCol w:w="2977"/>
      </w:tblGrid>
      <w:tr w:rsidR="008138AC" w:rsidRPr="00CC3EBB" w:rsidTr="00964378">
        <w:tc>
          <w:tcPr>
            <w:tcW w:w="534" w:type="dxa"/>
          </w:tcPr>
          <w:p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4" w:type="dxa"/>
          </w:tcPr>
          <w:p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01" w:type="dxa"/>
          </w:tcPr>
          <w:p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77" w:type="dxa"/>
          </w:tcPr>
          <w:p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138AC" w:rsidRPr="00CC3EBB" w:rsidTr="00964378">
        <w:tc>
          <w:tcPr>
            <w:tcW w:w="534" w:type="dxa"/>
          </w:tcPr>
          <w:p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 Т.Н.</w:t>
            </w:r>
          </w:p>
        </w:tc>
        <w:tc>
          <w:tcPr>
            <w:tcW w:w="3101" w:type="dxa"/>
          </w:tcPr>
          <w:p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8AC" w:rsidRPr="00CC3EBB" w:rsidTr="00964378">
        <w:tc>
          <w:tcPr>
            <w:tcW w:w="534" w:type="dxa"/>
          </w:tcPr>
          <w:p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:rsidR="008138AC" w:rsidRPr="00CC3EBB" w:rsidRDefault="003B02A9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Лаврушкина Р.Ф.</w:t>
            </w:r>
          </w:p>
        </w:tc>
        <w:tc>
          <w:tcPr>
            <w:tcW w:w="3101" w:type="dxa"/>
          </w:tcPr>
          <w:p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AB5BE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AD7A2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AD7A2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AD7A2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2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2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3EBB" w:rsidRDefault="00CC3EBB" w:rsidP="009560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600F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87E05" w:rsidSect="00895E2D">
      <w:pgSz w:w="11902" w:h="16819"/>
      <w:pgMar w:top="1134" w:right="703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77C" w:rsidRDefault="00AB077C">
      <w:pPr>
        <w:spacing w:after="0" w:line="240" w:lineRule="auto"/>
      </w:pPr>
      <w:r>
        <w:separator/>
      </w:r>
    </w:p>
  </w:endnote>
  <w:endnote w:type="continuationSeparator" w:id="0">
    <w:p w:rsidR="00AB077C" w:rsidRDefault="00AB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77C" w:rsidRDefault="00AB077C">
      <w:pPr>
        <w:spacing w:after="0" w:line="240" w:lineRule="auto"/>
      </w:pPr>
      <w:r>
        <w:separator/>
      </w:r>
    </w:p>
  </w:footnote>
  <w:footnote w:type="continuationSeparator" w:id="0">
    <w:p w:rsidR="00AB077C" w:rsidRDefault="00AB0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.25pt;height:.75pt;visibility:visible;mso-wrap-style:square" o:bullet="t">
        <v:imagedata r:id="rId1" o:title=""/>
      </v:shape>
    </w:pict>
  </w:numPicBullet>
  <w:numPicBullet w:numPicBulletId="1">
    <w:pict>
      <v:shape id="_x0000_i1039" type="#_x0000_t75" style="width:6.75pt;height:2.25pt;visibility:visible;mso-wrap-style:square" o:bullet="t">
        <v:imagedata r:id="rId2" o:title=""/>
      </v:shape>
    </w:pict>
  </w:numPicBullet>
  <w:numPicBullet w:numPicBulletId="2">
    <w:pict>
      <v:shape id="_x0000_i1040" type="#_x0000_t75" style="width:.75pt;height:2.25pt;visibility:visible;mso-wrap-style:square" o:bullet="t">
        <v:imagedata r:id="rId3" o:title=""/>
      </v:shape>
    </w:pict>
  </w:numPicBullet>
  <w:abstractNum w:abstractNumId="0" w15:restartNumberingAfterBreak="0">
    <w:nsid w:val="157E3FE6"/>
    <w:multiLevelType w:val="hybridMultilevel"/>
    <w:tmpl w:val="CD0285CE"/>
    <w:lvl w:ilvl="0" w:tplc="2D4AFF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2555E71"/>
    <w:multiLevelType w:val="hybridMultilevel"/>
    <w:tmpl w:val="C860A234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1F22A9"/>
    <w:multiLevelType w:val="multilevel"/>
    <w:tmpl w:val="E75441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10248B"/>
    <w:multiLevelType w:val="hybridMultilevel"/>
    <w:tmpl w:val="9D2A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847E9"/>
    <w:multiLevelType w:val="hybridMultilevel"/>
    <w:tmpl w:val="D2128352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D4A5E"/>
    <w:multiLevelType w:val="hybridMultilevel"/>
    <w:tmpl w:val="802C8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A06329D"/>
    <w:multiLevelType w:val="multilevel"/>
    <w:tmpl w:val="C83A1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853B02"/>
    <w:multiLevelType w:val="hybridMultilevel"/>
    <w:tmpl w:val="D6841E6A"/>
    <w:lvl w:ilvl="0" w:tplc="1BE689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66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0F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63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49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7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2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A3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AFA221D"/>
    <w:multiLevelType w:val="hybridMultilevel"/>
    <w:tmpl w:val="DD628822"/>
    <w:lvl w:ilvl="0" w:tplc="197896AC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16A1C9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A00211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76C9CB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5E693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9A470AE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2FA77C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3D619B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DD8DC7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1B1733"/>
    <w:multiLevelType w:val="multilevel"/>
    <w:tmpl w:val="5D447E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1B17A0"/>
    <w:multiLevelType w:val="hybridMultilevel"/>
    <w:tmpl w:val="062ADB68"/>
    <w:lvl w:ilvl="0" w:tplc="DBBA1B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4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8C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E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C9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4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DC232B0"/>
    <w:multiLevelType w:val="hybridMultilevel"/>
    <w:tmpl w:val="00924146"/>
    <w:lvl w:ilvl="0" w:tplc="C938E41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F423132"/>
    <w:multiLevelType w:val="hybridMultilevel"/>
    <w:tmpl w:val="D7F091F6"/>
    <w:lvl w:ilvl="0" w:tplc="598A689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63520744"/>
    <w:multiLevelType w:val="hybridMultilevel"/>
    <w:tmpl w:val="C4CC74F4"/>
    <w:lvl w:ilvl="0" w:tplc="47281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A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6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6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E4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C8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6BB62AB"/>
    <w:multiLevelType w:val="hybridMultilevel"/>
    <w:tmpl w:val="122E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90773"/>
    <w:multiLevelType w:val="multilevel"/>
    <w:tmpl w:val="CA84E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6D5CD0"/>
    <w:multiLevelType w:val="multilevel"/>
    <w:tmpl w:val="AB069424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6E67C6"/>
    <w:multiLevelType w:val="hybridMultilevel"/>
    <w:tmpl w:val="0E7C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C6F10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7"/>
  </w:num>
  <w:num w:numId="5">
    <w:abstractNumId w:val="13"/>
  </w:num>
  <w:num w:numId="6">
    <w:abstractNumId w:val="7"/>
  </w:num>
  <w:num w:numId="7">
    <w:abstractNumId w:val="10"/>
  </w:num>
  <w:num w:numId="8">
    <w:abstractNumId w:val="1"/>
  </w:num>
  <w:num w:numId="9">
    <w:abstractNumId w:val="4"/>
  </w:num>
  <w:num w:numId="10">
    <w:abstractNumId w:val="3"/>
  </w:num>
  <w:num w:numId="11">
    <w:abstractNumId w:val="14"/>
  </w:num>
  <w:num w:numId="12">
    <w:abstractNumId w:val="0"/>
  </w:num>
  <w:num w:numId="13">
    <w:abstractNumId w:val="6"/>
  </w:num>
  <w:num w:numId="14">
    <w:abstractNumId w:val="15"/>
  </w:num>
  <w:num w:numId="15">
    <w:abstractNumId w:val="16"/>
  </w:num>
  <w:num w:numId="16">
    <w:abstractNumId w:val="9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91"/>
    <w:rsid w:val="0000128E"/>
    <w:rsid w:val="00001543"/>
    <w:rsid w:val="000018BB"/>
    <w:rsid w:val="00002AFC"/>
    <w:rsid w:val="00003B51"/>
    <w:rsid w:val="00003BCF"/>
    <w:rsid w:val="00004C69"/>
    <w:rsid w:val="00004EEF"/>
    <w:rsid w:val="00006B62"/>
    <w:rsid w:val="000078D7"/>
    <w:rsid w:val="00013CA9"/>
    <w:rsid w:val="000211D9"/>
    <w:rsid w:val="000254F2"/>
    <w:rsid w:val="000257A6"/>
    <w:rsid w:val="000258C3"/>
    <w:rsid w:val="00025B1A"/>
    <w:rsid w:val="00031252"/>
    <w:rsid w:val="00035430"/>
    <w:rsid w:val="00037244"/>
    <w:rsid w:val="00042522"/>
    <w:rsid w:val="00044B3B"/>
    <w:rsid w:val="00046960"/>
    <w:rsid w:val="00047BF8"/>
    <w:rsid w:val="00050D35"/>
    <w:rsid w:val="000533A7"/>
    <w:rsid w:val="0005578B"/>
    <w:rsid w:val="00056690"/>
    <w:rsid w:val="0006052E"/>
    <w:rsid w:val="000657CA"/>
    <w:rsid w:val="00065885"/>
    <w:rsid w:val="00065FD9"/>
    <w:rsid w:val="00066E6A"/>
    <w:rsid w:val="00072F27"/>
    <w:rsid w:val="00073EB4"/>
    <w:rsid w:val="00075325"/>
    <w:rsid w:val="00075D1E"/>
    <w:rsid w:val="00075DF5"/>
    <w:rsid w:val="000761CB"/>
    <w:rsid w:val="000765C2"/>
    <w:rsid w:val="00076869"/>
    <w:rsid w:val="00082A76"/>
    <w:rsid w:val="00083444"/>
    <w:rsid w:val="0008504C"/>
    <w:rsid w:val="00087F85"/>
    <w:rsid w:val="000913C5"/>
    <w:rsid w:val="000950B6"/>
    <w:rsid w:val="0009520C"/>
    <w:rsid w:val="00096C22"/>
    <w:rsid w:val="000A2257"/>
    <w:rsid w:val="000A2309"/>
    <w:rsid w:val="000A23B4"/>
    <w:rsid w:val="000A3204"/>
    <w:rsid w:val="000A5C57"/>
    <w:rsid w:val="000A5E31"/>
    <w:rsid w:val="000A6A93"/>
    <w:rsid w:val="000B0614"/>
    <w:rsid w:val="000B289A"/>
    <w:rsid w:val="000B4498"/>
    <w:rsid w:val="000B541F"/>
    <w:rsid w:val="000B7B9D"/>
    <w:rsid w:val="000C0BFE"/>
    <w:rsid w:val="000C2E1B"/>
    <w:rsid w:val="000C69B1"/>
    <w:rsid w:val="000C7268"/>
    <w:rsid w:val="000D31D1"/>
    <w:rsid w:val="000D358C"/>
    <w:rsid w:val="000E3B5D"/>
    <w:rsid w:val="000E4E58"/>
    <w:rsid w:val="000E7BC4"/>
    <w:rsid w:val="000F0C76"/>
    <w:rsid w:val="000F0EB0"/>
    <w:rsid w:val="000F1089"/>
    <w:rsid w:val="000F1BB5"/>
    <w:rsid w:val="000F3684"/>
    <w:rsid w:val="000F4AD0"/>
    <w:rsid w:val="000F5E0D"/>
    <w:rsid w:val="000F600A"/>
    <w:rsid w:val="000F6E0C"/>
    <w:rsid w:val="0010049A"/>
    <w:rsid w:val="0010345F"/>
    <w:rsid w:val="001046A2"/>
    <w:rsid w:val="00104767"/>
    <w:rsid w:val="001123B9"/>
    <w:rsid w:val="00113DAD"/>
    <w:rsid w:val="0011408A"/>
    <w:rsid w:val="00117B34"/>
    <w:rsid w:val="00125E49"/>
    <w:rsid w:val="00131126"/>
    <w:rsid w:val="00134DAF"/>
    <w:rsid w:val="0013630F"/>
    <w:rsid w:val="00137167"/>
    <w:rsid w:val="00142D9B"/>
    <w:rsid w:val="001446A3"/>
    <w:rsid w:val="00146A83"/>
    <w:rsid w:val="001507E0"/>
    <w:rsid w:val="00150B0F"/>
    <w:rsid w:val="001569A1"/>
    <w:rsid w:val="00161335"/>
    <w:rsid w:val="00162EAC"/>
    <w:rsid w:val="001631D8"/>
    <w:rsid w:val="00164795"/>
    <w:rsid w:val="001658CA"/>
    <w:rsid w:val="00165F7B"/>
    <w:rsid w:val="00166D83"/>
    <w:rsid w:val="001703F1"/>
    <w:rsid w:val="00176AAC"/>
    <w:rsid w:val="0017765F"/>
    <w:rsid w:val="0018048D"/>
    <w:rsid w:val="00180D2B"/>
    <w:rsid w:val="00181E81"/>
    <w:rsid w:val="00185375"/>
    <w:rsid w:val="00187404"/>
    <w:rsid w:val="00187FA9"/>
    <w:rsid w:val="00192E15"/>
    <w:rsid w:val="00192F6D"/>
    <w:rsid w:val="001949F2"/>
    <w:rsid w:val="001A0C67"/>
    <w:rsid w:val="001A228C"/>
    <w:rsid w:val="001A2817"/>
    <w:rsid w:val="001A4E32"/>
    <w:rsid w:val="001A591B"/>
    <w:rsid w:val="001A5EBE"/>
    <w:rsid w:val="001A7A78"/>
    <w:rsid w:val="001B009F"/>
    <w:rsid w:val="001B0634"/>
    <w:rsid w:val="001B08E7"/>
    <w:rsid w:val="001B3918"/>
    <w:rsid w:val="001B429C"/>
    <w:rsid w:val="001B42C3"/>
    <w:rsid w:val="001B4373"/>
    <w:rsid w:val="001B440A"/>
    <w:rsid w:val="001B4B4E"/>
    <w:rsid w:val="001B7E94"/>
    <w:rsid w:val="001D2585"/>
    <w:rsid w:val="001D28BB"/>
    <w:rsid w:val="001D2C77"/>
    <w:rsid w:val="001D329A"/>
    <w:rsid w:val="001D45CC"/>
    <w:rsid w:val="001D56E9"/>
    <w:rsid w:val="001D6B19"/>
    <w:rsid w:val="001D6FC5"/>
    <w:rsid w:val="001D793B"/>
    <w:rsid w:val="001E0C1E"/>
    <w:rsid w:val="001E137B"/>
    <w:rsid w:val="001E2C57"/>
    <w:rsid w:val="001E3096"/>
    <w:rsid w:val="001F14C2"/>
    <w:rsid w:val="001F152A"/>
    <w:rsid w:val="001F32E1"/>
    <w:rsid w:val="001F4405"/>
    <w:rsid w:val="001F7C56"/>
    <w:rsid w:val="00200917"/>
    <w:rsid w:val="002050D8"/>
    <w:rsid w:val="00206A65"/>
    <w:rsid w:val="0021578D"/>
    <w:rsid w:val="00216B29"/>
    <w:rsid w:val="00217E72"/>
    <w:rsid w:val="00220FA1"/>
    <w:rsid w:val="00221D93"/>
    <w:rsid w:val="0022250B"/>
    <w:rsid w:val="002231C6"/>
    <w:rsid w:val="00223AFF"/>
    <w:rsid w:val="00224BFB"/>
    <w:rsid w:val="002255A5"/>
    <w:rsid w:val="00227235"/>
    <w:rsid w:val="00233865"/>
    <w:rsid w:val="00233990"/>
    <w:rsid w:val="00233BFF"/>
    <w:rsid w:val="002347DF"/>
    <w:rsid w:val="002408B2"/>
    <w:rsid w:val="00241D7F"/>
    <w:rsid w:val="00242000"/>
    <w:rsid w:val="0024237B"/>
    <w:rsid w:val="002427F2"/>
    <w:rsid w:val="002435A1"/>
    <w:rsid w:val="002449DD"/>
    <w:rsid w:val="00245B8E"/>
    <w:rsid w:val="002476ED"/>
    <w:rsid w:val="00247F40"/>
    <w:rsid w:val="00247FA8"/>
    <w:rsid w:val="002530D9"/>
    <w:rsid w:val="0025413C"/>
    <w:rsid w:val="002556F1"/>
    <w:rsid w:val="00261005"/>
    <w:rsid w:val="0026261E"/>
    <w:rsid w:val="00264618"/>
    <w:rsid w:val="00266EB8"/>
    <w:rsid w:val="00267731"/>
    <w:rsid w:val="0028017D"/>
    <w:rsid w:val="00280242"/>
    <w:rsid w:val="00280B36"/>
    <w:rsid w:val="00280BAC"/>
    <w:rsid w:val="002818BA"/>
    <w:rsid w:val="0028275A"/>
    <w:rsid w:val="0028326D"/>
    <w:rsid w:val="00285FAE"/>
    <w:rsid w:val="00286057"/>
    <w:rsid w:val="00286637"/>
    <w:rsid w:val="00292FA7"/>
    <w:rsid w:val="00293D31"/>
    <w:rsid w:val="0029669E"/>
    <w:rsid w:val="00296E1D"/>
    <w:rsid w:val="00297915"/>
    <w:rsid w:val="002A1431"/>
    <w:rsid w:val="002A1FF4"/>
    <w:rsid w:val="002A2690"/>
    <w:rsid w:val="002A3200"/>
    <w:rsid w:val="002A3A2D"/>
    <w:rsid w:val="002A4CDE"/>
    <w:rsid w:val="002B01E4"/>
    <w:rsid w:val="002B0D54"/>
    <w:rsid w:val="002B132A"/>
    <w:rsid w:val="002B2A0D"/>
    <w:rsid w:val="002B374F"/>
    <w:rsid w:val="002B5AE1"/>
    <w:rsid w:val="002B68D1"/>
    <w:rsid w:val="002B6E25"/>
    <w:rsid w:val="002B7E8E"/>
    <w:rsid w:val="002C37DD"/>
    <w:rsid w:val="002C45D8"/>
    <w:rsid w:val="002C6B77"/>
    <w:rsid w:val="002C6FE9"/>
    <w:rsid w:val="002C748C"/>
    <w:rsid w:val="002C7601"/>
    <w:rsid w:val="002D03A1"/>
    <w:rsid w:val="002D28B7"/>
    <w:rsid w:val="002D2E42"/>
    <w:rsid w:val="002D44EB"/>
    <w:rsid w:val="002D5151"/>
    <w:rsid w:val="002D5B1F"/>
    <w:rsid w:val="002D6946"/>
    <w:rsid w:val="002D752A"/>
    <w:rsid w:val="002E0D2C"/>
    <w:rsid w:val="002E4BB7"/>
    <w:rsid w:val="002E7B48"/>
    <w:rsid w:val="002F5270"/>
    <w:rsid w:val="002F557E"/>
    <w:rsid w:val="003023A5"/>
    <w:rsid w:val="00303C4D"/>
    <w:rsid w:val="00311DA6"/>
    <w:rsid w:val="00312C4A"/>
    <w:rsid w:val="00322C0F"/>
    <w:rsid w:val="00324CDE"/>
    <w:rsid w:val="00325293"/>
    <w:rsid w:val="00325D23"/>
    <w:rsid w:val="00326392"/>
    <w:rsid w:val="00326D68"/>
    <w:rsid w:val="00330A74"/>
    <w:rsid w:val="00330B53"/>
    <w:rsid w:val="00331C1E"/>
    <w:rsid w:val="00332762"/>
    <w:rsid w:val="00335267"/>
    <w:rsid w:val="003356C0"/>
    <w:rsid w:val="0033716D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61DEC"/>
    <w:rsid w:val="0036317E"/>
    <w:rsid w:val="00364BB5"/>
    <w:rsid w:val="0036565F"/>
    <w:rsid w:val="00372150"/>
    <w:rsid w:val="003761A8"/>
    <w:rsid w:val="00376556"/>
    <w:rsid w:val="00377A17"/>
    <w:rsid w:val="003823C6"/>
    <w:rsid w:val="00383AD1"/>
    <w:rsid w:val="00386EFE"/>
    <w:rsid w:val="00387E05"/>
    <w:rsid w:val="00395351"/>
    <w:rsid w:val="00395CD2"/>
    <w:rsid w:val="003969E3"/>
    <w:rsid w:val="003A2123"/>
    <w:rsid w:val="003A76F5"/>
    <w:rsid w:val="003A7F44"/>
    <w:rsid w:val="003B02A9"/>
    <w:rsid w:val="003B5E2B"/>
    <w:rsid w:val="003B67BD"/>
    <w:rsid w:val="003B7580"/>
    <w:rsid w:val="003C237A"/>
    <w:rsid w:val="003C339F"/>
    <w:rsid w:val="003C4982"/>
    <w:rsid w:val="003C66E8"/>
    <w:rsid w:val="003D0AB2"/>
    <w:rsid w:val="003D1439"/>
    <w:rsid w:val="003D1F3F"/>
    <w:rsid w:val="003D3A70"/>
    <w:rsid w:val="003D4192"/>
    <w:rsid w:val="003E0A4C"/>
    <w:rsid w:val="003E0CD2"/>
    <w:rsid w:val="003E1D05"/>
    <w:rsid w:val="003E380D"/>
    <w:rsid w:val="003E4019"/>
    <w:rsid w:val="003E6CFC"/>
    <w:rsid w:val="003F2017"/>
    <w:rsid w:val="003F35F7"/>
    <w:rsid w:val="003F644C"/>
    <w:rsid w:val="0040010B"/>
    <w:rsid w:val="00403E4B"/>
    <w:rsid w:val="00404C30"/>
    <w:rsid w:val="004121DD"/>
    <w:rsid w:val="00412358"/>
    <w:rsid w:val="00421E06"/>
    <w:rsid w:val="0042210C"/>
    <w:rsid w:val="0042253E"/>
    <w:rsid w:val="00424414"/>
    <w:rsid w:val="00424A96"/>
    <w:rsid w:val="00424FED"/>
    <w:rsid w:val="00430FEF"/>
    <w:rsid w:val="00431259"/>
    <w:rsid w:val="00433865"/>
    <w:rsid w:val="00434E4C"/>
    <w:rsid w:val="004357FC"/>
    <w:rsid w:val="00440BC6"/>
    <w:rsid w:val="004461B6"/>
    <w:rsid w:val="00446D2D"/>
    <w:rsid w:val="004520E0"/>
    <w:rsid w:val="004539F1"/>
    <w:rsid w:val="00453FD3"/>
    <w:rsid w:val="004547CF"/>
    <w:rsid w:val="00456A8E"/>
    <w:rsid w:val="00460584"/>
    <w:rsid w:val="00464BC4"/>
    <w:rsid w:val="00473434"/>
    <w:rsid w:val="004758DB"/>
    <w:rsid w:val="00481BE8"/>
    <w:rsid w:val="00482647"/>
    <w:rsid w:val="00483B53"/>
    <w:rsid w:val="004860AF"/>
    <w:rsid w:val="00490160"/>
    <w:rsid w:val="004909B7"/>
    <w:rsid w:val="00495AE2"/>
    <w:rsid w:val="00495BAE"/>
    <w:rsid w:val="00495CDD"/>
    <w:rsid w:val="004960B6"/>
    <w:rsid w:val="00496293"/>
    <w:rsid w:val="004972B8"/>
    <w:rsid w:val="004972D6"/>
    <w:rsid w:val="004A1FE7"/>
    <w:rsid w:val="004A5837"/>
    <w:rsid w:val="004A7058"/>
    <w:rsid w:val="004B065B"/>
    <w:rsid w:val="004B0A9E"/>
    <w:rsid w:val="004B1E33"/>
    <w:rsid w:val="004B6646"/>
    <w:rsid w:val="004C0111"/>
    <w:rsid w:val="004C3DE2"/>
    <w:rsid w:val="004C780C"/>
    <w:rsid w:val="004D3824"/>
    <w:rsid w:val="004D454A"/>
    <w:rsid w:val="004D5C22"/>
    <w:rsid w:val="004E1ADB"/>
    <w:rsid w:val="004E6156"/>
    <w:rsid w:val="004E6BEF"/>
    <w:rsid w:val="004E7456"/>
    <w:rsid w:val="004F11D5"/>
    <w:rsid w:val="004F1C8C"/>
    <w:rsid w:val="004F1CF9"/>
    <w:rsid w:val="004F34A3"/>
    <w:rsid w:val="004F3B1F"/>
    <w:rsid w:val="004F4D9F"/>
    <w:rsid w:val="004F5701"/>
    <w:rsid w:val="00500CD1"/>
    <w:rsid w:val="005020B2"/>
    <w:rsid w:val="00502DB2"/>
    <w:rsid w:val="005033E0"/>
    <w:rsid w:val="0050498D"/>
    <w:rsid w:val="00505DCA"/>
    <w:rsid w:val="00506617"/>
    <w:rsid w:val="00506B93"/>
    <w:rsid w:val="00506FD0"/>
    <w:rsid w:val="0051019C"/>
    <w:rsid w:val="0051123F"/>
    <w:rsid w:val="00514F8C"/>
    <w:rsid w:val="00515612"/>
    <w:rsid w:val="00520D68"/>
    <w:rsid w:val="00523859"/>
    <w:rsid w:val="00523A63"/>
    <w:rsid w:val="00525021"/>
    <w:rsid w:val="00527982"/>
    <w:rsid w:val="00531DA9"/>
    <w:rsid w:val="00532E09"/>
    <w:rsid w:val="00533AAD"/>
    <w:rsid w:val="005342C9"/>
    <w:rsid w:val="00534E84"/>
    <w:rsid w:val="00540BFF"/>
    <w:rsid w:val="0054204A"/>
    <w:rsid w:val="005431CB"/>
    <w:rsid w:val="00543689"/>
    <w:rsid w:val="00547772"/>
    <w:rsid w:val="00550CDF"/>
    <w:rsid w:val="00565A84"/>
    <w:rsid w:val="00566C1A"/>
    <w:rsid w:val="00566F1B"/>
    <w:rsid w:val="005670EF"/>
    <w:rsid w:val="00567978"/>
    <w:rsid w:val="0057259A"/>
    <w:rsid w:val="005734D2"/>
    <w:rsid w:val="00573B90"/>
    <w:rsid w:val="005744AB"/>
    <w:rsid w:val="00574A00"/>
    <w:rsid w:val="005756DD"/>
    <w:rsid w:val="00575747"/>
    <w:rsid w:val="00576789"/>
    <w:rsid w:val="00577838"/>
    <w:rsid w:val="00577F92"/>
    <w:rsid w:val="005804EB"/>
    <w:rsid w:val="00580752"/>
    <w:rsid w:val="005818D6"/>
    <w:rsid w:val="005910CC"/>
    <w:rsid w:val="00591796"/>
    <w:rsid w:val="005923AD"/>
    <w:rsid w:val="00593124"/>
    <w:rsid w:val="00593C5F"/>
    <w:rsid w:val="00594C4D"/>
    <w:rsid w:val="005951A4"/>
    <w:rsid w:val="00595BB8"/>
    <w:rsid w:val="005A25EC"/>
    <w:rsid w:val="005A3AA6"/>
    <w:rsid w:val="005A488F"/>
    <w:rsid w:val="005A7494"/>
    <w:rsid w:val="005B1E86"/>
    <w:rsid w:val="005B2039"/>
    <w:rsid w:val="005B3ACF"/>
    <w:rsid w:val="005B552F"/>
    <w:rsid w:val="005B6559"/>
    <w:rsid w:val="005B6684"/>
    <w:rsid w:val="005B71F2"/>
    <w:rsid w:val="005B7F0F"/>
    <w:rsid w:val="005C316C"/>
    <w:rsid w:val="005C33FE"/>
    <w:rsid w:val="005C7BD9"/>
    <w:rsid w:val="005D3418"/>
    <w:rsid w:val="005D559A"/>
    <w:rsid w:val="005D5802"/>
    <w:rsid w:val="005D6BA6"/>
    <w:rsid w:val="005D796F"/>
    <w:rsid w:val="005E05E0"/>
    <w:rsid w:val="005E2254"/>
    <w:rsid w:val="005E286B"/>
    <w:rsid w:val="005F0E27"/>
    <w:rsid w:val="005F21CC"/>
    <w:rsid w:val="005F3C1E"/>
    <w:rsid w:val="005F43B8"/>
    <w:rsid w:val="005F6733"/>
    <w:rsid w:val="005F6C26"/>
    <w:rsid w:val="006000C9"/>
    <w:rsid w:val="00600F1D"/>
    <w:rsid w:val="00602CB2"/>
    <w:rsid w:val="00605671"/>
    <w:rsid w:val="00606D30"/>
    <w:rsid w:val="006106A2"/>
    <w:rsid w:val="006112E0"/>
    <w:rsid w:val="00611729"/>
    <w:rsid w:val="00612C68"/>
    <w:rsid w:val="00614236"/>
    <w:rsid w:val="00614D4B"/>
    <w:rsid w:val="00621969"/>
    <w:rsid w:val="00622337"/>
    <w:rsid w:val="006226B6"/>
    <w:rsid w:val="00625159"/>
    <w:rsid w:val="006303C8"/>
    <w:rsid w:val="0063198A"/>
    <w:rsid w:val="00632EA2"/>
    <w:rsid w:val="0063312E"/>
    <w:rsid w:val="006343B7"/>
    <w:rsid w:val="00636E20"/>
    <w:rsid w:val="00637FBF"/>
    <w:rsid w:val="00640492"/>
    <w:rsid w:val="0064347C"/>
    <w:rsid w:val="00644336"/>
    <w:rsid w:val="00645F20"/>
    <w:rsid w:val="006512E8"/>
    <w:rsid w:val="006527EC"/>
    <w:rsid w:val="00652BF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705DD"/>
    <w:rsid w:val="0067095A"/>
    <w:rsid w:val="00673FBF"/>
    <w:rsid w:val="00674834"/>
    <w:rsid w:val="00676A4D"/>
    <w:rsid w:val="0067745D"/>
    <w:rsid w:val="00680B73"/>
    <w:rsid w:val="006810CD"/>
    <w:rsid w:val="00681435"/>
    <w:rsid w:val="00681650"/>
    <w:rsid w:val="00682A19"/>
    <w:rsid w:val="00682C55"/>
    <w:rsid w:val="00683875"/>
    <w:rsid w:val="00685311"/>
    <w:rsid w:val="00685F21"/>
    <w:rsid w:val="00687CD9"/>
    <w:rsid w:val="00690927"/>
    <w:rsid w:val="00693CCB"/>
    <w:rsid w:val="00693ED2"/>
    <w:rsid w:val="0069478D"/>
    <w:rsid w:val="00697BD0"/>
    <w:rsid w:val="006A15CF"/>
    <w:rsid w:val="006B0240"/>
    <w:rsid w:val="006B6CD1"/>
    <w:rsid w:val="006C03E5"/>
    <w:rsid w:val="006C3137"/>
    <w:rsid w:val="006C3864"/>
    <w:rsid w:val="006C6182"/>
    <w:rsid w:val="006C79E2"/>
    <w:rsid w:val="006D2FF4"/>
    <w:rsid w:val="006D3373"/>
    <w:rsid w:val="006D55FC"/>
    <w:rsid w:val="006E2FB3"/>
    <w:rsid w:val="006F1C82"/>
    <w:rsid w:val="006F518A"/>
    <w:rsid w:val="006F5DDA"/>
    <w:rsid w:val="006F65F0"/>
    <w:rsid w:val="007018A4"/>
    <w:rsid w:val="00704DAE"/>
    <w:rsid w:val="007063F4"/>
    <w:rsid w:val="007120DD"/>
    <w:rsid w:val="00712A2A"/>
    <w:rsid w:val="00717359"/>
    <w:rsid w:val="00717CDB"/>
    <w:rsid w:val="00717D92"/>
    <w:rsid w:val="00720925"/>
    <w:rsid w:val="00720E52"/>
    <w:rsid w:val="007216FC"/>
    <w:rsid w:val="007218E8"/>
    <w:rsid w:val="007234F7"/>
    <w:rsid w:val="00724BD4"/>
    <w:rsid w:val="00725554"/>
    <w:rsid w:val="0073242D"/>
    <w:rsid w:val="00733F78"/>
    <w:rsid w:val="00736D45"/>
    <w:rsid w:val="00740CBB"/>
    <w:rsid w:val="007425A4"/>
    <w:rsid w:val="00747173"/>
    <w:rsid w:val="0075078B"/>
    <w:rsid w:val="0075202A"/>
    <w:rsid w:val="0075420F"/>
    <w:rsid w:val="0075571D"/>
    <w:rsid w:val="00756FB8"/>
    <w:rsid w:val="007603CF"/>
    <w:rsid w:val="00760F63"/>
    <w:rsid w:val="00761C79"/>
    <w:rsid w:val="00764593"/>
    <w:rsid w:val="007647F6"/>
    <w:rsid w:val="00764C34"/>
    <w:rsid w:val="00767130"/>
    <w:rsid w:val="007672B6"/>
    <w:rsid w:val="0076774F"/>
    <w:rsid w:val="00772A02"/>
    <w:rsid w:val="007767A7"/>
    <w:rsid w:val="00777A24"/>
    <w:rsid w:val="0078072A"/>
    <w:rsid w:val="00781BBA"/>
    <w:rsid w:val="00784B1B"/>
    <w:rsid w:val="007857AB"/>
    <w:rsid w:val="00785A5A"/>
    <w:rsid w:val="00785EF6"/>
    <w:rsid w:val="0079010B"/>
    <w:rsid w:val="007902DB"/>
    <w:rsid w:val="00792622"/>
    <w:rsid w:val="00793F8D"/>
    <w:rsid w:val="00795899"/>
    <w:rsid w:val="00796754"/>
    <w:rsid w:val="00796A90"/>
    <w:rsid w:val="007A1205"/>
    <w:rsid w:val="007A219E"/>
    <w:rsid w:val="007A5A09"/>
    <w:rsid w:val="007A5CD4"/>
    <w:rsid w:val="007A5E96"/>
    <w:rsid w:val="007A66FC"/>
    <w:rsid w:val="007B0D78"/>
    <w:rsid w:val="007B2094"/>
    <w:rsid w:val="007B3F08"/>
    <w:rsid w:val="007B467B"/>
    <w:rsid w:val="007B509B"/>
    <w:rsid w:val="007B6474"/>
    <w:rsid w:val="007C032C"/>
    <w:rsid w:val="007C0F1E"/>
    <w:rsid w:val="007C3699"/>
    <w:rsid w:val="007C389F"/>
    <w:rsid w:val="007C3A8F"/>
    <w:rsid w:val="007C5696"/>
    <w:rsid w:val="007C69DD"/>
    <w:rsid w:val="007D06D3"/>
    <w:rsid w:val="007D2A38"/>
    <w:rsid w:val="007D2B11"/>
    <w:rsid w:val="007D4746"/>
    <w:rsid w:val="007D522F"/>
    <w:rsid w:val="007D57CE"/>
    <w:rsid w:val="007D7CBA"/>
    <w:rsid w:val="007E0C6A"/>
    <w:rsid w:val="007E13BD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189A"/>
    <w:rsid w:val="008023D2"/>
    <w:rsid w:val="008030A3"/>
    <w:rsid w:val="00806DF8"/>
    <w:rsid w:val="008073BA"/>
    <w:rsid w:val="008103E9"/>
    <w:rsid w:val="00810FFB"/>
    <w:rsid w:val="008138AC"/>
    <w:rsid w:val="00814B05"/>
    <w:rsid w:val="00820761"/>
    <w:rsid w:val="00822993"/>
    <w:rsid w:val="00833299"/>
    <w:rsid w:val="0083466F"/>
    <w:rsid w:val="00836CA9"/>
    <w:rsid w:val="00841486"/>
    <w:rsid w:val="0084488A"/>
    <w:rsid w:val="008453F9"/>
    <w:rsid w:val="00850CCD"/>
    <w:rsid w:val="00854695"/>
    <w:rsid w:val="00855317"/>
    <w:rsid w:val="008558E3"/>
    <w:rsid w:val="0085671C"/>
    <w:rsid w:val="00857A8B"/>
    <w:rsid w:val="00860408"/>
    <w:rsid w:val="00863239"/>
    <w:rsid w:val="0086467E"/>
    <w:rsid w:val="00866945"/>
    <w:rsid w:val="00870DEC"/>
    <w:rsid w:val="008744BB"/>
    <w:rsid w:val="00874617"/>
    <w:rsid w:val="00876EC5"/>
    <w:rsid w:val="00880495"/>
    <w:rsid w:val="00881A49"/>
    <w:rsid w:val="008828A9"/>
    <w:rsid w:val="0088515C"/>
    <w:rsid w:val="00885BC5"/>
    <w:rsid w:val="00885C34"/>
    <w:rsid w:val="0088607A"/>
    <w:rsid w:val="00890CA0"/>
    <w:rsid w:val="00891438"/>
    <w:rsid w:val="00893413"/>
    <w:rsid w:val="008959A8"/>
    <w:rsid w:val="00895E2D"/>
    <w:rsid w:val="0089682F"/>
    <w:rsid w:val="008A0036"/>
    <w:rsid w:val="008A104C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2B46"/>
    <w:rsid w:val="008C55A7"/>
    <w:rsid w:val="008C7973"/>
    <w:rsid w:val="008D0354"/>
    <w:rsid w:val="008D3ABC"/>
    <w:rsid w:val="008D60AE"/>
    <w:rsid w:val="008D654B"/>
    <w:rsid w:val="008E086D"/>
    <w:rsid w:val="008E3E15"/>
    <w:rsid w:val="008E5BAE"/>
    <w:rsid w:val="008E6103"/>
    <w:rsid w:val="008E7025"/>
    <w:rsid w:val="008F34F6"/>
    <w:rsid w:val="008F4679"/>
    <w:rsid w:val="008F790A"/>
    <w:rsid w:val="00903783"/>
    <w:rsid w:val="009037B6"/>
    <w:rsid w:val="00903F05"/>
    <w:rsid w:val="00904A6E"/>
    <w:rsid w:val="00905E14"/>
    <w:rsid w:val="00905FCC"/>
    <w:rsid w:val="00907143"/>
    <w:rsid w:val="009167E3"/>
    <w:rsid w:val="009202A1"/>
    <w:rsid w:val="00920AD2"/>
    <w:rsid w:val="0092175F"/>
    <w:rsid w:val="00922E43"/>
    <w:rsid w:val="009242B4"/>
    <w:rsid w:val="00930AEE"/>
    <w:rsid w:val="00931A86"/>
    <w:rsid w:val="00931BE6"/>
    <w:rsid w:val="009338A0"/>
    <w:rsid w:val="00933AF3"/>
    <w:rsid w:val="00935BE0"/>
    <w:rsid w:val="00936A8E"/>
    <w:rsid w:val="00936CEB"/>
    <w:rsid w:val="00936D7F"/>
    <w:rsid w:val="00941449"/>
    <w:rsid w:val="00941F27"/>
    <w:rsid w:val="00944076"/>
    <w:rsid w:val="0094480A"/>
    <w:rsid w:val="00944B32"/>
    <w:rsid w:val="00950074"/>
    <w:rsid w:val="00951640"/>
    <w:rsid w:val="00953627"/>
    <w:rsid w:val="00953AD0"/>
    <w:rsid w:val="009552AF"/>
    <w:rsid w:val="009560DF"/>
    <w:rsid w:val="009609B0"/>
    <w:rsid w:val="00961DB1"/>
    <w:rsid w:val="00962313"/>
    <w:rsid w:val="00963A4A"/>
    <w:rsid w:val="00964378"/>
    <w:rsid w:val="0096484F"/>
    <w:rsid w:val="0097036A"/>
    <w:rsid w:val="00970755"/>
    <w:rsid w:val="00972568"/>
    <w:rsid w:val="009739B2"/>
    <w:rsid w:val="00973CA5"/>
    <w:rsid w:val="0097439D"/>
    <w:rsid w:val="009743B6"/>
    <w:rsid w:val="00974BE4"/>
    <w:rsid w:val="00976063"/>
    <w:rsid w:val="00977C4D"/>
    <w:rsid w:val="00980CAD"/>
    <w:rsid w:val="0098457E"/>
    <w:rsid w:val="00984CFF"/>
    <w:rsid w:val="009856E6"/>
    <w:rsid w:val="0098640F"/>
    <w:rsid w:val="00987D62"/>
    <w:rsid w:val="009915F4"/>
    <w:rsid w:val="00994140"/>
    <w:rsid w:val="009947ED"/>
    <w:rsid w:val="009A3F38"/>
    <w:rsid w:val="009A77F6"/>
    <w:rsid w:val="009A792F"/>
    <w:rsid w:val="009B364F"/>
    <w:rsid w:val="009B413C"/>
    <w:rsid w:val="009B41C6"/>
    <w:rsid w:val="009C2AC5"/>
    <w:rsid w:val="009C4FE1"/>
    <w:rsid w:val="009C53C8"/>
    <w:rsid w:val="009D2FBB"/>
    <w:rsid w:val="009D4FA6"/>
    <w:rsid w:val="009E0910"/>
    <w:rsid w:val="009E1520"/>
    <w:rsid w:val="009E32C0"/>
    <w:rsid w:val="009E45F1"/>
    <w:rsid w:val="009E52DD"/>
    <w:rsid w:val="009E55EA"/>
    <w:rsid w:val="009E7219"/>
    <w:rsid w:val="009E7675"/>
    <w:rsid w:val="009E7B64"/>
    <w:rsid w:val="009F3733"/>
    <w:rsid w:val="009F6A07"/>
    <w:rsid w:val="009F6A40"/>
    <w:rsid w:val="009F705B"/>
    <w:rsid w:val="00A00E89"/>
    <w:rsid w:val="00A0340B"/>
    <w:rsid w:val="00A058DC"/>
    <w:rsid w:val="00A078E2"/>
    <w:rsid w:val="00A13431"/>
    <w:rsid w:val="00A14776"/>
    <w:rsid w:val="00A15AC1"/>
    <w:rsid w:val="00A15C39"/>
    <w:rsid w:val="00A1665B"/>
    <w:rsid w:val="00A1766D"/>
    <w:rsid w:val="00A17CC9"/>
    <w:rsid w:val="00A23FF1"/>
    <w:rsid w:val="00A27E9A"/>
    <w:rsid w:val="00A337FE"/>
    <w:rsid w:val="00A37E69"/>
    <w:rsid w:val="00A40E03"/>
    <w:rsid w:val="00A4140D"/>
    <w:rsid w:val="00A4409F"/>
    <w:rsid w:val="00A44264"/>
    <w:rsid w:val="00A44AC7"/>
    <w:rsid w:val="00A50A69"/>
    <w:rsid w:val="00A52324"/>
    <w:rsid w:val="00A532C7"/>
    <w:rsid w:val="00A5652C"/>
    <w:rsid w:val="00A575F3"/>
    <w:rsid w:val="00A57750"/>
    <w:rsid w:val="00A61087"/>
    <w:rsid w:val="00A61B94"/>
    <w:rsid w:val="00A66199"/>
    <w:rsid w:val="00A6730B"/>
    <w:rsid w:val="00A708F4"/>
    <w:rsid w:val="00A708F9"/>
    <w:rsid w:val="00A71458"/>
    <w:rsid w:val="00A71D39"/>
    <w:rsid w:val="00A74F6D"/>
    <w:rsid w:val="00A824D5"/>
    <w:rsid w:val="00A83916"/>
    <w:rsid w:val="00A864CA"/>
    <w:rsid w:val="00A902CC"/>
    <w:rsid w:val="00A91723"/>
    <w:rsid w:val="00A972B7"/>
    <w:rsid w:val="00AA07D8"/>
    <w:rsid w:val="00AA0AA1"/>
    <w:rsid w:val="00AA458E"/>
    <w:rsid w:val="00AA55B4"/>
    <w:rsid w:val="00AA60D0"/>
    <w:rsid w:val="00AA642E"/>
    <w:rsid w:val="00AA7941"/>
    <w:rsid w:val="00AB0380"/>
    <w:rsid w:val="00AB077C"/>
    <w:rsid w:val="00AB1CD9"/>
    <w:rsid w:val="00AB4423"/>
    <w:rsid w:val="00AB58F7"/>
    <w:rsid w:val="00AB5BEB"/>
    <w:rsid w:val="00AB5EFB"/>
    <w:rsid w:val="00AC1E7E"/>
    <w:rsid w:val="00AC3BD1"/>
    <w:rsid w:val="00AD1063"/>
    <w:rsid w:val="00AD4D6B"/>
    <w:rsid w:val="00AD6FEE"/>
    <w:rsid w:val="00AD7A29"/>
    <w:rsid w:val="00AE0CF9"/>
    <w:rsid w:val="00AE0DFF"/>
    <w:rsid w:val="00AE699B"/>
    <w:rsid w:val="00AE6ED9"/>
    <w:rsid w:val="00AE7977"/>
    <w:rsid w:val="00AF53C7"/>
    <w:rsid w:val="00B02256"/>
    <w:rsid w:val="00B03D23"/>
    <w:rsid w:val="00B1133A"/>
    <w:rsid w:val="00B115AE"/>
    <w:rsid w:val="00B1160F"/>
    <w:rsid w:val="00B12C03"/>
    <w:rsid w:val="00B14D53"/>
    <w:rsid w:val="00B15630"/>
    <w:rsid w:val="00B15E36"/>
    <w:rsid w:val="00B16C5C"/>
    <w:rsid w:val="00B20589"/>
    <w:rsid w:val="00B2133D"/>
    <w:rsid w:val="00B22C34"/>
    <w:rsid w:val="00B22C65"/>
    <w:rsid w:val="00B2311B"/>
    <w:rsid w:val="00B248FC"/>
    <w:rsid w:val="00B2602E"/>
    <w:rsid w:val="00B322E3"/>
    <w:rsid w:val="00B326B3"/>
    <w:rsid w:val="00B33FF5"/>
    <w:rsid w:val="00B34724"/>
    <w:rsid w:val="00B3594F"/>
    <w:rsid w:val="00B36478"/>
    <w:rsid w:val="00B367A5"/>
    <w:rsid w:val="00B372E0"/>
    <w:rsid w:val="00B37EA2"/>
    <w:rsid w:val="00B42B3A"/>
    <w:rsid w:val="00B43085"/>
    <w:rsid w:val="00B43AF9"/>
    <w:rsid w:val="00B43FD7"/>
    <w:rsid w:val="00B45174"/>
    <w:rsid w:val="00B530F5"/>
    <w:rsid w:val="00B57044"/>
    <w:rsid w:val="00B61946"/>
    <w:rsid w:val="00B61F09"/>
    <w:rsid w:val="00B624E1"/>
    <w:rsid w:val="00B63D24"/>
    <w:rsid w:val="00B6510C"/>
    <w:rsid w:val="00B72DD3"/>
    <w:rsid w:val="00B73336"/>
    <w:rsid w:val="00B76903"/>
    <w:rsid w:val="00B76C55"/>
    <w:rsid w:val="00B82994"/>
    <w:rsid w:val="00B84C48"/>
    <w:rsid w:val="00B857C1"/>
    <w:rsid w:val="00B92AE1"/>
    <w:rsid w:val="00B93199"/>
    <w:rsid w:val="00B937B5"/>
    <w:rsid w:val="00BA2058"/>
    <w:rsid w:val="00BA20EC"/>
    <w:rsid w:val="00BA70AA"/>
    <w:rsid w:val="00BB290D"/>
    <w:rsid w:val="00BC007B"/>
    <w:rsid w:val="00BC3F93"/>
    <w:rsid w:val="00BC5F07"/>
    <w:rsid w:val="00BC60A2"/>
    <w:rsid w:val="00BC69A1"/>
    <w:rsid w:val="00BD3C3D"/>
    <w:rsid w:val="00BE0395"/>
    <w:rsid w:val="00BE0828"/>
    <w:rsid w:val="00BE12B9"/>
    <w:rsid w:val="00BE1A0A"/>
    <w:rsid w:val="00BE23F2"/>
    <w:rsid w:val="00BE264D"/>
    <w:rsid w:val="00BE7501"/>
    <w:rsid w:val="00BF052E"/>
    <w:rsid w:val="00BF5B5E"/>
    <w:rsid w:val="00BF65EA"/>
    <w:rsid w:val="00BF75B6"/>
    <w:rsid w:val="00C019CC"/>
    <w:rsid w:val="00C02B40"/>
    <w:rsid w:val="00C02D73"/>
    <w:rsid w:val="00C07647"/>
    <w:rsid w:val="00C106D2"/>
    <w:rsid w:val="00C10E16"/>
    <w:rsid w:val="00C1122B"/>
    <w:rsid w:val="00C1150C"/>
    <w:rsid w:val="00C246E6"/>
    <w:rsid w:val="00C24F30"/>
    <w:rsid w:val="00C26F05"/>
    <w:rsid w:val="00C317C7"/>
    <w:rsid w:val="00C33439"/>
    <w:rsid w:val="00C36FFA"/>
    <w:rsid w:val="00C37100"/>
    <w:rsid w:val="00C407F9"/>
    <w:rsid w:val="00C433F8"/>
    <w:rsid w:val="00C44BD6"/>
    <w:rsid w:val="00C44F2C"/>
    <w:rsid w:val="00C47984"/>
    <w:rsid w:val="00C5374E"/>
    <w:rsid w:val="00C54F0F"/>
    <w:rsid w:val="00C6007D"/>
    <w:rsid w:val="00C64874"/>
    <w:rsid w:val="00C7059A"/>
    <w:rsid w:val="00C737BF"/>
    <w:rsid w:val="00C74EA9"/>
    <w:rsid w:val="00C76DDB"/>
    <w:rsid w:val="00C85067"/>
    <w:rsid w:val="00C87C51"/>
    <w:rsid w:val="00C90528"/>
    <w:rsid w:val="00C91ADC"/>
    <w:rsid w:val="00C92F0D"/>
    <w:rsid w:val="00C93395"/>
    <w:rsid w:val="00C96263"/>
    <w:rsid w:val="00C96516"/>
    <w:rsid w:val="00C96DA2"/>
    <w:rsid w:val="00CA081A"/>
    <w:rsid w:val="00CA2C82"/>
    <w:rsid w:val="00CA4A74"/>
    <w:rsid w:val="00CA4A9C"/>
    <w:rsid w:val="00CA62D2"/>
    <w:rsid w:val="00CB11CB"/>
    <w:rsid w:val="00CB191A"/>
    <w:rsid w:val="00CB3472"/>
    <w:rsid w:val="00CB399C"/>
    <w:rsid w:val="00CB3BAA"/>
    <w:rsid w:val="00CC1A97"/>
    <w:rsid w:val="00CC205A"/>
    <w:rsid w:val="00CC3EBB"/>
    <w:rsid w:val="00CC467B"/>
    <w:rsid w:val="00CC6FB6"/>
    <w:rsid w:val="00CD24E4"/>
    <w:rsid w:val="00CD2B17"/>
    <w:rsid w:val="00CD65B5"/>
    <w:rsid w:val="00CD72D5"/>
    <w:rsid w:val="00CE0B8B"/>
    <w:rsid w:val="00CE2D4B"/>
    <w:rsid w:val="00CE37D9"/>
    <w:rsid w:val="00CE7476"/>
    <w:rsid w:val="00CE764E"/>
    <w:rsid w:val="00CF0F73"/>
    <w:rsid w:val="00CF3E3E"/>
    <w:rsid w:val="00CF4AB5"/>
    <w:rsid w:val="00CF5429"/>
    <w:rsid w:val="00CF5596"/>
    <w:rsid w:val="00CF67F1"/>
    <w:rsid w:val="00CF6F65"/>
    <w:rsid w:val="00CF70A4"/>
    <w:rsid w:val="00D01A24"/>
    <w:rsid w:val="00D01CA1"/>
    <w:rsid w:val="00D02A71"/>
    <w:rsid w:val="00D039FA"/>
    <w:rsid w:val="00D0446D"/>
    <w:rsid w:val="00D04F55"/>
    <w:rsid w:val="00D05DD8"/>
    <w:rsid w:val="00D07E3B"/>
    <w:rsid w:val="00D10EEA"/>
    <w:rsid w:val="00D14CF8"/>
    <w:rsid w:val="00D20144"/>
    <w:rsid w:val="00D22699"/>
    <w:rsid w:val="00D233D2"/>
    <w:rsid w:val="00D24842"/>
    <w:rsid w:val="00D26163"/>
    <w:rsid w:val="00D262BD"/>
    <w:rsid w:val="00D27709"/>
    <w:rsid w:val="00D277B4"/>
    <w:rsid w:val="00D30FC4"/>
    <w:rsid w:val="00D3149A"/>
    <w:rsid w:val="00D33710"/>
    <w:rsid w:val="00D33931"/>
    <w:rsid w:val="00D4105B"/>
    <w:rsid w:val="00D41F8A"/>
    <w:rsid w:val="00D44906"/>
    <w:rsid w:val="00D45D22"/>
    <w:rsid w:val="00D5314C"/>
    <w:rsid w:val="00D53451"/>
    <w:rsid w:val="00D53D6A"/>
    <w:rsid w:val="00D54A89"/>
    <w:rsid w:val="00D564DD"/>
    <w:rsid w:val="00D6029F"/>
    <w:rsid w:val="00D61EF3"/>
    <w:rsid w:val="00D62159"/>
    <w:rsid w:val="00D62D65"/>
    <w:rsid w:val="00D64524"/>
    <w:rsid w:val="00D658ED"/>
    <w:rsid w:val="00D66657"/>
    <w:rsid w:val="00D66706"/>
    <w:rsid w:val="00D66B28"/>
    <w:rsid w:val="00D67025"/>
    <w:rsid w:val="00D6743F"/>
    <w:rsid w:val="00D723DB"/>
    <w:rsid w:val="00D7264A"/>
    <w:rsid w:val="00D737B9"/>
    <w:rsid w:val="00D74BD9"/>
    <w:rsid w:val="00D8109F"/>
    <w:rsid w:val="00D852FB"/>
    <w:rsid w:val="00D868E9"/>
    <w:rsid w:val="00D9338B"/>
    <w:rsid w:val="00D9365D"/>
    <w:rsid w:val="00D94982"/>
    <w:rsid w:val="00D972A4"/>
    <w:rsid w:val="00D97925"/>
    <w:rsid w:val="00DA1897"/>
    <w:rsid w:val="00DA5ABB"/>
    <w:rsid w:val="00DB3B7C"/>
    <w:rsid w:val="00DC05D7"/>
    <w:rsid w:val="00DC0AE1"/>
    <w:rsid w:val="00DC1CA4"/>
    <w:rsid w:val="00DC2FA6"/>
    <w:rsid w:val="00DC64FF"/>
    <w:rsid w:val="00DC66AE"/>
    <w:rsid w:val="00DC731D"/>
    <w:rsid w:val="00DD620E"/>
    <w:rsid w:val="00DD676B"/>
    <w:rsid w:val="00DD7BD5"/>
    <w:rsid w:val="00DE2F22"/>
    <w:rsid w:val="00DE32B2"/>
    <w:rsid w:val="00DE4D90"/>
    <w:rsid w:val="00DF0BDE"/>
    <w:rsid w:val="00DF54F8"/>
    <w:rsid w:val="00DF7529"/>
    <w:rsid w:val="00E034A8"/>
    <w:rsid w:val="00E05E9A"/>
    <w:rsid w:val="00E12038"/>
    <w:rsid w:val="00E15691"/>
    <w:rsid w:val="00E2092B"/>
    <w:rsid w:val="00E241BC"/>
    <w:rsid w:val="00E25B8B"/>
    <w:rsid w:val="00E26A24"/>
    <w:rsid w:val="00E27984"/>
    <w:rsid w:val="00E27E1C"/>
    <w:rsid w:val="00E32D6A"/>
    <w:rsid w:val="00E34B62"/>
    <w:rsid w:val="00E35BAF"/>
    <w:rsid w:val="00E36931"/>
    <w:rsid w:val="00E40807"/>
    <w:rsid w:val="00E413CB"/>
    <w:rsid w:val="00E41B0D"/>
    <w:rsid w:val="00E45EEF"/>
    <w:rsid w:val="00E50397"/>
    <w:rsid w:val="00E50404"/>
    <w:rsid w:val="00E518AD"/>
    <w:rsid w:val="00E53861"/>
    <w:rsid w:val="00E542E9"/>
    <w:rsid w:val="00E548D6"/>
    <w:rsid w:val="00E54FB9"/>
    <w:rsid w:val="00E57250"/>
    <w:rsid w:val="00E609F8"/>
    <w:rsid w:val="00E60E72"/>
    <w:rsid w:val="00E61BB9"/>
    <w:rsid w:val="00E62F3E"/>
    <w:rsid w:val="00E64313"/>
    <w:rsid w:val="00E64B66"/>
    <w:rsid w:val="00E66471"/>
    <w:rsid w:val="00E67080"/>
    <w:rsid w:val="00E72690"/>
    <w:rsid w:val="00E7289C"/>
    <w:rsid w:val="00E72E80"/>
    <w:rsid w:val="00E734C5"/>
    <w:rsid w:val="00E765BA"/>
    <w:rsid w:val="00E76AC1"/>
    <w:rsid w:val="00E81837"/>
    <w:rsid w:val="00E823CA"/>
    <w:rsid w:val="00E825AB"/>
    <w:rsid w:val="00E828DC"/>
    <w:rsid w:val="00E82CB7"/>
    <w:rsid w:val="00E860CF"/>
    <w:rsid w:val="00E9120D"/>
    <w:rsid w:val="00E91C97"/>
    <w:rsid w:val="00E93864"/>
    <w:rsid w:val="00E95147"/>
    <w:rsid w:val="00EA033D"/>
    <w:rsid w:val="00EA2792"/>
    <w:rsid w:val="00EA34F4"/>
    <w:rsid w:val="00EA3561"/>
    <w:rsid w:val="00EA3780"/>
    <w:rsid w:val="00EB1D2C"/>
    <w:rsid w:val="00EB4513"/>
    <w:rsid w:val="00EB68AF"/>
    <w:rsid w:val="00EB7806"/>
    <w:rsid w:val="00EC23A7"/>
    <w:rsid w:val="00EC3147"/>
    <w:rsid w:val="00EC5833"/>
    <w:rsid w:val="00EC5859"/>
    <w:rsid w:val="00ED125E"/>
    <w:rsid w:val="00ED26FA"/>
    <w:rsid w:val="00ED45E5"/>
    <w:rsid w:val="00ED4A5F"/>
    <w:rsid w:val="00ED59B3"/>
    <w:rsid w:val="00ED5A51"/>
    <w:rsid w:val="00EE2358"/>
    <w:rsid w:val="00EE7815"/>
    <w:rsid w:val="00EE7E3C"/>
    <w:rsid w:val="00EF0D41"/>
    <w:rsid w:val="00EF15A9"/>
    <w:rsid w:val="00EF18CB"/>
    <w:rsid w:val="00EF1D95"/>
    <w:rsid w:val="00EF4017"/>
    <w:rsid w:val="00EF459C"/>
    <w:rsid w:val="00EF5030"/>
    <w:rsid w:val="00EF5C4B"/>
    <w:rsid w:val="00F00815"/>
    <w:rsid w:val="00F01543"/>
    <w:rsid w:val="00F02B9F"/>
    <w:rsid w:val="00F109D2"/>
    <w:rsid w:val="00F12F4F"/>
    <w:rsid w:val="00F13BC3"/>
    <w:rsid w:val="00F13DA9"/>
    <w:rsid w:val="00F149DB"/>
    <w:rsid w:val="00F155B0"/>
    <w:rsid w:val="00F165C9"/>
    <w:rsid w:val="00F16C6E"/>
    <w:rsid w:val="00F20DD4"/>
    <w:rsid w:val="00F229DD"/>
    <w:rsid w:val="00F2617C"/>
    <w:rsid w:val="00F272C6"/>
    <w:rsid w:val="00F274B2"/>
    <w:rsid w:val="00F32439"/>
    <w:rsid w:val="00F33E3B"/>
    <w:rsid w:val="00F35594"/>
    <w:rsid w:val="00F35CC4"/>
    <w:rsid w:val="00F406BE"/>
    <w:rsid w:val="00F414F1"/>
    <w:rsid w:val="00F42378"/>
    <w:rsid w:val="00F4249C"/>
    <w:rsid w:val="00F46DB5"/>
    <w:rsid w:val="00F516B7"/>
    <w:rsid w:val="00F52100"/>
    <w:rsid w:val="00F52EFE"/>
    <w:rsid w:val="00F55C24"/>
    <w:rsid w:val="00F560ED"/>
    <w:rsid w:val="00F56225"/>
    <w:rsid w:val="00F60090"/>
    <w:rsid w:val="00F60F02"/>
    <w:rsid w:val="00F61D0E"/>
    <w:rsid w:val="00F656A0"/>
    <w:rsid w:val="00F71EEF"/>
    <w:rsid w:val="00F72185"/>
    <w:rsid w:val="00F72C3E"/>
    <w:rsid w:val="00F72D1D"/>
    <w:rsid w:val="00F74D9A"/>
    <w:rsid w:val="00F7598B"/>
    <w:rsid w:val="00F80552"/>
    <w:rsid w:val="00F81053"/>
    <w:rsid w:val="00F81399"/>
    <w:rsid w:val="00F81A3A"/>
    <w:rsid w:val="00F83FD4"/>
    <w:rsid w:val="00F8478C"/>
    <w:rsid w:val="00F85FDD"/>
    <w:rsid w:val="00F864EF"/>
    <w:rsid w:val="00F8668C"/>
    <w:rsid w:val="00F908E5"/>
    <w:rsid w:val="00F923A5"/>
    <w:rsid w:val="00F930A1"/>
    <w:rsid w:val="00F971EF"/>
    <w:rsid w:val="00FA06DA"/>
    <w:rsid w:val="00FA2FC2"/>
    <w:rsid w:val="00FA5283"/>
    <w:rsid w:val="00FA77B0"/>
    <w:rsid w:val="00FB07A6"/>
    <w:rsid w:val="00FB2E21"/>
    <w:rsid w:val="00FB54D9"/>
    <w:rsid w:val="00FB5EA5"/>
    <w:rsid w:val="00FB78D7"/>
    <w:rsid w:val="00FC19C6"/>
    <w:rsid w:val="00FC220A"/>
    <w:rsid w:val="00FC2E3E"/>
    <w:rsid w:val="00FC4928"/>
    <w:rsid w:val="00FC7767"/>
    <w:rsid w:val="00FD0368"/>
    <w:rsid w:val="00FD0B08"/>
    <w:rsid w:val="00FD36AB"/>
    <w:rsid w:val="00FD7875"/>
    <w:rsid w:val="00FD7C12"/>
    <w:rsid w:val="00FE0E91"/>
    <w:rsid w:val="00FE3705"/>
    <w:rsid w:val="00FE4438"/>
    <w:rsid w:val="00FE7BE2"/>
    <w:rsid w:val="00FF31C5"/>
    <w:rsid w:val="00FF373D"/>
    <w:rsid w:val="00FF4EA9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119C4A-46E8-4AE0-B34D-18D55E49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6F"/>
  </w:style>
  <w:style w:type="paragraph" w:styleId="1">
    <w:name w:val="heading 1"/>
    <w:basedOn w:val="a"/>
    <w:next w:val="a"/>
    <w:link w:val="10"/>
    <w:uiPriority w:val="9"/>
    <w:qFormat/>
    <w:rsid w:val="0083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basedOn w:val="a"/>
    <w:link w:val="a4"/>
    <w:uiPriority w:val="1"/>
    <w:qFormat/>
    <w:rsid w:val="0083466F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466F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83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3466F"/>
    <w:rPr>
      <w:smallCaps/>
      <w:sz w:val="52"/>
      <w:szCs w:val="52"/>
    </w:rPr>
  </w:style>
  <w:style w:type="character" w:styleId="a7">
    <w:name w:val="Strong"/>
    <w:uiPriority w:val="22"/>
    <w:qFormat/>
    <w:rsid w:val="0083466F"/>
    <w:rPr>
      <w:b/>
      <w:bCs/>
    </w:rPr>
  </w:style>
  <w:style w:type="character" w:styleId="a8">
    <w:name w:val="Emphasis"/>
    <w:uiPriority w:val="20"/>
    <w:qFormat/>
    <w:rsid w:val="0083466F"/>
    <w:rPr>
      <w:b/>
      <w:bCs/>
      <w:i/>
      <w:iCs/>
      <w:spacing w:val="10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8346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466F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83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3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3466F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83466F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83466F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346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3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3466F"/>
    <w:rPr>
      <w:i/>
      <w:iCs/>
    </w:rPr>
  </w:style>
  <w:style w:type="character" w:styleId="ae">
    <w:name w:val="Subtle Emphasis"/>
    <w:uiPriority w:val="19"/>
    <w:qFormat/>
    <w:rsid w:val="0083466F"/>
    <w:rPr>
      <w:i/>
      <w:iCs/>
    </w:rPr>
  </w:style>
  <w:style w:type="character" w:styleId="af">
    <w:name w:val="Intense Emphasis"/>
    <w:uiPriority w:val="21"/>
    <w:qFormat/>
    <w:rsid w:val="0083466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3466F"/>
    <w:rPr>
      <w:smallCaps/>
    </w:rPr>
  </w:style>
  <w:style w:type="character" w:styleId="af1">
    <w:name w:val="Intense Reference"/>
    <w:uiPriority w:val="32"/>
    <w:qFormat/>
    <w:rsid w:val="0083466F"/>
    <w:rPr>
      <w:b/>
      <w:bCs/>
      <w:smallCaps/>
    </w:rPr>
  </w:style>
  <w:style w:type="character" w:styleId="af2">
    <w:name w:val="Book Title"/>
    <w:basedOn w:val="a0"/>
    <w:uiPriority w:val="33"/>
    <w:qFormat/>
    <w:rsid w:val="0083466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3466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E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0E91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39"/>
    <w:rsid w:val="006D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2E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Полужирный"/>
    <w:basedOn w:val="a0"/>
    <w:rsid w:val="00303C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5679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5679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0"/>
    <w:link w:val="27"/>
    <w:rsid w:val="005679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67978"/>
    <w:pPr>
      <w:widowControl w:val="0"/>
      <w:shd w:val="clear" w:color="auto" w:fill="FFFFFF"/>
      <w:spacing w:before="840" w:after="6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5">
    <w:name w:val="Заголовок №2"/>
    <w:basedOn w:val="a"/>
    <w:link w:val="24"/>
    <w:rsid w:val="00567978"/>
    <w:pPr>
      <w:widowControl w:val="0"/>
      <w:shd w:val="clear" w:color="auto" w:fill="FFFFFF"/>
      <w:spacing w:before="420" w:after="0" w:line="36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"/>
    <w:link w:val="26"/>
    <w:rsid w:val="00567978"/>
    <w:pPr>
      <w:widowControl w:val="0"/>
      <w:shd w:val="clear" w:color="auto" w:fill="FFFFFF"/>
      <w:spacing w:before="60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349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5BB4E-3144-4EC3-8E4D-9207C213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5627</Words>
  <Characters>32078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</dc:creator>
  <cp:lastModifiedBy>Лаврушкина</cp:lastModifiedBy>
  <cp:revision>25</cp:revision>
  <cp:lastPrinted>2021-01-15T12:40:00Z</cp:lastPrinted>
  <dcterms:created xsi:type="dcterms:W3CDTF">2022-10-13T10:58:00Z</dcterms:created>
  <dcterms:modified xsi:type="dcterms:W3CDTF">2023-01-19T08:15:00Z</dcterms:modified>
</cp:coreProperties>
</file>