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F2" w:rsidRPr="001371F2" w:rsidRDefault="001371F2" w:rsidP="001371F2">
      <w:pPr>
        <w:jc w:val="center"/>
        <w:rPr>
          <w:rFonts w:eastAsia="SimSun"/>
          <w:lang w:eastAsia="zh-CN"/>
        </w:rPr>
      </w:pPr>
      <w:bookmarkStart w:id="0" w:name="_GoBack"/>
      <w:bookmarkEnd w:id="0"/>
      <w:r>
        <w:rPr>
          <w:rFonts w:eastAsia="Calibri"/>
          <w:b/>
        </w:rPr>
        <w:t xml:space="preserve">     </w:t>
      </w:r>
      <w:r w:rsidRPr="001371F2">
        <w:rPr>
          <w:rFonts w:eastAsia="SimSun"/>
          <w:lang w:eastAsia="zh-CN"/>
        </w:rPr>
        <w:t>МУНИЦИПАЛЬНОЕ БЮДЖЕТНОЕ ОБЩЕОБРАЗОВАТЕЛЬНОЕ УЧРЕЖДЕНИЕ                               «РОДНИКОВСКАЯ ШКОЛА-ГИМНАЗИЯ»</w:t>
      </w:r>
    </w:p>
    <w:p w:rsidR="001371F2" w:rsidRPr="001371F2" w:rsidRDefault="001371F2" w:rsidP="001371F2">
      <w:pPr>
        <w:jc w:val="center"/>
        <w:rPr>
          <w:rFonts w:eastAsia="SimSun"/>
          <w:lang w:eastAsia="zh-CN"/>
        </w:rPr>
      </w:pPr>
      <w:r w:rsidRPr="001371F2">
        <w:rPr>
          <w:rFonts w:eastAsia="SimSun"/>
          <w:lang w:eastAsia="zh-CN"/>
        </w:rPr>
        <w:t>Симферопольского района Республики Крым</w:t>
      </w:r>
    </w:p>
    <w:p w:rsidR="001371F2" w:rsidRPr="001371F2" w:rsidRDefault="001371F2" w:rsidP="001371F2">
      <w:pPr>
        <w:rPr>
          <w:rFonts w:eastAsia="SimSun"/>
          <w:lang w:eastAsia="zh-CN"/>
        </w:rPr>
      </w:pPr>
      <w:r w:rsidRPr="001371F2">
        <w:rPr>
          <w:rFonts w:eastAsia="SimSun"/>
          <w:lang w:eastAsia="zh-CN"/>
        </w:rPr>
        <w:t>ОКПО 00833941; ОГРН 1159102031703; ИНН/КПП 9109010469/910901001; ОКУД0301001</w:t>
      </w:r>
    </w:p>
    <w:p w:rsidR="001371F2" w:rsidRPr="001371F2" w:rsidRDefault="001371F2" w:rsidP="001371F2">
      <w:pPr>
        <w:jc w:val="center"/>
        <w:rPr>
          <w:rFonts w:eastAsia="SimSun"/>
          <w:lang w:eastAsia="zh-CN"/>
        </w:rPr>
      </w:pPr>
      <w:r w:rsidRPr="001371F2">
        <w:rPr>
          <w:rFonts w:eastAsia="SimSun"/>
          <w:lang w:eastAsia="zh-CN"/>
        </w:rPr>
        <w:t>ул.40 лет Победы,9, с. Родниково, Симферопольский район, РК, 297540</w:t>
      </w:r>
    </w:p>
    <w:p w:rsidR="001371F2" w:rsidRPr="001371F2" w:rsidRDefault="001371F2" w:rsidP="001371F2">
      <w:pPr>
        <w:pBdr>
          <w:bottom w:val="single" w:sz="12" w:space="1" w:color="auto"/>
        </w:pBdr>
        <w:jc w:val="center"/>
        <w:rPr>
          <w:rFonts w:eastAsia="SimSun"/>
          <w:lang w:eastAsia="zh-CN"/>
        </w:rPr>
      </w:pPr>
      <w:r w:rsidRPr="001371F2">
        <w:rPr>
          <w:rFonts w:eastAsia="SimSun"/>
          <w:lang w:eastAsia="zh-CN"/>
        </w:rPr>
        <w:t xml:space="preserve">тел/факс 3(652)344-223, </w:t>
      </w:r>
      <w:r w:rsidRPr="001371F2">
        <w:rPr>
          <w:rFonts w:eastAsia="SimSun"/>
          <w:u w:val="single"/>
          <w:lang w:val="en-US" w:eastAsia="zh-CN"/>
        </w:rPr>
        <w:t>e</w:t>
      </w:r>
      <w:r w:rsidRPr="001371F2">
        <w:rPr>
          <w:rFonts w:eastAsia="SimSun"/>
          <w:u w:val="single"/>
          <w:lang w:eastAsia="zh-CN"/>
        </w:rPr>
        <w:t>-</w:t>
      </w:r>
      <w:r w:rsidRPr="001371F2">
        <w:rPr>
          <w:rFonts w:eastAsia="SimSun"/>
          <w:u w:val="single"/>
          <w:lang w:val="en-US" w:eastAsia="zh-CN"/>
        </w:rPr>
        <w:t>mail</w:t>
      </w:r>
      <w:r w:rsidRPr="001371F2">
        <w:rPr>
          <w:rFonts w:eastAsia="SimSun"/>
          <w:u w:val="single"/>
          <w:lang w:eastAsia="zh-CN"/>
        </w:rPr>
        <w:t xml:space="preserve">: </w:t>
      </w:r>
      <w:r w:rsidRPr="001371F2">
        <w:rPr>
          <w:rFonts w:eastAsia="SimSun"/>
          <w:lang w:val="en-US" w:eastAsia="zh-CN"/>
        </w:rPr>
        <w:t>school</w:t>
      </w:r>
      <w:r w:rsidRPr="001371F2">
        <w:rPr>
          <w:rFonts w:eastAsia="SimSun"/>
          <w:lang w:eastAsia="zh-CN"/>
        </w:rPr>
        <w:t>_</w:t>
      </w:r>
      <w:r w:rsidRPr="001371F2">
        <w:rPr>
          <w:rFonts w:eastAsia="SimSun"/>
          <w:lang w:val="en-US" w:eastAsia="zh-CN"/>
        </w:rPr>
        <w:t>simferopolsiy</w:t>
      </w:r>
      <w:r w:rsidRPr="001371F2">
        <w:rPr>
          <w:rFonts w:eastAsia="SimSun"/>
          <w:lang w:eastAsia="zh-CN"/>
        </w:rPr>
        <w:t>-</w:t>
      </w:r>
      <w:r w:rsidRPr="001371F2">
        <w:rPr>
          <w:rFonts w:eastAsia="SimSun"/>
          <w:lang w:val="en-US" w:eastAsia="zh-CN"/>
        </w:rPr>
        <w:t>rayon</w:t>
      </w:r>
      <w:r w:rsidRPr="001371F2">
        <w:rPr>
          <w:rFonts w:eastAsia="SimSun"/>
          <w:lang w:eastAsia="zh-CN"/>
        </w:rPr>
        <w:t>28@</w:t>
      </w:r>
      <w:r w:rsidRPr="001371F2">
        <w:rPr>
          <w:rFonts w:eastAsia="SimSun"/>
          <w:lang w:val="en-US" w:eastAsia="zh-CN"/>
        </w:rPr>
        <w:t>crimeaedu</w:t>
      </w:r>
      <w:r w:rsidRPr="001371F2">
        <w:rPr>
          <w:rFonts w:eastAsia="SimSun"/>
          <w:lang w:eastAsia="zh-CN"/>
        </w:rPr>
        <w:t>.</w:t>
      </w:r>
      <w:r w:rsidRPr="001371F2">
        <w:rPr>
          <w:rFonts w:eastAsia="SimSun"/>
          <w:lang w:val="en-US" w:eastAsia="zh-CN"/>
        </w:rPr>
        <w:t>ru</w:t>
      </w:r>
    </w:p>
    <w:p w:rsidR="001371F2" w:rsidRPr="001371F2" w:rsidRDefault="001371F2" w:rsidP="001371F2">
      <w:pPr>
        <w:spacing w:after="160"/>
        <w:contextualSpacing/>
        <w:mirrorIndents/>
        <w:jc w:val="center"/>
        <w:rPr>
          <w:rFonts w:eastAsia="SimSun"/>
          <w:lang w:eastAsia="zh-CN"/>
        </w:rPr>
      </w:pPr>
      <w:r w:rsidRPr="001371F2">
        <w:rPr>
          <w:rFonts w:eastAsia="SimSun"/>
          <w:lang w:eastAsia="zh-CN"/>
        </w:rPr>
        <w:t>(МБОУ «Родниковская школа-гимназия»)</w:t>
      </w:r>
    </w:p>
    <w:p w:rsidR="001371F2" w:rsidRPr="001371F2" w:rsidRDefault="001371F2" w:rsidP="001371F2">
      <w:pPr>
        <w:jc w:val="center"/>
        <w:rPr>
          <w:rFonts w:eastAsia="SimSun"/>
          <w:lang w:eastAsia="zh-CN"/>
        </w:rPr>
      </w:pPr>
    </w:p>
    <w:p w:rsidR="001371F2" w:rsidRDefault="001371F2" w:rsidP="001371F2">
      <w:pPr>
        <w:jc w:val="both"/>
        <w:rPr>
          <w:rFonts w:eastAsia="Calibri"/>
          <w:b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1371F2" w:rsidRP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1371F2">
        <w:rPr>
          <w:rFonts w:eastAsia="Calibri"/>
          <w:b/>
          <w:sz w:val="32"/>
          <w:szCs w:val="32"/>
          <w:lang w:eastAsia="en-US"/>
        </w:rPr>
        <w:t xml:space="preserve">ОБОБЩЕНИЕ   ПЕРЕДОВОГО </w:t>
      </w:r>
    </w:p>
    <w:p w:rsidR="001371F2" w:rsidRP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1371F2">
        <w:rPr>
          <w:rFonts w:eastAsia="Calibri"/>
          <w:b/>
          <w:sz w:val="32"/>
          <w:szCs w:val="32"/>
          <w:lang w:eastAsia="en-US"/>
        </w:rPr>
        <w:t>ПЕДАГОГИЧЕСКОГО ОПЫТА</w:t>
      </w:r>
    </w:p>
    <w:p w:rsidR="001371F2" w:rsidRPr="001371F2" w:rsidRDefault="001371F2" w:rsidP="001371F2">
      <w:pPr>
        <w:spacing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1371F2">
        <w:rPr>
          <w:rFonts w:eastAsia="Calibri"/>
          <w:b/>
          <w:sz w:val="32"/>
          <w:szCs w:val="32"/>
          <w:lang w:eastAsia="en-US"/>
        </w:rPr>
        <w:t xml:space="preserve">УЧИТЕЛЯ   ИСТОРИИ </w:t>
      </w:r>
    </w:p>
    <w:p w:rsidR="001371F2" w:rsidRPr="001371F2" w:rsidRDefault="001371F2" w:rsidP="001371F2">
      <w:pPr>
        <w:spacing w:line="259" w:lineRule="auto"/>
        <w:jc w:val="center"/>
        <w:rPr>
          <w:rFonts w:asciiTheme="minorHAnsi" w:eastAsia="Calibri" w:hAnsiTheme="minorHAnsi" w:cstheme="minorBidi"/>
          <w:b/>
          <w:sz w:val="32"/>
          <w:szCs w:val="32"/>
          <w:lang w:eastAsia="en-US"/>
        </w:rPr>
      </w:pPr>
      <w:r w:rsidRPr="001371F2">
        <w:rPr>
          <w:rFonts w:eastAsia="Calibri"/>
          <w:b/>
          <w:sz w:val="32"/>
          <w:szCs w:val="32"/>
          <w:lang w:eastAsia="en-US"/>
        </w:rPr>
        <w:t>И  ОБЩЕСТВОЗНАНИЯ</w:t>
      </w:r>
      <w:r w:rsidRPr="001371F2">
        <w:rPr>
          <w:rFonts w:ascii="Algerian" w:eastAsia="Calibri" w:hAnsi="Algerian" w:cstheme="minorBidi"/>
          <w:b/>
          <w:sz w:val="32"/>
          <w:szCs w:val="32"/>
          <w:lang w:eastAsia="en-US"/>
        </w:rPr>
        <w:t xml:space="preserve"> </w:t>
      </w:r>
    </w:p>
    <w:p w:rsidR="001371F2" w:rsidRPr="001371F2" w:rsidRDefault="001371F2" w:rsidP="001371F2">
      <w:pPr>
        <w:spacing w:line="259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Чиглазовой Татьяны Николаевны</w:t>
      </w:r>
    </w:p>
    <w:p w:rsidR="001371F2" w:rsidRPr="001371F2" w:rsidRDefault="001371F2" w:rsidP="001371F2">
      <w:pPr>
        <w:tabs>
          <w:tab w:val="left" w:pos="10205"/>
        </w:tabs>
        <w:spacing w:line="360" w:lineRule="auto"/>
        <w:ind w:hanging="1134"/>
        <w:jc w:val="center"/>
        <w:rPr>
          <w:rFonts w:eastAsiaTheme="minorHAnsi"/>
          <w:sz w:val="28"/>
          <w:szCs w:val="28"/>
          <w:lang w:eastAsia="en-US"/>
        </w:rPr>
      </w:pPr>
    </w:p>
    <w:p w:rsidR="001371F2" w:rsidRDefault="001371F2" w:rsidP="001371F2">
      <w:pPr>
        <w:jc w:val="both"/>
        <w:rPr>
          <w:rFonts w:eastAsia="Calibri"/>
          <w:b/>
        </w:rPr>
      </w:pPr>
    </w:p>
    <w:p w:rsidR="001371F2" w:rsidRDefault="001371F2" w:rsidP="001371F2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</w:t>
      </w: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731678" w:rsidRDefault="00731678" w:rsidP="00731678">
      <w:pPr>
        <w:shd w:val="clear" w:color="auto" w:fill="FFFFFF"/>
        <w:tabs>
          <w:tab w:val="left" w:pos="8460"/>
          <w:tab w:val="left" w:pos="10205"/>
        </w:tabs>
        <w:spacing w:after="160"/>
        <w:ind w:right="-1"/>
        <w:jc w:val="center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pacing w:val="-2"/>
          <w:sz w:val="28"/>
          <w:szCs w:val="28"/>
          <w:lang w:eastAsia="en-US"/>
        </w:rPr>
        <w:t>с. Родниково</w:t>
      </w:r>
    </w:p>
    <w:p w:rsidR="00731678" w:rsidRPr="00731678" w:rsidRDefault="00731678" w:rsidP="00731678">
      <w:pPr>
        <w:shd w:val="clear" w:color="auto" w:fill="FFFFFF"/>
        <w:tabs>
          <w:tab w:val="left" w:pos="8460"/>
          <w:tab w:val="left" w:pos="10205"/>
        </w:tabs>
        <w:spacing w:after="160"/>
        <w:ind w:right="-1"/>
        <w:jc w:val="center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pacing w:val="-2"/>
          <w:sz w:val="28"/>
          <w:szCs w:val="28"/>
          <w:lang w:eastAsia="en-US"/>
        </w:rPr>
        <w:t>2025 год</w:t>
      </w:r>
    </w:p>
    <w:p w:rsidR="00731678" w:rsidRPr="00731678" w:rsidRDefault="00731678" w:rsidP="00731678">
      <w:pPr>
        <w:spacing w:after="160" w:line="259" w:lineRule="auto"/>
        <w:ind w:left="284"/>
        <w:jc w:val="center"/>
        <w:rPr>
          <w:rFonts w:eastAsiaTheme="minorHAnsi"/>
          <w:b/>
          <w:noProof/>
          <w:sz w:val="28"/>
          <w:szCs w:val="28"/>
          <w:lang w:eastAsia="en-US"/>
        </w:rPr>
      </w:pPr>
    </w:p>
    <w:p w:rsidR="00731678" w:rsidRDefault="00731678" w:rsidP="001371F2">
      <w:pPr>
        <w:jc w:val="both"/>
        <w:rPr>
          <w:rFonts w:eastAsia="Calibri"/>
          <w:b/>
        </w:rPr>
      </w:pPr>
    </w:p>
    <w:p w:rsidR="001371F2" w:rsidRDefault="001371F2" w:rsidP="001371F2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</w:t>
      </w:r>
      <w:r>
        <w:rPr>
          <w:noProof/>
        </w:rPr>
        <w:drawing>
          <wp:inline distT="0" distB="0" distL="0" distR="0" wp14:anchorId="03F23CFD" wp14:editId="61A411C2">
            <wp:extent cx="5083175" cy="5083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1F2" w:rsidRDefault="001371F2" w:rsidP="001371F2">
      <w:pPr>
        <w:jc w:val="both"/>
        <w:rPr>
          <w:rFonts w:eastAsia="Calibri"/>
          <w:b/>
        </w:rPr>
      </w:pPr>
    </w:p>
    <w:p w:rsidR="001371F2" w:rsidRDefault="001371F2" w:rsidP="001371F2">
      <w:pPr>
        <w:jc w:val="both"/>
        <w:rPr>
          <w:rFonts w:eastAsia="Calibri"/>
          <w:b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693271" w:rsidRDefault="00693271" w:rsidP="001371F2">
      <w:pPr>
        <w:jc w:val="both"/>
        <w:rPr>
          <w:rFonts w:eastAsia="Calibri"/>
          <w:b/>
          <w:sz w:val="28"/>
          <w:szCs w:val="28"/>
        </w:rPr>
      </w:pPr>
    </w:p>
    <w:p w:rsidR="001371F2" w:rsidRPr="00B76C89" w:rsidRDefault="001371F2" w:rsidP="001371F2">
      <w:pPr>
        <w:jc w:val="both"/>
        <w:rPr>
          <w:rFonts w:eastAsia="Calibri"/>
          <w:b/>
          <w:sz w:val="28"/>
          <w:szCs w:val="28"/>
        </w:rPr>
      </w:pPr>
      <w:r w:rsidRPr="00B76C89">
        <w:rPr>
          <w:rFonts w:eastAsia="Calibri"/>
          <w:b/>
          <w:sz w:val="28"/>
          <w:szCs w:val="28"/>
        </w:rPr>
        <w:lastRenderedPageBreak/>
        <w:t>Сведения об авторе</w:t>
      </w:r>
    </w:p>
    <w:p w:rsidR="001371F2" w:rsidRPr="00B76C89" w:rsidRDefault="001371F2" w:rsidP="001371F2">
      <w:pPr>
        <w:jc w:val="both"/>
        <w:rPr>
          <w:rFonts w:eastAsia="Calibri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18"/>
      </w:tblGrid>
      <w:tr w:rsidR="001371F2" w:rsidRPr="00B76C89" w:rsidTr="00731678">
        <w:tc>
          <w:tcPr>
            <w:tcW w:w="2263" w:type="dxa"/>
            <w:shd w:val="clear" w:color="auto" w:fill="auto"/>
          </w:tcPr>
          <w:p w:rsidR="001371F2" w:rsidRPr="00B76C89" w:rsidRDefault="001371F2" w:rsidP="00D85DA6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Ф.И.О. автора</w:t>
            </w:r>
          </w:p>
        </w:tc>
        <w:tc>
          <w:tcPr>
            <w:tcW w:w="7518" w:type="dxa"/>
            <w:shd w:val="clear" w:color="auto" w:fill="auto"/>
          </w:tcPr>
          <w:p w:rsidR="001371F2" w:rsidRPr="00B76C89" w:rsidRDefault="00731678" w:rsidP="00D85DA6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Чиглазова Татьяна Николаевна</w:t>
            </w:r>
          </w:p>
        </w:tc>
      </w:tr>
      <w:tr w:rsidR="001371F2" w:rsidRPr="00B76C89" w:rsidTr="00731678">
        <w:tc>
          <w:tcPr>
            <w:tcW w:w="2263" w:type="dxa"/>
            <w:shd w:val="clear" w:color="auto" w:fill="auto"/>
          </w:tcPr>
          <w:p w:rsidR="001371F2" w:rsidRPr="00B76C89" w:rsidRDefault="001371F2" w:rsidP="00D85DA6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Образование</w:t>
            </w:r>
          </w:p>
        </w:tc>
        <w:tc>
          <w:tcPr>
            <w:tcW w:w="7518" w:type="dxa"/>
            <w:shd w:val="clear" w:color="auto" w:fill="auto"/>
          </w:tcPr>
          <w:p w:rsidR="001371F2" w:rsidRPr="00B76C89" w:rsidRDefault="001371F2" w:rsidP="00D85DA6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Высшее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Название (полное) учебного заведения, год его окончания 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731678" w:rsidP="00731678">
            <w:pPr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1.Полтавский государственный педагогический университет им.В.Г.Короленко, 2006 г.</w:t>
            </w:r>
          </w:p>
          <w:p w:rsidR="00731678" w:rsidRPr="00B76C89" w:rsidRDefault="00731678" w:rsidP="00731678">
            <w:pPr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2.Московский институт современного  академического образования, 2016 г.</w:t>
            </w:r>
          </w:p>
          <w:p w:rsidR="00731678" w:rsidRPr="00B76C89" w:rsidRDefault="00731678" w:rsidP="00731678">
            <w:pPr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3. ФГАОУ ВО «Крымский федеральный университет им.В.И.Вернадского, 2016 г.</w:t>
            </w:r>
          </w:p>
          <w:p w:rsidR="00731678" w:rsidRPr="00B76C89" w:rsidRDefault="00731678" w:rsidP="00731678">
            <w:pPr>
              <w:rPr>
                <w:sz w:val="28"/>
                <w:szCs w:val="28"/>
              </w:rPr>
            </w:pP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Специальность по диплому </w:t>
            </w:r>
            <w:r w:rsidRPr="00B76C89">
              <w:rPr>
                <w:sz w:val="28"/>
                <w:szCs w:val="28"/>
              </w:rPr>
              <w:br/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351C24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 xml:space="preserve">1.Педагогика и методика среднего образования: учитель </w:t>
            </w:r>
            <w:r w:rsidR="00731678" w:rsidRPr="00B76C89">
              <w:rPr>
                <w:sz w:val="28"/>
                <w:szCs w:val="28"/>
              </w:rPr>
              <w:t xml:space="preserve"> украинского языка и литератур</w:t>
            </w:r>
            <w:r w:rsidRPr="00B76C89">
              <w:rPr>
                <w:sz w:val="28"/>
                <w:szCs w:val="28"/>
              </w:rPr>
              <w:t xml:space="preserve">ы, зарубежной литературы и художественной культуры. </w:t>
            </w:r>
          </w:p>
          <w:p w:rsidR="00351C24" w:rsidRPr="00B76C89" w:rsidRDefault="00351C24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 xml:space="preserve">2.Педагогическое образование: учитель русского языка и литературы. </w:t>
            </w:r>
          </w:p>
          <w:p w:rsidR="00731678" w:rsidRPr="00B76C89" w:rsidRDefault="00351C24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3.</w:t>
            </w:r>
            <w:r w:rsidR="00731678" w:rsidRPr="00B76C89">
              <w:rPr>
                <w:sz w:val="28"/>
                <w:szCs w:val="28"/>
              </w:rPr>
              <w:t xml:space="preserve">Педагогическая деятельность по проектированию и реализации образовательного процесса в ОО, </w:t>
            </w:r>
            <w:r w:rsidR="00EB69B8">
              <w:rPr>
                <w:sz w:val="28"/>
                <w:szCs w:val="28"/>
              </w:rPr>
              <w:t>учитель истории, обществознания.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Место работы </w:t>
            </w:r>
            <w:r w:rsidRPr="00B76C89">
              <w:rPr>
                <w:sz w:val="28"/>
                <w:szCs w:val="28"/>
              </w:rPr>
              <w:br/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r w:rsidR="00351C24" w:rsidRPr="00B76C89">
              <w:rPr>
                <w:sz w:val="28"/>
                <w:szCs w:val="28"/>
              </w:rPr>
              <w:t>Родниковская школа-гимназия</w:t>
            </w:r>
            <w:r w:rsidRPr="00B76C89">
              <w:rPr>
                <w:sz w:val="28"/>
                <w:szCs w:val="28"/>
              </w:rPr>
              <w:t xml:space="preserve">» Симферопольского района </w:t>
            </w:r>
            <w:r w:rsidR="00EB69B8">
              <w:rPr>
                <w:sz w:val="28"/>
                <w:szCs w:val="28"/>
              </w:rPr>
              <w:t xml:space="preserve"> </w:t>
            </w:r>
            <w:r w:rsidRPr="00B76C89">
              <w:rPr>
                <w:sz w:val="28"/>
                <w:szCs w:val="28"/>
              </w:rPr>
              <w:t>Республики Крым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 xml:space="preserve">Учитель </w:t>
            </w:r>
            <w:r w:rsidR="00351C24" w:rsidRPr="00B76C89">
              <w:rPr>
                <w:rFonts w:eastAsia="Calibri"/>
                <w:sz w:val="28"/>
                <w:szCs w:val="28"/>
              </w:rPr>
              <w:t xml:space="preserve">русского языка и литературы, </w:t>
            </w:r>
            <w:r w:rsidRPr="00B76C89">
              <w:rPr>
                <w:rFonts w:eastAsia="Calibri"/>
                <w:sz w:val="28"/>
                <w:szCs w:val="28"/>
              </w:rPr>
              <w:t>истории и обществознания, руководитель музея</w:t>
            </w:r>
            <w:r w:rsidR="00EB69B8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Педагогический стаж 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351C24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23 года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Стаж работы в занимаемой должности 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351C24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9</w:t>
            </w:r>
            <w:r w:rsidR="00731678" w:rsidRPr="00B76C89">
              <w:rPr>
                <w:rFonts w:eastAsia="Calibri"/>
                <w:sz w:val="28"/>
                <w:szCs w:val="28"/>
              </w:rPr>
              <w:t xml:space="preserve"> лет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Квалификация 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>Высшая категория</w:t>
            </w:r>
            <w:r w:rsidR="00351C24" w:rsidRPr="00B76C89">
              <w:rPr>
                <w:rFonts w:eastAsia="Calibri"/>
                <w:sz w:val="28"/>
                <w:szCs w:val="28"/>
              </w:rPr>
              <w:t>, 2022 год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 xml:space="preserve">Основное содержание опыта работы 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351C24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bCs/>
                <w:sz w:val="28"/>
                <w:szCs w:val="28"/>
              </w:rPr>
              <w:t>«</w:t>
            </w:r>
            <w:r w:rsidRPr="00B76C89">
              <w:rPr>
                <w:sz w:val="28"/>
                <w:szCs w:val="28"/>
              </w:rPr>
              <w:t>Создание медиаобразовательной среды, обеспечивающей воспитание духовно-нравственной личности, развитие творческих способностей, актуальной и потенциальной одаренности ребенка на уроках и во внеурочной деятельности</w:t>
            </w:r>
            <w:r w:rsidRPr="00B76C89">
              <w:rPr>
                <w:bCs/>
                <w:sz w:val="28"/>
                <w:szCs w:val="28"/>
              </w:rPr>
              <w:t>»,</w:t>
            </w:r>
            <w:r w:rsidRPr="00B76C89">
              <w:rPr>
                <w:sz w:val="28"/>
                <w:szCs w:val="28"/>
              </w:rPr>
              <w:t xml:space="preserve"> </w:t>
            </w:r>
            <w:r w:rsidRPr="00B76C89">
              <w:rPr>
                <w:color w:val="000000"/>
                <w:sz w:val="28"/>
                <w:szCs w:val="28"/>
              </w:rPr>
              <w:t>реализация которой прослеживается в профессиональной деятельности: организации и проведении рабочих и открытых уроков, выступлениях на семинарах и конференциях различного уровня.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 xml:space="preserve">Решение об обобщенном опыте 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 xml:space="preserve">Изучение и обобщение педагогического опыта позволяют сопоставить положительные результаты, полученные учителем, и пути их достижения с широкой практикой. А на этой основе, возможно, выявить закономерные связи между конечными результатами и факторами, которые </w:t>
            </w:r>
            <w:r w:rsidRPr="00B76C89">
              <w:rPr>
                <w:sz w:val="28"/>
                <w:szCs w:val="28"/>
              </w:rPr>
              <w:lastRenderedPageBreak/>
              <w:t>способствовали их получению, определить условия, в которых формировался этот опыт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lastRenderedPageBreak/>
              <w:t xml:space="preserve">Наличие обобщенного материала 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351C24" w:rsidP="00343A62">
            <w:pPr>
              <w:pStyle w:val="1"/>
              <w:ind w:firstLine="3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C89">
              <w:rPr>
                <w:rFonts w:ascii="Times New Roman" w:hAnsi="Times New Roman" w:cs="Times New Roman"/>
                <w:sz w:val="28"/>
                <w:szCs w:val="28"/>
              </w:rPr>
              <w:t>Межрегиональная онлайн конференция</w:t>
            </w:r>
            <w:r w:rsidRPr="00B76C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кинообразованию и медиапедагогике «Медиаобразование в России: л</w:t>
            </w:r>
            <w:r w:rsidR="00343A62" w:rsidRPr="00B76C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учшие практики и перспективы». </w:t>
            </w:r>
            <w:r w:rsidRPr="00B76C89">
              <w:rPr>
                <w:rFonts w:ascii="Times New Roman" w:hAnsi="Times New Roman" w:cs="Times New Roman"/>
                <w:bCs/>
                <w:sz w:val="28"/>
                <w:szCs w:val="28"/>
              </w:rPr>
              <w:t>Выступление: «Медиаконкурсы как средство формирования познавательного интереса и творческой активности учащихся». 18.06.2020 г.</w:t>
            </w:r>
          </w:p>
          <w:p w:rsidR="00343A62" w:rsidRPr="00B76C89" w:rsidRDefault="00343A62" w:rsidP="00343A62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Зимняя сессия Всероссийской открытой медиашколы «Медиаобразование и медиаграмотность для всех».</w:t>
            </w:r>
          </w:p>
          <w:p w:rsidR="00343A62" w:rsidRPr="00B76C89" w:rsidRDefault="00343A62" w:rsidP="00343A62">
            <w:pPr>
              <w:jc w:val="both"/>
              <w:rPr>
                <w:sz w:val="28"/>
                <w:szCs w:val="28"/>
              </w:rPr>
            </w:pPr>
            <w:r w:rsidRPr="00B76C89">
              <w:rPr>
                <w:sz w:val="28"/>
                <w:szCs w:val="28"/>
              </w:rPr>
              <w:t>Представление педагогического опыта: 01.03.2022 г.</w:t>
            </w:r>
          </w:p>
        </w:tc>
      </w:tr>
      <w:tr w:rsidR="00731678" w:rsidRPr="00B76C89" w:rsidTr="00731678">
        <w:tc>
          <w:tcPr>
            <w:tcW w:w="2263" w:type="dxa"/>
            <w:shd w:val="clear" w:color="auto" w:fill="auto"/>
          </w:tcPr>
          <w:p w:rsidR="00731678" w:rsidRPr="00B76C89" w:rsidRDefault="00731678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B76C89">
              <w:rPr>
                <w:rFonts w:eastAsia="Calibri"/>
                <w:sz w:val="28"/>
                <w:szCs w:val="28"/>
              </w:rPr>
              <w:t xml:space="preserve">Поощрения  (награды, звание) </w:t>
            </w:r>
          </w:p>
        </w:tc>
        <w:tc>
          <w:tcPr>
            <w:tcW w:w="7518" w:type="dxa"/>
            <w:shd w:val="clear" w:color="auto" w:fill="auto"/>
          </w:tcPr>
          <w:p w:rsidR="00731678" w:rsidRPr="00B76C89" w:rsidRDefault="007E20E3" w:rsidP="00731678">
            <w:pPr>
              <w:jc w:val="both"/>
              <w:rPr>
                <w:snapToGrid w:val="0"/>
                <w:sz w:val="28"/>
                <w:szCs w:val="28"/>
              </w:rPr>
            </w:pPr>
            <w:r w:rsidRPr="00B76C89">
              <w:rPr>
                <w:snapToGrid w:val="0"/>
                <w:sz w:val="28"/>
                <w:szCs w:val="28"/>
              </w:rPr>
              <w:t>Почетная грамота управления образования администрации Симферопольского района Республики Крым за многолетний добросовестный труд, значимый вклад в дело воспитания и обучения подрастающего поколения.</w:t>
            </w:r>
          </w:p>
          <w:p w:rsidR="007E20E3" w:rsidRPr="00B76C89" w:rsidRDefault="007E20E3" w:rsidP="00731678">
            <w:pPr>
              <w:jc w:val="both"/>
              <w:rPr>
                <w:snapToGrid w:val="0"/>
                <w:sz w:val="28"/>
                <w:szCs w:val="28"/>
              </w:rPr>
            </w:pPr>
            <w:r w:rsidRPr="00B76C89">
              <w:rPr>
                <w:snapToGrid w:val="0"/>
                <w:sz w:val="28"/>
                <w:szCs w:val="28"/>
              </w:rPr>
              <w:t>Благодарность главы администрации Симферопольского района Республики Крым за добросовестный тру, высокий профессионализм, большой вклад в развитие Симферопольского района.</w:t>
            </w:r>
          </w:p>
          <w:p w:rsidR="007E20E3" w:rsidRPr="00B76C89" w:rsidRDefault="007E20E3" w:rsidP="00731678">
            <w:pPr>
              <w:jc w:val="both"/>
              <w:rPr>
                <w:snapToGrid w:val="0"/>
                <w:sz w:val="28"/>
                <w:szCs w:val="28"/>
              </w:rPr>
            </w:pPr>
            <w:r w:rsidRPr="00B76C89">
              <w:rPr>
                <w:snapToGrid w:val="0"/>
                <w:sz w:val="28"/>
                <w:szCs w:val="28"/>
              </w:rPr>
              <w:t>Благодарность министра образования науки и молодежи Республики Крым за</w:t>
            </w:r>
            <w:r w:rsidRPr="00B76C89">
              <w:rPr>
                <w:i/>
                <w:snapToGrid w:val="0"/>
                <w:sz w:val="28"/>
                <w:szCs w:val="28"/>
              </w:rPr>
              <w:t xml:space="preserve"> </w:t>
            </w:r>
            <w:r w:rsidRPr="00B76C89">
              <w:rPr>
                <w:snapToGrid w:val="0"/>
                <w:sz w:val="28"/>
                <w:szCs w:val="28"/>
              </w:rPr>
              <w:t>многолетний добросовестный труд, высокий профессионализм, значительный вклад в обучение и воспитание подрастающего поколения.</w:t>
            </w:r>
          </w:p>
          <w:p w:rsidR="007E20E3" w:rsidRPr="00B76C89" w:rsidRDefault="007E20E3" w:rsidP="00731678">
            <w:pPr>
              <w:jc w:val="both"/>
              <w:rPr>
                <w:rFonts w:eastAsia="Calibri"/>
                <w:sz w:val="28"/>
                <w:szCs w:val="28"/>
              </w:rPr>
            </w:pPr>
            <w:r w:rsidRPr="00EB69B8">
              <w:rPr>
                <w:sz w:val="28"/>
                <w:szCs w:val="28"/>
                <w:shd w:val="clear" w:color="auto" w:fill="FFFFFF"/>
              </w:rPr>
              <w:t>Почётная грам</w:t>
            </w:r>
            <w:r w:rsidR="00EB69B8" w:rsidRPr="00EB69B8">
              <w:rPr>
                <w:sz w:val="28"/>
                <w:szCs w:val="28"/>
                <w:shd w:val="clear" w:color="auto" w:fill="FFFFFF"/>
              </w:rPr>
              <w:t>ота Министерства просвещения РФ за многолетний добросовестный труд и значительные заслуги в сфере образования.</w:t>
            </w:r>
          </w:p>
        </w:tc>
      </w:tr>
    </w:tbl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7E20E3">
      <w:pPr>
        <w:ind w:firstLine="567"/>
        <w:rPr>
          <w:b/>
          <w:sz w:val="28"/>
          <w:szCs w:val="28"/>
        </w:rPr>
      </w:pPr>
    </w:p>
    <w:p w:rsidR="00693271" w:rsidRDefault="00693271" w:rsidP="00EB69B8">
      <w:pPr>
        <w:rPr>
          <w:b/>
          <w:sz w:val="28"/>
          <w:szCs w:val="28"/>
        </w:rPr>
      </w:pPr>
    </w:p>
    <w:p w:rsidR="007E20E3" w:rsidRPr="00B76C89" w:rsidRDefault="007E20E3" w:rsidP="007E20E3">
      <w:pPr>
        <w:ind w:firstLine="567"/>
        <w:rPr>
          <w:sz w:val="28"/>
          <w:szCs w:val="28"/>
        </w:rPr>
      </w:pPr>
      <w:r w:rsidRPr="00B76C89">
        <w:rPr>
          <w:b/>
          <w:sz w:val="28"/>
          <w:szCs w:val="28"/>
        </w:rPr>
        <w:t>Введение</w:t>
      </w:r>
    </w:p>
    <w:p w:rsidR="00AD6E98" w:rsidRPr="00B76C89" w:rsidRDefault="00AD6E98" w:rsidP="00AD6E98">
      <w:pPr>
        <w:ind w:firstLine="567"/>
        <w:jc w:val="both"/>
        <w:rPr>
          <w:noProof/>
          <w:sz w:val="28"/>
          <w:szCs w:val="28"/>
        </w:rPr>
      </w:pPr>
      <w:r w:rsidRPr="00B76C89">
        <w:rPr>
          <w:sz w:val="28"/>
          <w:szCs w:val="28"/>
        </w:rPr>
        <w:t>Традиционная система образования сегодня способна обеспечить достижение новых образовательных результатов в рамках традиционного содержания образования и традиционной образовательной среды. При всем огромном потенциале инноваций они не могут повысить эффективность образовательного процесса, но новым технологиям сложно  гармонично влиться в старую среду. Следовательно, нужно говорить о создании новой информационно-образовательной среды, находящейся в постоянном динамическом развитии, способствующей достижению нового качества образования. В новом государственном Стандарте  чётко обозначена главная задача современной школы: раскрытие способностей каждого ученика, воспитание личности, готовой к жизни в высокотехнологичном, конкурентном мире, создание пространства для социальных коммуникаций, все эти за</w:t>
      </w:r>
      <w:r w:rsidR="00EB69B8">
        <w:rPr>
          <w:sz w:val="28"/>
          <w:szCs w:val="28"/>
        </w:rPr>
        <w:t>дачи достато</w:t>
      </w:r>
      <w:r w:rsidRPr="00B76C89">
        <w:rPr>
          <w:sz w:val="28"/>
          <w:szCs w:val="28"/>
        </w:rPr>
        <w:t>чно  эффективно помогает решать образовательная медиасреда школы.</w:t>
      </w:r>
    </w:p>
    <w:p w:rsidR="00AD6E98" w:rsidRPr="00B76C89" w:rsidRDefault="00B76C89" w:rsidP="00EB69B8">
      <w:pPr>
        <w:ind w:right="-1"/>
        <w:jc w:val="both"/>
        <w:rPr>
          <w:sz w:val="28"/>
          <w:szCs w:val="28"/>
        </w:rPr>
      </w:pPr>
      <w:r w:rsidRPr="00B76C89">
        <w:rPr>
          <w:sz w:val="28"/>
          <w:szCs w:val="28"/>
        </w:rPr>
        <w:t xml:space="preserve">          </w:t>
      </w:r>
      <w:r w:rsidR="00AD6E98" w:rsidRPr="00B76C89">
        <w:rPr>
          <w:sz w:val="28"/>
          <w:szCs w:val="28"/>
        </w:rPr>
        <w:t>Создание медиаобразовательной среды, обеспечивающей воспитание духовно-нравственной личности, развитие творческих способностей, актуальной и потенциальной одаренности ребенка на уроках и во внеурочной деятельности</w:t>
      </w:r>
      <w:r w:rsidR="00EB69B8">
        <w:rPr>
          <w:sz w:val="28"/>
          <w:szCs w:val="28"/>
        </w:rPr>
        <w:t>,</w:t>
      </w:r>
      <w:r w:rsidR="00AD6E98" w:rsidRPr="00B76C89">
        <w:rPr>
          <w:sz w:val="28"/>
          <w:szCs w:val="28"/>
        </w:rPr>
        <w:t xml:space="preserve">  особенно важно для современной школы. Педагогу важно уметь правильно формировать и корректировать поток медиа, в котором живут дети, это его прямой долг. Важным направлением моей педагогической системы является медиаобразование как процесс развития личности с помощью и на материале средств массовой коммуникации (медиа) с целью формирования культуры общения с медиа, творческих, коммуникативных способностей, критического мышления, полноценного восприятия, интерпретации, анализа и оценки медиатекстов, обучения различным формам самовыражения при помощи медиатехники. Сформированная в процессе медиаобразования медиаграмотность/медиакомпетентность помогает ученику а</w:t>
      </w:r>
      <w:r w:rsidR="00EB69B8">
        <w:rPr>
          <w:sz w:val="28"/>
          <w:szCs w:val="28"/>
        </w:rPr>
        <w:t xml:space="preserve">ктивно использовать </w:t>
      </w:r>
      <w:r w:rsidR="00DA751E">
        <w:rPr>
          <w:sz w:val="28"/>
          <w:szCs w:val="28"/>
        </w:rPr>
        <w:t xml:space="preserve">все </w:t>
      </w:r>
      <w:r w:rsidR="00EB69B8">
        <w:rPr>
          <w:sz w:val="28"/>
          <w:szCs w:val="28"/>
        </w:rPr>
        <w:t>эти возможности. Поэтому н</w:t>
      </w:r>
      <w:r w:rsidR="00AD6E98" w:rsidRPr="00B76C89">
        <w:rPr>
          <w:sz w:val="28"/>
          <w:szCs w:val="28"/>
        </w:rPr>
        <w:t xml:space="preserve">а своих уроках и во внеурочной деятельности я использую современные медиаобразовательные технологии – способы построения деятельности с применением медиа для достижения педагогических целей. </w:t>
      </w:r>
    </w:p>
    <w:p w:rsidR="00AD6E98" w:rsidRPr="00B76C89" w:rsidRDefault="00AD6E98" w:rsidP="00AD6E98">
      <w:pPr>
        <w:jc w:val="both"/>
        <w:rPr>
          <w:rFonts w:eastAsia="Calibri"/>
          <w:bCs/>
          <w:i/>
          <w:sz w:val="28"/>
          <w:szCs w:val="28"/>
        </w:rPr>
      </w:pPr>
    </w:p>
    <w:p w:rsidR="00AD6E98" w:rsidRPr="00B76C89" w:rsidRDefault="00AD6E98" w:rsidP="00B76C89">
      <w:pPr>
        <w:ind w:firstLine="567"/>
        <w:rPr>
          <w:b/>
          <w:sz w:val="28"/>
          <w:szCs w:val="28"/>
        </w:rPr>
      </w:pPr>
      <w:r w:rsidRPr="00B76C89">
        <w:rPr>
          <w:b/>
          <w:sz w:val="28"/>
          <w:szCs w:val="28"/>
        </w:rPr>
        <w:t>Актуальность опыта</w:t>
      </w:r>
    </w:p>
    <w:p w:rsidR="00AD6E98" w:rsidRPr="00B76C89" w:rsidRDefault="00AD6E98" w:rsidP="00B76C89">
      <w:pPr>
        <w:ind w:right="102" w:firstLine="567"/>
        <w:jc w:val="both"/>
        <w:rPr>
          <w:bCs/>
          <w:sz w:val="28"/>
          <w:szCs w:val="28"/>
        </w:rPr>
      </w:pPr>
      <w:r w:rsidRPr="00B76C89">
        <w:rPr>
          <w:sz w:val="28"/>
          <w:szCs w:val="28"/>
        </w:rPr>
        <w:t xml:space="preserve">Представленная система была апробирована на практике и доказала свою эффективность тем, что по результатам проведенного анкетирования среди учащихся, родителей уровень мотивации школьников значительно повысился, как и повысился процент качества знаний.  Система способствует развитию творческих способностей, одаренности детей, помогает обеспечивать воспитание духовно-нравственной личности не только на уроках, но и во внеурочной деятельности. </w:t>
      </w:r>
      <w:r w:rsidRPr="00B76C89">
        <w:rPr>
          <w:bCs/>
          <w:sz w:val="28"/>
          <w:szCs w:val="28"/>
        </w:rPr>
        <w:t>Медиаконкурсы  формируют познавательный интерес и творческую активность учащихся.</w:t>
      </w:r>
    </w:p>
    <w:p w:rsidR="00B76C89" w:rsidRPr="00B76C89" w:rsidRDefault="00B76C89" w:rsidP="00AD6E98">
      <w:pPr>
        <w:ind w:right="102"/>
        <w:jc w:val="both"/>
        <w:rPr>
          <w:sz w:val="28"/>
          <w:szCs w:val="28"/>
        </w:rPr>
      </w:pPr>
    </w:p>
    <w:p w:rsidR="00B76C89" w:rsidRPr="00B76C89" w:rsidRDefault="00B76C89" w:rsidP="00B76C89">
      <w:pPr>
        <w:ind w:firstLine="708"/>
        <w:jc w:val="both"/>
        <w:rPr>
          <w:sz w:val="28"/>
          <w:szCs w:val="28"/>
        </w:rPr>
      </w:pPr>
      <w:r w:rsidRPr="00B76C89">
        <w:rPr>
          <w:b/>
          <w:sz w:val="28"/>
          <w:szCs w:val="28"/>
        </w:rPr>
        <w:lastRenderedPageBreak/>
        <w:t>Цель:</w:t>
      </w:r>
      <w:r w:rsidRPr="00B76C89">
        <w:rPr>
          <w:sz w:val="28"/>
          <w:szCs w:val="28"/>
        </w:rPr>
        <w:t xml:space="preserve"> исследовать эффективность применения медиаобразовательных технологий на уроках истории и обществознания и во внеурочной деятельности. </w:t>
      </w:r>
    </w:p>
    <w:p w:rsidR="00B76C89" w:rsidRPr="00B76C89" w:rsidRDefault="00B76C89" w:rsidP="00B76C89">
      <w:pPr>
        <w:spacing w:line="360" w:lineRule="auto"/>
        <w:ind w:firstLine="708"/>
        <w:jc w:val="both"/>
        <w:rPr>
          <w:sz w:val="28"/>
          <w:szCs w:val="28"/>
        </w:rPr>
      </w:pPr>
      <w:r w:rsidRPr="00B76C89">
        <w:rPr>
          <w:sz w:val="28"/>
          <w:szCs w:val="28"/>
        </w:rPr>
        <w:t xml:space="preserve">Содержание работы определило следующие </w:t>
      </w:r>
      <w:r w:rsidRPr="00B76C89">
        <w:rPr>
          <w:b/>
          <w:sz w:val="28"/>
          <w:szCs w:val="28"/>
        </w:rPr>
        <w:t>задачи</w:t>
      </w:r>
      <w:r w:rsidRPr="00B76C89">
        <w:rPr>
          <w:sz w:val="28"/>
          <w:szCs w:val="28"/>
        </w:rPr>
        <w:t xml:space="preserve">: </w:t>
      </w:r>
    </w:p>
    <w:p w:rsidR="00B76C89" w:rsidRPr="00693271" w:rsidRDefault="00B76C89" w:rsidP="00DA751E">
      <w:pPr>
        <w:jc w:val="both"/>
        <w:rPr>
          <w:bCs/>
          <w:sz w:val="28"/>
          <w:szCs w:val="28"/>
        </w:rPr>
      </w:pPr>
      <w:r w:rsidRPr="00693271">
        <w:rPr>
          <w:bCs/>
          <w:sz w:val="28"/>
          <w:szCs w:val="28"/>
        </w:rPr>
        <w:t>1.</w:t>
      </w:r>
      <w:r w:rsidRPr="00B76C89">
        <w:rPr>
          <w:bCs/>
          <w:sz w:val="28"/>
          <w:szCs w:val="28"/>
        </w:rPr>
        <w:t>Выявление особенностей формирования медиаграмотности</w:t>
      </w:r>
      <w:r w:rsidRPr="00B76C89">
        <w:rPr>
          <w:sz w:val="28"/>
          <w:szCs w:val="28"/>
        </w:rPr>
        <w:t> у детей среднего и старшего</w:t>
      </w:r>
      <w:r w:rsidRPr="00693271">
        <w:rPr>
          <w:sz w:val="28"/>
          <w:szCs w:val="28"/>
        </w:rPr>
        <w:t xml:space="preserve"> школьного возраста.</w:t>
      </w:r>
    </w:p>
    <w:p w:rsidR="00B76C89" w:rsidRPr="00693271" w:rsidRDefault="00B76C89" w:rsidP="00DA751E">
      <w:pPr>
        <w:jc w:val="both"/>
        <w:rPr>
          <w:sz w:val="28"/>
          <w:szCs w:val="28"/>
        </w:rPr>
      </w:pPr>
      <w:r w:rsidRPr="00693271">
        <w:rPr>
          <w:bCs/>
          <w:sz w:val="28"/>
          <w:szCs w:val="28"/>
        </w:rPr>
        <w:t xml:space="preserve">2. </w:t>
      </w:r>
      <w:r w:rsidRPr="00B76C89">
        <w:rPr>
          <w:bCs/>
          <w:sz w:val="28"/>
          <w:szCs w:val="28"/>
        </w:rPr>
        <w:t>Исследование состояния использования медиатехнологий</w:t>
      </w:r>
      <w:r w:rsidRPr="00B76C89">
        <w:rPr>
          <w:sz w:val="28"/>
          <w:szCs w:val="28"/>
        </w:rPr>
        <w:t xml:space="preserve"> в образовательном процессе, мониторинг повышения медиакомпетентности </w:t>
      </w:r>
      <w:r w:rsidRPr="00693271">
        <w:rPr>
          <w:sz w:val="28"/>
          <w:szCs w:val="28"/>
        </w:rPr>
        <w:t xml:space="preserve">учащихся. </w:t>
      </w:r>
    </w:p>
    <w:p w:rsidR="00B76C89" w:rsidRPr="00693271" w:rsidRDefault="00B76C89" w:rsidP="00DA751E">
      <w:pPr>
        <w:jc w:val="both"/>
        <w:rPr>
          <w:sz w:val="28"/>
          <w:szCs w:val="28"/>
        </w:rPr>
      </w:pPr>
      <w:r w:rsidRPr="00693271">
        <w:rPr>
          <w:bCs/>
          <w:sz w:val="28"/>
          <w:szCs w:val="28"/>
        </w:rPr>
        <w:t xml:space="preserve">3. </w:t>
      </w:r>
      <w:r w:rsidRPr="00B76C89">
        <w:rPr>
          <w:bCs/>
          <w:sz w:val="28"/>
          <w:szCs w:val="28"/>
        </w:rPr>
        <w:t>Определение перспектив деятельности</w:t>
      </w:r>
      <w:r w:rsidRPr="00B76C89">
        <w:rPr>
          <w:sz w:val="28"/>
          <w:szCs w:val="28"/>
        </w:rPr>
        <w:t> по медиаобразованию, анализ результатов реализации модели интеграции медиаобразования в</w:t>
      </w:r>
      <w:r w:rsidRPr="00693271">
        <w:rPr>
          <w:sz w:val="28"/>
          <w:szCs w:val="28"/>
        </w:rPr>
        <w:t xml:space="preserve"> учебно-воспитательный процесс</w:t>
      </w:r>
      <w:r w:rsidR="00EB69B8">
        <w:rPr>
          <w:sz w:val="28"/>
          <w:szCs w:val="28"/>
        </w:rPr>
        <w:t>.</w:t>
      </w:r>
    </w:p>
    <w:p w:rsidR="00B76C89" w:rsidRPr="00B76C89" w:rsidRDefault="00B76C89" w:rsidP="00B76C89">
      <w:pPr>
        <w:spacing w:line="360" w:lineRule="auto"/>
        <w:ind w:firstLine="708"/>
        <w:jc w:val="both"/>
        <w:rPr>
          <w:sz w:val="28"/>
          <w:szCs w:val="28"/>
        </w:rPr>
      </w:pPr>
      <w:r w:rsidRPr="00B76C89">
        <w:rPr>
          <w:rStyle w:val="a3"/>
          <w:sz w:val="28"/>
          <w:szCs w:val="28"/>
        </w:rPr>
        <w:t>Теоретическое обоснование опыта по медиаобразованию</w:t>
      </w:r>
      <w:r w:rsidRPr="00B76C89">
        <w:rPr>
          <w:sz w:val="28"/>
          <w:szCs w:val="28"/>
        </w:rPr>
        <w:t xml:space="preserve"> включает различные подходы и концепции, которые были представлены разными учёными.   </w:t>
      </w:r>
    </w:p>
    <w:p w:rsidR="00B76C89" w:rsidRPr="00B76C89" w:rsidRDefault="00B76C89" w:rsidP="00B76C8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89">
        <w:rPr>
          <w:rStyle w:val="a3"/>
          <w:b w:val="0"/>
          <w:sz w:val="28"/>
          <w:szCs w:val="28"/>
        </w:rPr>
        <w:t>Л. Мастерман</w:t>
      </w:r>
      <w:r w:rsidRPr="00B76C89">
        <w:rPr>
          <w:sz w:val="28"/>
          <w:szCs w:val="28"/>
        </w:rPr>
        <w:t> выдвинул теорию, основанную на развитии у школьников «критического мышления» или «критической автономии» по отношению к любым медиатекстам. По мнению учёного, главная цель медиаобразования — помочь учащимся понять, как медиа фун</w:t>
      </w:r>
      <w:r w:rsidR="00EB69B8">
        <w:rPr>
          <w:sz w:val="28"/>
          <w:szCs w:val="28"/>
        </w:rPr>
        <w:t>кционируют, чьи интересы отражае</w:t>
      </w:r>
      <w:r w:rsidRPr="00B76C89">
        <w:rPr>
          <w:sz w:val="28"/>
          <w:szCs w:val="28"/>
        </w:rPr>
        <w:t>т, каково содержание медиатекстов, как они отражают реальность и как воспринимаются аудиторией.  </w:t>
      </w:r>
      <w:r w:rsidRPr="00B76C89">
        <w:rPr>
          <w:rStyle w:val="a3"/>
          <w:b w:val="0"/>
          <w:sz w:val="28"/>
          <w:szCs w:val="28"/>
        </w:rPr>
        <w:t>Ю. Н. Усов</w:t>
      </w:r>
      <w:r w:rsidRPr="00B76C89">
        <w:rPr>
          <w:sz w:val="28"/>
          <w:szCs w:val="28"/>
        </w:rPr>
        <w:t> определял медиаобразование как «систему использования средств массовой коммуникации и информации в развитии индивидуальности школьника». Он подчёркивал важность формирования личности ученика через использование средств массовой информации и коммуникации.  </w:t>
      </w:r>
      <w:r w:rsidRPr="00B76C89">
        <w:rPr>
          <w:rStyle w:val="a3"/>
          <w:b w:val="0"/>
          <w:sz w:val="28"/>
          <w:szCs w:val="28"/>
        </w:rPr>
        <w:t>А. В. Фёдоров</w:t>
      </w:r>
      <w:r w:rsidRPr="00B76C89">
        <w:rPr>
          <w:sz w:val="28"/>
          <w:szCs w:val="28"/>
        </w:rPr>
        <w:t> рассматривал медиаобразование как «процесс развития личности с помощью и на материале средств массовой коммуникации (медиа) с целью формирования культуры общения с медиа, творческих, коммуникативных способностей, критического мышления, умений полноценного восприятия, интерпретации, анализа и оценки медиатекстов, обучения различным формам самовыражения при помощи медиатехники».  </w:t>
      </w:r>
      <w:r w:rsidRPr="00B76C89">
        <w:rPr>
          <w:rStyle w:val="a3"/>
          <w:b w:val="0"/>
          <w:sz w:val="28"/>
          <w:szCs w:val="28"/>
        </w:rPr>
        <w:t>Г. Селевко</w:t>
      </w:r>
      <w:r w:rsidRPr="00B76C89">
        <w:rPr>
          <w:sz w:val="28"/>
          <w:szCs w:val="28"/>
        </w:rPr>
        <w:t> определял медиаобразование как «изучение закономерностей массовой коммуникации с целью формирования защитных механизмов от манипулирования сознанием в современных информационных условиях».  </w:t>
      </w:r>
      <w:r w:rsidRPr="00B76C89">
        <w:rPr>
          <w:rStyle w:val="a3"/>
          <w:b w:val="0"/>
          <w:sz w:val="28"/>
          <w:szCs w:val="28"/>
        </w:rPr>
        <w:t>А. В. Шариков</w:t>
      </w:r>
      <w:r w:rsidRPr="00B76C89">
        <w:rPr>
          <w:sz w:val="28"/>
          <w:szCs w:val="28"/>
        </w:rPr>
        <w:t> предлагал рассматривать медиаобразование как «процесс формирования у человека культуры медиатизированной социальной коммуникации. Обучение искусству понимания социального, политического и экономического контекста сообщений, идущих по медийным каналам».  </w:t>
      </w:r>
    </w:p>
    <w:p w:rsidR="00B76C89" w:rsidRPr="00B76C89" w:rsidRDefault="00B76C89" w:rsidP="00B76C89">
      <w:pPr>
        <w:pStyle w:val="futurismarkdown-paragraph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B76C89">
        <w:rPr>
          <w:sz w:val="28"/>
          <w:szCs w:val="28"/>
        </w:rPr>
        <w:t>Таким образом, теоретическое обоснование опыта по медиаобразованию включает разные подходы, которые фокусируются на различных аспектах развития личности через использование средств массовой информации и коммуникации</w:t>
      </w:r>
      <w:r w:rsidR="00693271">
        <w:rPr>
          <w:sz w:val="28"/>
          <w:szCs w:val="28"/>
        </w:rPr>
        <w:t>.</w:t>
      </w:r>
    </w:p>
    <w:p w:rsidR="00B76C89" w:rsidRPr="00B76C89" w:rsidRDefault="00B76C89" w:rsidP="00B76C89">
      <w:pPr>
        <w:ind w:right="102" w:firstLine="708"/>
        <w:jc w:val="both"/>
        <w:rPr>
          <w:sz w:val="28"/>
          <w:szCs w:val="28"/>
        </w:rPr>
      </w:pPr>
    </w:p>
    <w:p w:rsidR="00B76C89" w:rsidRPr="00B76C89" w:rsidRDefault="00B76C89" w:rsidP="00EB69B8">
      <w:pPr>
        <w:ind w:firstLine="708"/>
        <w:jc w:val="both"/>
        <w:rPr>
          <w:color w:val="000000"/>
          <w:sz w:val="28"/>
          <w:szCs w:val="28"/>
        </w:rPr>
      </w:pPr>
      <w:r w:rsidRPr="00B76C89">
        <w:rPr>
          <w:color w:val="000000"/>
          <w:sz w:val="28"/>
          <w:szCs w:val="28"/>
        </w:rPr>
        <w:t>«Познание начинается с удивления». Я согласна с высказыванием Аристотеля. Чтобы добиться формирования устойчивого познавательного интереса школьников, их нужно удивить. Но</w:t>
      </w:r>
      <w:r w:rsidR="00EB69B8">
        <w:rPr>
          <w:color w:val="000000"/>
          <w:sz w:val="28"/>
          <w:szCs w:val="28"/>
        </w:rPr>
        <w:t>,</w:t>
      </w:r>
      <w:r w:rsidRPr="00B76C89">
        <w:rPr>
          <w:color w:val="000000"/>
          <w:sz w:val="28"/>
          <w:szCs w:val="28"/>
        </w:rPr>
        <w:t xml:space="preserve">  удивить современных подростков непросто. Поэтому для каждого учителя это должно стать одной из главных задач, ведь Сократ однажды точно заметил: «Удивление есть начало всякой мудрости». </w:t>
      </w:r>
    </w:p>
    <w:p w:rsidR="00B76C89" w:rsidRDefault="00693271" w:rsidP="00B76C89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shd w:val="clear" w:color="auto" w:fill="FFFFFF" w:themeFill="background1"/>
        </w:rPr>
        <w:tab/>
      </w:r>
      <w:r w:rsidR="00B76C89" w:rsidRPr="00B76C89">
        <w:rPr>
          <w:sz w:val="28"/>
          <w:szCs w:val="28"/>
          <w:shd w:val="clear" w:color="auto" w:fill="FFFFFF" w:themeFill="background1"/>
        </w:rPr>
        <w:t>Под медиаобразовательной средой понимаем «объективно существующую совокупность педагогических и прочих условий, в которых протекает медиадеятельность учащихся. Изменить медиаобразовательную среду бывает сложно, но участвовать в ее формировании и коррекции - прямая обязанность учителя</w:t>
      </w:r>
      <w:r>
        <w:rPr>
          <w:sz w:val="28"/>
          <w:szCs w:val="28"/>
          <w:shd w:val="clear" w:color="auto" w:fill="FFFFFF" w:themeFill="background1"/>
        </w:rPr>
        <w:t xml:space="preserve">. </w:t>
      </w:r>
      <w:r w:rsidR="00B76C89" w:rsidRPr="00B76C89">
        <w:rPr>
          <w:color w:val="000000"/>
          <w:sz w:val="28"/>
          <w:szCs w:val="28"/>
        </w:rPr>
        <w:t xml:space="preserve">Для работы со школьниками я </w:t>
      </w:r>
      <w:r w:rsidR="00EB69B8">
        <w:rPr>
          <w:color w:val="000000"/>
          <w:sz w:val="28"/>
          <w:szCs w:val="28"/>
        </w:rPr>
        <w:t>9</w:t>
      </w:r>
      <w:r w:rsidR="00B76C89" w:rsidRPr="00B76C89">
        <w:rPr>
          <w:color w:val="000000"/>
          <w:sz w:val="28"/>
          <w:szCs w:val="28"/>
        </w:rPr>
        <w:t xml:space="preserve"> лет назад открыла для себя новое направление - медиаобразование. </w:t>
      </w:r>
      <w:r w:rsidR="00B76C89" w:rsidRPr="00B76C89">
        <w:rPr>
          <w:sz w:val="28"/>
          <w:szCs w:val="28"/>
        </w:rPr>
        <w:t>Сформированная в процессе медиаобразования медиаграмотность помогает учащемуся активно использовать возможности информационного поля телевидения, радио, видео, кинематографа, прессы, Интернета...</w:t>
      </w:r>
    </w:p>
    <w:p w:rsidR="00693271" w:rsidRPr="00693271" w:rsidRDefault="00693271" w:rsidP="00693271">
      <w:pPr>
        <w:spacing w:after="160" w:line="259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3271">
        <w:rPr>
          <w:rFonts w:eastAsiaTheme="minorHAnsi"/>
          <w:bCs/>
          <w:sz w:val="28"/>
          <w:szCs w:val="28"/>
          <w:lang w:eastAsia="en-US"/>
        </w:rPr>
        <w:t>Мы с Вами живем в эпоху информационного общества. Многое что изменилось в жизни:</w:t>
      </w:r>
    </w:p>
    <w:p w:rsidR="00693271" w:rsidRPr="00693271" w:rsidRDefault="00693271" w:rsidP="00DA751E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693271">
        <w:rPr>
          <w:rFonts w:eastAsiaTheme="minorHAnsi"/>
          <w:bCs/>
          <w:sz w:val="28"/>
          <w:szCs w:val="28"/>
          <w:lang w:eastAsia="en-US"/>
        </w:rPr>
        <w:t xml:space="preserve">-практически все автоматизировано и компьютеризировано. Соответственно изменились, выросли требования к уровню образования, квалификации людей. Именно поэтому стандарты третьего поколения направлены на формирование выпускника школы как компетентной личности: </w:t>
      </w:r>
    </w:p>
    <w:p w:rsidR="00693271" w:rsidRPr="00693271" w:rsidRDefault="00693271" w:rsidP="00DA751E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693271">
        <w:rPr>
          <w:rFonts w:eastAsiaTheme="minorHAnsi"/>
          <w:bCs/>
          <w:sz w:val="28"/>
          <w:szCs w:val="28"/>
          <w:lang w:eastAsia="en-US"/>
        </w:rPr>
        <w:t xml:space="preserve">-гармоничной, </w:t>
      </w:r>
    </w:p>
    <w:p w:rsidR="00693271" w:rsidRPr="00693271" w:rsidRDefault="00693271" w:rsidP="00DA751E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693271">
        <w:rPr>
          <w:rFonts w:eastAsiaTheme="minorHAnsi"/>
          <w:bCs/>
          <w:sz w:val="28"/>
          <w:szCs w:val="28"/>
          <w:lang w:eastAsia="en-US"/>
        </w:rPr>
        <w:t>-функционально-грамотной</w:t>
      </w:r>
      <w:r w:rsidR="00DA751E">
        <w:rPr>
          <w:rFonts w:eastAsiaTheme="minorHAnsi"/>
          <w:bCs/>
          <w:sz w:val="28"/>
          <w:szCs w:val="28"/>
          <w:lang w:eastAsia="en-US"/>
        </w:rPr>
        <w:t>,</w:t>
      </w:r>
    </w:p>
    <w:p w:rsidR="00693271" w:rsidRDefault="00693271" w:rsidP="00DA751E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693271">
        <w:rPr>
          <w:rFonts w:eastAsiaTheme="minorHAnsi"/>
          <w:bCs/>
          <w:sz w:val="28"/>
          <w:szCs w:val="28"/>
          <w:lang w:eastAsia="en-US"/>
        </w:rPr>
        <w:t>-активной и самостоятельной.</w:t>
      </w:r>
    </w:p>
    <w:p w:rsidR="00DA751E" w:rsidRPr="00693271" w:rsidRDefault="00DA751E" w:rsidP="00DA751E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22215" w:rsidRPr="00F22215" w:rsidRDefault="00693271" w:rsidP="00F22215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693271">
        <w:rPr>
          <w:rFonts w:eastAsiaTheme="minorHAnsi"/>
          <w:bCs/>
          <w:sz w:val="28"/>
          <w:szCs w:val="28"/>
          <w:lang w:eastAsia="en-US"/>
        </w:rPr>
        <w:t>Современный урок позволяет мне как учителю сделать познавательную деятельность школьника максимально самостоятельной, интересной, мотивированной.</w:t>
      </w:r>
      <w:r w:rsidR="00F22215" w:rsidRPr="00F22215">
        <w:rPr>
          <w:rFonts w:eastAsiaTheme="minorHAnsi"/>
          <w:bCs/>
          <w:sz w:val="28"/>
          <w:szCs w:val="28"/>
          <w:lang w:eastAsia="en-US"/>
        </w:rPr>
        <w:t xml:space="preserve"> В этом мне помогают инновационные  образовательные технологии. Они предполагают постоянное взаимодействие, диалог между учителем и обучающимися или обучающихся между собой.</w:t>
      </w:r>
    </w:p>
    <w:p w:rsidR="00F22215" w:rsidRPr="00F22215" w:rsidRDefault="00F22215" w:rsidP="00F22215">
      <w:pPr>
        <w:rPr>
          <w:rFonts w:eastAsiaTheme="minorHAnsi"/>
          <w:bCs/>
          <w:sz w:val="28"/>
          <w:szCs w:val="28"/>
          <w:lang w:eastAsia="en-US"/>
        </w:rPr>
      </w:pPr>
      <w:r w:rsidRPr="00F22215">
        <w:rPr>
          <w:rFonts w:eastAsiaTheme="minorHAnsi"/>
          <w:bCs/>
          <w:sz w:val="28"/>
          <w:szCs w:val="28"/>
          <w:lang w:eastAsia="en-US"/>
        </w:rPr>
        <w:t>Это:</w:t>
      </w:r>
    </w:p>
    <w:p w:rsidR="00F22215" w:rsidRPr="00F22215" w:rsidRDefault="00F22215" w:rsidP="00F22215">
      <w:pPr>
        <w:rPr>
          <w:rFonts w:eastAsiaTheme="minorHAnsi"/>
          <w:sz w:val="28"/>
          <w:szCs w:val="28"/>
          <w:lang w:eastAsia="en-US"/>
        </w:rPr>
      </w:pPr>
      <w:r w:rsidRPr="00F22215">
        <w:rPr>
          <w:rFonts w:eastAsiaTheme="minorHAnsi"/>
          <w:sz w:val="28"/>
          <w:szCs w:val="28"/>
          <w:lang w:eastAsia="en-US"/>
        </w:rPr>
        <w:t>-интерактивные методы обучения</w:t>
      </w:r>
      <w:r w:rsidR="00DA751E">
        <w:rPr>
          <w:rFonts w:eastAsiaTheme="minorHAnsi"/>
          <w:sz w:val="28"/>
          <w:szCs w:val="28"/>
          <w:lang w:eastAsia="en-US"/>
        </w:rPr>
        <w:t>,</w:t>
      </w:r>
    </w:p>
    <w:p w:rsidR="00F22215" w:rsidRPr="00F22215" w:rsidRDefault="00F22215" w:rsidP="00F22215">
      <w:pPr>
        <w:rPr>
          <w:rFonts w:eastAsiaTheme="minorHAnsi"/>
          <w:sz w:val="28"/>
          <w:szCs w:val="28"/>
          <w:lang w:eastAsia="en-US"/>
        </w:rPr>
      </w:pPr>
      <w:r w:rsidRPr="00F22215">
        <w:rPr>
          <w:rFonts w:eastAsiaTheme="minorHAnsi"/>
          <w:sz w:val="28"/>
          <w:szCs w:val="28"/>
          <w:lang w:eastAsia="en-US"/>
        </w:rPr>
        <w:t>-технология развития критического мышления</w:t>
      </w:r>
      <w:r w:rsidR="00DA751E">
        <w:rPr>
          <w:rFonts w:eastAsiaTheme="minorHAnsi"/>
          <w:sz w:val="28"/>
          <w:szCs w:val="28"/>
          <w:lang w:eastAsia="en-US"/>
        </w:rPr>
        <w:t>,</w:t>
      </w:r>
    </w:p>
    <w:p w:rsidR="00F22215" w:rsidRPr="00F22215" w:rsidRDefault="00F22215" w:rsidP="00F22215">
      <w:pPr>
        <w:rPr>
          <w:rFonts w:eastAsiaTheme="minorHAnsi"/>
          <w:sz w:val="28"/>
          <w:szCs w:val="28"/>
          <w:lang w:eastAsia="en-US"/>
        </w:rPr>
      </w:pPr>
      <w:r w:rsidRPr="00F22215">
        <w:rPr>
          <w:rFonts w:eastAsiaTheme="minorHAnsi"/>
          <w:sz w:val="28"/>
          <w:szCs w:val="28"/>
          <w:lang w:eastAsia="en-US"/>
        </w:rPr>
        <w:t>-личностно-ориентированной обучение</w:t>
      </w:r>
      <w:r w:rsidR="00DA751E">
        <w:rPr>
          <w:rFonts w:eastAsiaTheme="minorHAnsi"/>
          <w:sz w:val="28"/>
          <w:szCs w:val="28"/>
          <w:lang w:eastAsia="en-US"/>
        </w:rPr>
        <w:t>,</w:t>
      </w:r>
    </w:p>
    <w:p w:rsidR="00F22215" w:rsidRPr="00F22215" w:rsidRDefault="00F22215" w:rsidP="00F22215">
      <w:pPr>
        <w:rPr>
          <w:rFonts w:eastAsiaTheme="minorHAnsi"/>
          <w:sz w:val="28"/>
          <w:szCs w:val="28"/>
          <w:lang w:eastAsia="en-US"/>
        </w:rPr>
      </w:pPr>
      <w:r w:rsidRPr="00F22215">
        <w:rPr>
          <w:rFonts w:eastAsiaTheme="minorHAnsi"/>
          <w:sz w:val="28"/>
          <w:szCs w:val="28"/>
          <w:lang w:eastAsia="en-US"/>
        </w:rPr>
        <w:t>-проблемное обучение</w:t>
      </w:r>
      <w:r w:rsidR="00DA751E">
        <w:rPr>
          <w:rFonts w:eastAsiaTheme="minorHAnsi"/>
          <w:sz w:val="28"/>
          <w:szCs w:val="28"/>
          <w:lang w:eastAsia="en-US"/>
        </w:rPr>
        <w:t>,</w:t>
      </w:r>
    </w:p>
    <w:p w:rsidR="00F22215" w:rsidRPr="00F22215" w:rsidRDefault="00F22215" w:rsidP="00F22215">
      <w:pPr>
        <w:rPr>
          <w:rFonts w:eastAsiaTheme="minorHAnsi"/>
          <w:sz w:val="28"/>
          <w:szCs w:val="28"/>
          <w:lang w:eastAsia="en-US"/>
        </w:rPr>
      </w:pPr>
      <w:r w:rsidRPr="00F22215">
        <w:rPr>
          <w:rFonts w:eastAsiaTheme="minorHAnsi"/>
          <w:sz w:val="28"/>
          <w:szCs w:val="28"/>
          <w:lang w:eastAsia="en-US"/>
        </w:rPr>
        <w:t>-медиаобразовательные технологии</w:t>
      </w:r>
      <w:r w:rsidR="00DA751E">
        <w:rPr>
          <w:rFonts w:eastAsiaTheme="minorHAnsi"/>
          <w:sz w:val="28"/>
          <w:szCs w:val="28"/>
          <w:lang w:eastAsia="en-US"/>
        </w:rPr>
        <w:t>,</w:t>
      </w:r>
    </w:p>
    <w:p w:rsidR="00F22215" w:rsidRDefault="00F22215" w:rsidP="00693271">
      <w:pPr>
        <w:spacing w:after="160" w:line="259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-здоровье</w:t>
      </w:r>
      <w:r w:rsidRPr="00F22215">
        <w:rPr>
          <w:rFonts w:eastAsiaTheme="minorHAnsi"/>
          <w:sz w:val="28"/>
          <w:szCs w:val="28"/>
          <w:lang w:eastAsia="en-US"/>
        </w:rPr>
        <w:t>сберегающие технологии.</w:t>
      </w:r>
    </w:p>
    <w:p w:rsidR="00AD6E98" w:rsidRPr="00B76C89" w:rsidRDefault="00B76C89" w:rsidP="00DA751E">
      <w:pPr>
        <w:ind w:firstLine="708"/>
        <w:jc w:val="both"/>
        <w:rPr>
          <w:rFonts w:eastAsia="Calibri"/>
          <w:bCs/>
          <w:i/>
          <w:sz w:val="28"/>
          <w:szCs w:val="28"/>
        </w:rPr>
      </w:pPr>
      <w:r w:rsidRPr="00B76C89">
        <w:rPr>
          <w:sz w:val="28"/>
          <w:szCs w:val="28"/>
        </w:rPr>
        <w:t>Медиаобразовательные технологии – это способы построения деятельности с применением медиа для достижения педагогических целей.</w:t>
      </w:r>
    </w:p>
    <w:p w:rsidR="00693271" w:rsidRDefault="00693271" w:rsidP="00DA751E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этапе актуализации знаний я часто использую такие приемы:</w:t>
      </w:r>
    </w:p>
    <w:p w:rsidR="00693271" w:rsidRDefault="00693271" w:rsidP="00DA7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1.Интервью с </w:t>
      </w:r>
      <w:r w:rsidR="00DA751E">
        <w:rPr>
          <w:sz w:val="28"/>
          <w:szCs w:val="28"/>
        </w:rPr>
        <w:t xml:space="preserve">историческим деятелем, </w:t>
      </w:r>
      <w:r>
        <w:rPr>
          <w:sz w:val="28"/>
          <w:szCs w:val="28"/>
        </w:rPr>
        <w:t>писателем или персонажем (вопросы в качестве домашнего задания ребята готовят дома).</w:t>
      </w:r>
    </w:p>
    <w:p w:rsidR="00693271" w:rsidRDefault="00693271" w:rsidP="00DA75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2.Проморолики учащихся (их ребята монтируют в телефонах).</w:t>
      </w:r>
    </w:p>
    <w:p w:rsidR="00693271" w:rsidRDefault="00693271" w:rsidP="00DA751E">
      <w:pPr>
        <w:jc w:val="both"/>
        <w:rPr>
          <w:sz w:val="28"/>
          <w:szCs w:val="28"/>
        </w:rPr>
      </w:pPr>
      <w:r>
        <w:rPr>
          <w:sz w:val="28"/>
          <w:szCs w:val="28"/>
        </w:rPr>
        <w:t>3. Стоп-кадр (работа с фрагментом из фильма).</w:t>
      </w:r>
    </w:p>
    <w:p w:rsidR="00693271" w:rsidRDefault="00693271" w:rsidP="00DA7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4.Шаблон странички ВК для изучения биографии </w:t>
      </w:r>
      <w:r w:rsidR="00DA751E">
        <w:rPr>
          <w:sz w:val="28"/>
          <w:szCs w:val="28"/>
        </w:rPr>
        <w:t xml:space="preserve">исторического деятеля, </w:t>
      </w:r>
      <w:r>
        <w:rPr>
          <w:sz w:val="28"/>
          <w:szCs w:val="28"/>
        </w:rPr>
        <w:t>писателя или при составлении характеристики персонажа.</w:t>
      </w:r>
    </w:p>
    <w:p w:rsidR="00693271" w:rsidRDefault="00693271" w:rsidP="00693271">
      <w:pPr>
        <w:jc w:val="both"/>
        <w:rPr>
          <w:sz w:val="28"/>
          <w:szCs w:val="28"/>
        </w:rPr>
      </w:pPr>
    </w:p>
    <w:p w:rsidR="00693271" w:rsidRDefault="00693271" w:rsidP="0069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первичного усвоения новых знаний и проверки понимания выбираю такие интересные для ребят приемы. </w:t>
      </w:r>
    </w:p>
    <w:p w:rsidR="00693271" w:rsidRDefault="00693271" w:rsidP="0069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1.Аудио-, видеоэкскурсия, которую озвучивают ребята, по материалам </w:t>
      </w:r>
      <w:r w:rsidR="00F22215">
        <w:rPr>
          <w:sz w:val="28"/>
          <w:szCs w:val="28"/>
        </w:rPr>
        <w:t>параграфа, документам историческим</w:t>
      </w:r>
      <w:r>
        <w:rPr>
          <w:sz w:val="28"/>
          <w:szCs w:val="28"/>
        </w:rPr>
        <w:t xml:space="preserve">, по </w:t>
      </w:r>
      <w:r w:rsidR="00F22215">
        <w:rPr>
          <w:sz w:val="28"/>
          <w:szCs w:val="28"/>
        </w:rPr>
        <w:t>карте.</w:t>
      </w:r>
      <w:r>
        <w:rPr>
          <w:sz w:val="28"/>
          <w:szCs w:val="28"/>
        </w:rPr>
        <w:t xml:space="preserve"> </w:t>
      </w:r>
    </w:p>
    <w:p w:rsidR="00693271" w:rsidRDefault="00693271" w:rsidP="0069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Афиша – проект на листе формата А3, учащиеся работают в группах, готовят информацию по изученному </w:t>
      </w:r>
      <w:r w:rsidR="00F22215">
        <w:rPr>
          <w:sz w:val="28"/>
          <w:szCs w:val="28"/>
        </w:rPr>
        <w:t>материалу.</w:t>
      </w:r>
    </w:p>
    <w:p w:rsidR="00693271" w:rsidRDefault="00693271" w:rsidP="0069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Очень интересно ребятам писать сценарии рекламных роликов по прочитанному </w:t>
      </w:r>
      <w:r w:rsidR="00F22215">
        <w:rPr>
          <w:sz w:val="28"/>
          <w:szCs w:val="28"/>
        </w:rPr>
        <w:t>ранее тексту</w:t>
      </w:r>
      <w:r>
        <w:rPr>
          <w:sz w:val="28"/>
          <w:szCs w:val="28"/>
        </w:rPr>
        <w:t>. Так легко и интересно усваивается любая новая тема.</w:t>
      </w:r>
    </w:p>
    <w:p w:rsidR="00693271" w:rsidRDefault="00693271" w:rsidP="0069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Интересный прием – письмо в будущее. От имени </w:t>
      </w:r>
      <w:r w:rsidR="00F22215">
        <w:rPr>
          <w:sz w:val="28"/>
          <w:szCs w:val="28"/>
        </w:rPr>
        <w:t>исторической личности</w:t>
      </w:r>
      <w:r>
        <w:rPr>
          <w:sz w:val="28"/>
          <w:szCs w:val="28"/>
        </w:rPr>
        <w:t xml:space="preserve"> учащиеся пишут письмо потомкам. Это своеобразная проверка на знание </w:t>
      </w:r>
      <w:r w:rsidR="00F22215"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. </w:t>
      </w:r>
    </w:p>
    <w:p w:rsidR="00693271" w:rsidRDefault="00693271" w:rsidP="00693271">
      <w:pPr>
        <w:jc w:val="both"/>
        <w:rPr>
          <w:sz w:val="28"/>
          <w:szCs w:val="28"/>
        </w:rPr>
      </w:pPr>
      <w:r>
        <w:rPr>
          <w:sz w:val="28"/>
          <w:szCs w:val="28"/>
        </w:rPr>
        <w:t>5. Дети любого возраста в восторге от озвучивания фрагмента экранизации. Например, показываю диалог двух персонажей, дети, опира</w:t>
      </w:r>
      <w:r w:rsidR="00F22215">
        <w:rPr>
          <w:sz w:val="28"/>
          <w:szCs w:val="28"/>
        </w:rPr>
        <w:t>ясь на уже изученный текст, пытаются озвучить  фильм</w:t>
      </w:r>
      <w:r>
        <w:rPr>
          <w:sz w:val="28"/>
          <w:szCs w:val="28"/>
        </w:rPr>
        <w:t>. Этот прием нравится как малышам, так и старшеклассникам.</w:t>
      </w:r>
    </w:p>
    <w:p w:rsidR="00693271" w:rsidRDefault="00693271" w:rsidP="006932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домашнего задания медийной направленности использую такие формы:</w:t>
      </w:r>
    </w:p>
    <w:p w:rsidR="00693271" w:rsidRDefault="00693271" w:rsidP="006932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Лэпбук – самодельная интерактивная книга.</w:t>
      </w:r>
    </w:p>
    <w:p w:rsidR="00693271" w:rsidRDefault="00693271" w:rsidP="006932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Буктрейлер – видеоролик о </w:t>
      </w:r>
      <w:r w:rsidR="00F22215">
        <w:rPr>
          <w:rFonts w:ascii="Times New Roman" w:hAnsi="Times New Roman" w:cs="Times New Roman"/>
          <w:sz w:val="28"/>
          <w:szCs w:val="28"/>
        </w:rPr>
        <w:t>параграфе (чаще всего как анонс нового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93271" w:rsidRDefault="00693271" w:rsidP="006932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газеты в программе </w:t>
      </w:r>
      <w:r w:rsidRPr="009C1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9C1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Publisher</w:t>
      </w:r>
      <w:r>
        <w:rPr>
          <w:rFonts w:ascii="Times New Roman" w:hAnsi="Times New Roman" w:cs="Times New Roman"/>
          <w:sz w:val="28"/>
          <w:szCs w:val="28"/>
        </w:rPr>
        <w:t>, которую в дальнейшем можно использовать для участия в конкурсах.</w:t>
      </w:r>
    </w:p>
    <w:p w:rsidR="00693271" w:rsidRDefault="00693271" w:rsidP="006932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Проморолик прочитанной книги – их накопилось уже достаточно много, использую на своих уроках видео ребят как медийный материал.</w:t>
      </w:r>
    </w:p>
    <w:p w:rsidR="00693271" w:rsidRDefault="00693271" w:rsidP="006932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Ролик-интервью  - задание в парах, мои ученики делятся на журналистов и приглашенных «звезд». Медиапродукты ребят часто бывают очень оригинальными. </w:t>
      </w:r>
    </w:p>
    <w:p w:rsidR="00693271" w:rsidRDefault="00693271" w:rsidP="006932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Стикерпак по теме урока  с радостью выполнит каждый ученик. Можно на смартфоне, в сети ВК или просто на бумаге. </w:t>
      </w:r>
    </w:p>
    <w:p w:rsidR="00693271" w:rsidRPr="00F22215" w:rsidRDefault="00693271" w:rsidP="00F22215">
      <w:pPr>
        <w:ind w:left="360"/>
        <w:jc w:val="both"/>
        <w:rPr>
          <w:sz w:val="28"/>
          <w:szCs w:val="28"/>
        </w:rPr>
      </w:pPr>
      <w:r w:rsidRPr="009C1E0A">
        <w:rPr>
          <w:sz w:val="28"/>
          <w:szCs w:val="28"/>
        </w:rPr>
        <w:t>Лэпбук признан инновационной</w:t>
      </w:r>
      <w:r>
        <w:rPr>
          <w:sz w:val="28"/>
          <w:szCs w:val="28"/>
        </w:rPr>
        <w:t xml:space="preserve"> медиатехнологией, имеющей множ</w:t>
      </w:r>
      <w:r w:rsidRPr="009C1E0A">
        <w:rPr>
          <w:sz w:val="28"/>
          <w:szCs w:val="28"/>
        </w:rPr>
        <w:t>ество достоинств. Лэпбуки готовят все, д</w:t>
      </w:r>
      <w:r w:rsidR="00DA751E">
        <w:rPr>
          <w:sz w:val="28"/>
          <w:szCs w:val="28"/>
        </w:rPr>
        <w:t>аже те, кто ленится выполнять домашнее задание</w:t>
      </w:r>
      <w:r>
        <w:rPr>
          <w:sz w:val="28"/>
          <w:szCs w:val="28"/>
        </w:rPr>
        <w:t>.</w:t>
      </w:r>
    </w:p>
    <w:p w:rsidR="00693271" w:rsidRDefault="00693271" w:rsidP="0069327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Внеклассная и внеурочная работа тоже напрямую связана с медиаобразованием. МБОУ «Родниковская школа-гимназия»  давно сотрудничает с Крымским киномедиацентром. Ежемесячно провожу заседания киноклуба: смотрим фильм, изучаем теорию кино, учимся анализировать работу режиссера, рассуждать, высказывать свою позицию. </w:t>
      </w:r>
      <w:r>
        <w:rPr>
          <w:sz w:val="28"/>
          <w:szCs w:val="28"/>
        </w:rPr>
        <w:lastRenderedPageBreak/>
        <w:t>Список фильмов для работы киноклуба предоставляется Киномедиацентром.</w:t>
      </w:r>
    </w:p>
    <w:p w:rsidR="00693271" w:rsidRDefault="00693271" w:rsidP="006932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2023 года МБОУ «Родниковская школа-гимназия»  является региональной инновационной площадкой по работе в проекте «Киноуроки в школах России». На киноуроках также 1 раз в месяц мы смотрим короткометражный фильм, анализируем его, а затем выполняем социальную практику по фильму. Мой класс был дважды победителем народной премии проекта «Мы созидаем будущее».</w:t>
      </w:r>
    </w:p>
    <w:p w:rsidR="00693271" w:rsidRDefault="00693271" w:rsidP="00693271">
      <w:pPr>
        <w:ind w:left="360"/>
        <w:jc w:val="both"/>
        <w:rPr>
          <w:b/>
          <w:color w:val="FF0000"/>
          <w:sz w:val="28"/>
          <w:szCs w:val="28"/>
        </w:rPr>
      </w:pPr>
    </w:p>
    <w:p w:rsidR="00693271" w:rsidRDefault="00693271" w:rsidP="006932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2019 года </w:t>
      </w:r>
      <w:r w:rsidRPr="009E1CB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работаем по программе внеурочной деятельности</w:t>
      </w:r>
      <w:r w:rsidRPr="009E1CB2">
        <w:rPr>
          <w:sz w:val="28"/>
          <w:szCs w:val="28"/>
        </w:rPr>
        <w:t xml:space="preserve"> «Основы медиа- и информационной грамотности»</w:t>
      </w:r>
      <w:r>
        <w:rPr>
          <w:sz w:val="28"/>
          <w:szCs w:val="28"/>
        </w:rPr>
        <w:t>. Учимся с</w:t>
      </w:r>
      <w:r w:rsidRPr="009E1CB2">
        <w:rPr>
          <w:sz w:val="28"/>
          <w:szCs w:val="28"/>
        </w:rPr>
        <w:t>оздава</w:t>
      </w:r>
      <w:r>
        <w:rPr>
          <w:sz w:val="28"/>
          <w:szCs w:val="28"/>
        </w:rPr>
        <w:t>ть</w:t>
      </w:r>
      <w:r w:rsidRPr="009E1CB2">
        <w:rPr>
          <w:sz w:val="28"/>
          <w:szCs w:val="28"/>
        </w:rPr>
        <w:t xml:space="preserve"> буктрейлер</w:t>
      </w:r>
      <w:r>
        <w:rPr>
          <w:sz w:val="28"/>
          <w:szCs w:val="28"/>
        </w:rPr>
        <w:t>ы</w:t>
      </w:r>
      <w:r w:rsidRPr="009E1CB2">
        <w:rPr>
          <w:sz w:val="28"/>
          <w:szCs w:val="28"/>
        </w:rPr>
        <w:t xml:space="preserve">, их презентовать. </w:t>
      </w:r>
      <w:r>
        <w:rPr>
          <w:sz w:val="28"/>
          <w:szCs w:val="28"/>
        </w:rPr>
        <w:t xml:space="preserve">Знакомимся с медийными профессиями, повышаем медиаграмотность учащихся. </w:t>
      </w:r>
    </w:p>
    <w:p w:rsidR="00693271" w:rsidRDefault="00693271" w:rsidP="00693271">
      <w:pPr>
        <w:ind w:left="360"/>
        <w:jc w:val="both"/>
        <w:rPr>
          <w:b/>
          <w:color w:val="FF0000"/>
          <w:sz w:val="28"/>
          <w:szCs w:val="28"/>
        </w:rPr>
      </w:pPr>
    </w:p>
    <w:p w:rsidR="00693271" w:rsidRPr="00693271" w:rsidRDefault="00693271" w:rsidP="00693271">
      <w:pPr>
        <w:ind w:firstLine="567"/>
        <w:rPr>
          <w:b/>
          <w:sz w:val="28"/>
          <w:szCs w:val="28"/>
        </w:rPr>
      </w:pPr>
      <w:r w:rsidRPr="00693271">
        <w:rPr>
          <w:b/>
          <w:sz w:val="28"/>
          <w:szCs w:val="28"/>
        </w:rPr>
        <w:t>Результативность опыта</w:t>
      </w:r>
    </w:p>
    <w:p w:rsidR="00693271" w:rsidRDefault="00693271" w:rsidP="00693271">
      <w:pPr>
        <w:ind w:firstLine="567"/>
        <w:jc w:val="both"/>
        <w:rPr>
          <w:color w:val="000000"/>
          <w:sz w:val="28"/>
          <w:szCs w:val="28"/>
        </w:rPr>
      </w:pPr>
      <w:r w:rsidRPr="009E1CB2">
        <w:rPr>
          <w:color w:val="000000"/>
          <w:sz w:val="28"/>
          <w:szCs w:val="28"/>
        </w:rPr>
        <w:t>Первый наш социальный ролик</w:t>
      </w:r>
      <w:r>
        <w:rPr>
          <w:color w:val="000000"/>
          <w:sz w:val="28"/>
          <w:szCs w:val="28"/>
        </w:rPr>
        <w:t xml:space="preserve"> «Друзья природы»</w:t>
      </w:r>
      <w:r w:rsidRPr="009E1CB2">
        <w:rPr>
          <w:color w:val="000000"/>
          <w:sz w:val="28"/>
          <w:szCs w:val="28"/>
        </w:rPr>
        <w:t xml:space="preserve"> был подготовлен еще в 2017 году, моими пятиклашками, на Республиканский конкурс кинорепортажей «Эко-объектив».</w:t>
      </w:r>
    </w:p>
    <w:p w:rsidR="00693271" w:rsidRDefault="00693271" w:rsidP="0069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E1CB2">
        <w:rPr>
          <w:sz w:val="28"/>
          <w:szCs w:val="28"/>
        </w:rPr>
        <w:t>2018 года приняли участие в Крымском республиканском конкурсе социального кино и телевидения.</w:t>
      </w:r>
      <w:r w:rsidRPr="00265EF6">
        <w:rPr>
          <w:sz w:val="28"/>
          <w:szCs w:val="28"/>
        </w:rPr>
        <w:t xml:space="preserve"> </w:t>
      </w:r>
      <w:r w:rsidRPr="009E1CB2">
        <w:rPr>
          <w:sz w:val="28"/>
          <w:szCs w:val="28"/>
        </w:rPr>
        <w:t>Наш ролик «Истина в единстве» получил диплом 2 степени в номинации «Социальная телепрограмма»</w:t>
      </w:r>
      <w:r>
        <w:rPr>
          <w:sz w:val="28"/>
          <w:szCs w:val="28"/>
        </w:rPr>
        <w:t>.</w:t>
      </w:r>
    </w:p>
    <w:p w:rsidR="00693271" w:rsidRDefault="00693271" w:rsidP="0069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весной мы попробовали свои силы </w:t>
      </w:r>
      <w:r w:rsidRPr="009E1CB2">
        <w:rPr>
          <w:sz w:val="28"/>
          <w:szCs w:val="28"/>
        </w:rPr>
        <w:t>на Республиканском кинофестивале «КИНОТАВРик-2019» в Бахчисарае</w:t>
      </w:r>
      <w:r>
        <w:rPr>
          <w:sz w:val="28"/>
          <w:szCs w:val="28"/>
        </w:rPr>
        <w:t xml:space="preserve"> и</w:t>
      </w:r>
      <w:r w:rsidRPr="009E1CB2">
        <w:rPr>
          <w:sz w:val="28"/>
          <w:szCs w:val="28"/>
        </w:rPr>
        <w:t xml:space="preserve"> в номинации  «Неигровой короткометражный фильм» занял</w:t>
      </w:r>
      <w:r>
        <w:rPr>
          <w:sz w:val="28"/>
          <w:szCs w:val="28"/>
        </w:rPr>
        <w:t>и</w:t>
      </w:r>
      <w:r w:rsidRPr="009E1CB2">
        <w:rPr>
          <w:sz w:val="28"/>
          <w:szCs w:val="28"/>
        </w:rPr>
        <w:t xml:space="preserve"> 2 место. Ребята были очень рады, что наш общий труд заметили и оценили. </w:t>
      </w:r>
    </w:p>
    <w:p w:rsidR="00693271" w:rsidRDefault="00693271" w:rsidP="0069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E1CB2">
        <w:rPr>
          <w:sz w:val="28"/>
          <w:szCs w:val="28"/>
        </w:rPr>
        <w:t>Крымско</w:t>
      </w:r>
      <w:r>
        <w:rPr>
          <w:sz w:val="28"/>
          <w:szCs w:val="28"/>
        </w:rPr>
        <w:t>м</w:t>
      </w:r>
      <w:r w:rsidRPr="009E1CB2">
        <w:rPr>
          <w:sz w:val="28"/>
          <w:szCs w:val="28"/>
        </w:rPr>
        <w:t xml:space="preserve"> открыто</w:t>
      </w:r>
      <w:r>
        <w:rPr>
          <w:sz w:val="28"/>
          <w:szCs w:val="28"/>
        </w:rPr>
        <w:t>м</w:t>
      </w:r>
      <w:r w:rsidRPr="009E1CB2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е</w:t>
      </w:r>
      <w:r w:rsidRPr="009E1CB2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циальных фильмов и телепрограмм </w:t>
      </w:r>
      <w:r w:rsidRPr="009E1CB2">
        <w:rPr>
          <w:sz w:val="28"/>
          <w:szCs w:val="28"/>
        </w:rPr>
        <w:t>в номинации «Социальный короткометражный художественный фильм» с роликом « Выбор всегда за тобой» получил</w:t>
      </w:r>
      <w:r>
        <w:rPr>
          <w:sz w:val="28"/>
          <w:szCs w:val="28"/>
        </w:rPr>
        <w:t>и</w:t>
      </w:r>
      <w:r w:rsidRPr="009E1CB2">
        <w:rPr>
          <w:sz w:val="28"/>
          <w:szCs w:val="28"/>
        </w:rPr>
        <w:t xml:space="preserve"> диплом 1 степени.</w:t>
      </w:r>
    </w:p>
    <w:p w:rsidR="00693271" w:rsidRDefault="00693271" w:rsidP="00693271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Первую пробу - мультфильм</w:t>
      </w:r>
      <w:r w:rsidRPr="009E1CB2">
        <w:rPr>
          <w:sz w:val="28"/>
          <w:szCs w:val="28"/>
        </w:rPr>
        <w:t xml:space="preserve"> «Легенды не умирают» </w:t>
      </w:r>
      <w:r>
        <w:rPr>
          <w:sz w:val="28"/>
          <w:szCs w:val="28"/>
        </w:rPr>
        <w:t xml:space="preserve">моей ученицы </w:t>
      </w:r>
      <w:r w:rsidRPr="009E1CB2">
        <w:rPr>
          <w:sz w:val="28"/>
          <w:szCs w:val="28"/>
        </w:rPr>
        <w:t>отправили на Крымский открытый фестиваль аматорских анимационн</w:t>
      </w:r>
      <w:r>
        <w:rPr>
          <w:sz w:val="28"/>
          <w:szCs w:val="28"/>
        </w:rPr>
        <w:t xml:space="preserve">ых фильмов «Чудо-остров» - 2020. </w:t>
      </w:r>
    </w:p>
    <w:p w:rsidR="00693271" w:rsidRDefault="00693271" w:rsidP="00693271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F277F9">
        <w:rPr>
          <w:sz w:val="28"/>
          <w:szCs w:val="28"/>
        </w:rPr>
        <w:t>С удовольстви</w:t>
      </w:r>
      <w:r>
        <w:rPr>
          <w:sz w:val="28"/>
          <w:szCs w:val="28"/>
        </w:rPr>
        <w:t>ем участвуем во всех конкурсах К</w:t>
      </w:r>
      <w:r w:rsidRPr="00F277F9">
        <w:rPr>
          <w:sz w:val="28"/>
          <w:szCs w:val="28"/>
        </w:rPr>
        <w:t>рымского киномедиацентра. Очень любим</w:t>
      </w:r>
      <w:r>
        <w:rPr>
          <w:sz w:val="28"/>
          <w:szCs w:val="28"/>
        </w:rPr>
        <w:t xml:space="preserve"> детьми </w:t>
      </w:r>
      <w:r w:rsidRPr="00F277F9">
        <w:rPr>
          <w:sz w:val="28"/>
          <w:szCs w:val="28"/>
        </w:rPr>
        <w:t>конкурс эссе и рецензий «По ту сторону экрана».</w:t>
      </w:r>
      <w:r w:rsidRPr="00203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Учимся </w:t>
      </w:r>
      <w:r w:rsidRPr="00F277F9">
        <w:rPr>
          <w:sz w:val="28"/>
          <w:szCs w:val="28"/>
        </w:rPr>
        <w:t>анализировать фильмы, писать оригинальные рецензии.</w:t>
      </w:r>
    </w:p>
    <w:p w:rsidR="00693271" w:rsidRDefault="00693271" w:rsidP="00693271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203453">
        <w:rPr>
          <w:bCs/>
          <w:sz w:val="28"/>
          <w:szCs w:val="28"/>
        </w:rPr>
        <w:t xml:space="preserve">На Крымском открытом фестивале детского и юношеского экранного творчества «Магический экран» буктрейлер к серии книг «Мейзи Хитченс» занял  3 место. </w:t>
      </w:r>
      <w:r>
        <w:rPr>
          <w:bCs/>
          <w:sz w:val="28"/>
          <w:szCs w:val="28"/>
        </w:rPr>
        <w:t xml:space="preserve"> </w:t>
      </w:r>
      <w:r w:rsidRPr="00203453">
        <w:rPr>
          <w:bCs/>
          <w:sz w:val="28"/>
          <w:szCs w:val="28"/>
        </w:rPr>
        <w:t>А Крымский республиканский конкурс школьного документального кино «Моя Родина - Крым» принес в копилку нашей медиастудии почетное 3 место за фильм «Имя на обелиске».</w:t>
      </w:r>
    </w:p>
    <w:p w:rsidR="00693271" w:rsidRPr="00203453" w:rsidRDefault="00693271" w:rsidP="00693271">
      <w:pPr>
        <w:tabs>
          <w:tab w:val="num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203453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2023 году</w:t>
      </w:r>
      <w:r w:rsidRPr="00203453">
        <w:rPr>
          <w:bCs/>
          <w:sz w:val="28"/>
          <w:szCs w:val="28"/>
        </w:rPr>
        <w:t xml:space="preserve"> на международном детском кинофестивале  «Киноша» г.Москва получили диплом лауреата 2 степени </w:t>
      </w:r>
      <w:r>
        <w:rPr>
          <w:bCs/>
          <w:sz w:val="28"/>
          <w:szCs w:val="28"/>
        </w:rPr>
        <w:t xml:space="preserve"> и памятные подарки </w:t>
      </w:r>
      <w:r w:rsidRPr="00203453">
        <w:rPr>
          <w:bCs/>
          <w:sz w:val="28"/>
          <w:szCs w:val="28"/>
        </w:rPr>
        <w:t>за фильм «Здоровое питание – основа процветании».</w:t>
      </w:r>
      <w:r>
        <w:rPr>
          <w:b/>
          <w:bCs/>
          <w:sz w:val="28"/>
          <w:szCs w:val="28"/>
        </w:rPr>
        <w:t xml:space="preserve"> </w:t>
      </w:r>
    </w:p>
    <w:p w:rsidR="00693271" w:rsidRDefault="00693271" w:rsidP="00693271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Также издаем </w:t>
      </w:r>
      <w:r w:rsidRPr="009E1CB2">
        <w:rPr>
          <w:sz w:val="28"/>
          <w:szCs w:val="28"/>
        </w:rPr>
        <w:t>газету класса «Гимназисты». Выходит она один раз в квартал, материал ребята подбирают очень активно и самостоятельно.</w:t>
      </w:r>
      <w:r w:rsidRPr="00203453">
        <w:rPr>
          <w:sz w:val="28"/>
          <w:szCs w:val="28"/>
        </w:rPr>
        <w:t xml:space="preserve"> </w:t>
      </w:r>
      <w:r w:rsidRPr="009E1CB2">
        <w:rPr>
          <w:sz w:val="28"/>
          <w:szCs w:val="28"/>
        </w:rPr>
        <w:t>С нетерпением ждут нового номера, с удовольствием читают свое творчество.</w:t>
      </w:r>
    </w:p>
    <w:p w:rsidR="00F22215" w:rsidRDefault="00F22215" w:rsidP="00F22215">
      <w:pPr>
        <w:ind w:firstLine="567"/>
        <w:jc w:val="both"/>
        <w:rPr>
          <w:b/>
        </w:rPr>
      </w:pPr>
    </w:p>
    <w:p w:rsidR="00F22215" w:rsidRPr="006A29EC" w:rsidRDefault="00F22215" w:rsidP="00F22215">
      <w:pPr>
        <w:ind w:firstLine="567"/>
        <w:jc w:val="both"/>
        <w:rPr>
          <w:b/>
        </w:rPr>
      </w:pPr>
      <w:r w:rsidRPr="003834D3">
        <w:rPr>
          <w:b/>
        </w:rPr>
        <w:t>Достижения учащихся</w:t>
      </w:r>
      <w:r>
        <w:rPr>
          <w:b/>
        </w:rPr>
        <w:t xml:space="preserve">. </w:t>
      </w:r>
      <w:r w:rsidRPr="006A29EC">
        <w:rPr>
          <w:b/>
        </w:rPr>
        <w:t>Качество знаний по обществознанию и истории</w:t>
      </w:r>
    </w:p>
    <w:p w:rsidR="00F22215" w:rsidRDefault="00F22215" w:rsidP="00F22215">
      <w:r w:rsidRPr="00461679">
        <w:rPr>
          <w:noProof/>
          <w:sz w:val="28"/>
          <w:szCs w:val="28"/>
        </w:rPr>
        <w:drawing>
          <wp:inline distT="0" distB="0" distL="0" distR="0" wp14:anchorId="2E24D477" wp14:editId="55F7B4B8">
            <wp:extent cx="5286375" cy="23907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25AB" w:rsidRPr="004E25AB" w:rsidRDefault="004E25AB" w:rsidP="004E25AB">
      <w:pPr>
        <w:jc w:val="center"/>
        <w:rPr>
          <w:sz w:val="28"/>
        </w:rPr>
      </w:pPr>
    </w:p>
    <w:p w:rsidR="004E25AB" w:rsidRPr="004E25AB" w:rsidRDefault="004E25AB" w:rsidP="004E25AB">
      <w:pPr>
        <w:jc w:val="center"/>
        <w:rPr>
          <w:b/>
          <w:sz w:val="28"/>
        </w:rPr>
      </w:pPr>
      <w:r w:rsidRPr="004E25AB">
        <w:rPr>
          <w:b/>
          <w:sz w:val="28"/>
        </w:rPr>
        <w:t>Результативность участия обучающихся в конкурсах, олимпиадах</w:t>
      </w:r>
    </w:p>
    <w:p w:rsidR="004E25AB" w:rsidRDefault="004E25AB" w:rsidP="004E25AB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5"/>
        <w:gridCol w:w="2451"/>
        <w:gridCol w:w="2113"/>
        <w:gridCol w:w="1003"/>
        <w:gridCol w:w="2393"/>
      </w:tblGrid>
      <w:tr w:rsidR="004E25AB" w:rsidTr="004E25AB">
        <w:tc>
          <w:tcPr>
            <w:tcW w:w="1385" w:type="dxa"/>
          </w:tcPr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451" w:type="dxa"/>
          </w:tcPr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Наименование мероприятия</w:t>
            </w:r>
          </w:p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(олимпиады,</w:t>
            </w:r>
          </w:p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конкурса)</w:t>
            </w:r>
          </w:p>
        </w:tc>
        <w:tc>
          <w:tcPr>
            <w:tcW w:w="2113" w:type="dxa"/>
          </w:tcPr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Фамилия, имя ученика</w:t>
            </w:r>
          </w:p>
        </w:tc>
        <w:tc>
          <w:tcPr>
            <w:tcW w:w="1003" w:type="dxa"/>
          </w:tcPr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4E25AB" w:rsidRPr="007622E0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7622E0">
              <w:rPr>
                <w:b/>
                <w:sz w:val="28"/>
                <w:szCs w:val="28"/>
              </w:rPr>
              <w:t>Результат</w:t>
            </w:r>
          </w:p>
        </w:tc>
      </w:tr>
      <w:tr w:rsidR="004E25AB" w:rsidTr="004E25AB">
        <w:tc>
          <w:tcPr>
            <w:tcW w:w="1385" w:type="dxa"/>
            <w:vMerge w:val="restart"/>
            <w:vAlign w:val="center"/>
          </w:tcPr>
          <w:p w:rsidR="004E25AB" w:rsidRPr="00333E5E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333E5E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2451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 xml:space="preserve">Муниципальный этап всероссийской олимпиады школьников по </w:t>
            </w:r>
            <w:r>
              <w:rPr>
                <w:sz w:val="28"/>
                <w:szCs w:val="28"/>
              </w:rPr>
              <w:t>истории</w:t>
            </w:r>
          </w:p>
        </w:tc>
        <w:tc>
          <w:tcPr>
            <w:tcW w:w="2113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Эмираметов Эдем</w:t>
            </w:r>
          </w:p>
        </w:tc>
        <w:tc>
          <w:tcPr>
            <w:tcW w:w="1003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 xml:space="preserve">Призер </w:t>
            </w:r>
          </w:p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>(Приказ УО от 25.11.2019 г. №886)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 xml:space="preserve">Муниципальный этап всероссийской олимпиады школьников по </w:t>
            </w:r>
            <w:r>
              <w:rPr>
                <w:sz w:val="28"/>
                <w:szCs w:val="28"/>
              </w:rPr>
              <w:t>истории</w:t>
            </w:r>
          </w:p>
        </w:tc>
        <w:tc>
          <w:tcPr>
            <w:tcW w:w="2113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Зиядинова Диляра</w:t>
            </w:r>
          </w:p>
        </w:tc>
        <w:tc>
          <w:tcPr>
            <w:tcW w:w="1003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 xml:space="preserve">Призер </w:t>
            </w:r>
          </w:p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9769D5">
              <w:rPr>
                <w:sz w:val="28"/>
                <w:szCs w:val="28"/>
              </w:rPr>
              <w:t>(Приказ УО от 13.12.2021 г. №996)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 xml:space="preserve">Районный конкурс школьных литературных газет </w:t>
            </w:r>
          </w:p>
        </w:tc>
        <w:tc>
          <w:tcPr>
            <w:tcW w:w="211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Газета «Гимназисты» МБОУ «Родниковская школа-гимназия»</w:t>
            </w:r>
          </w:p>
        </w:tc>
        <w:tc>
          <w:tcPr>
            <w:tcW w:w="100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Призер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(Приказ УО № 203 от 09.11.2020 г.)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 xml:space="preserve">Крымский открытый фестиваль </w:t>
            </w:r>
            <w:r w:rsidRPr="00556E97">
              <w:rPr>
                <w:sz w:val="28"/>
                <w:szCs w:val="28"/>
              </w:rPr>
              <w:lastRenderedPageBreak/>
              <w:t>детского, юношеского экранного творчества «Магический экран – 21 век»</w:t>
            </w:r>
          </w:p>
        </w:tc>
        <w:tc>
          <w:tcPr>
            <w:tcW w:w="211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lastRenderedPageBreak/>
              <w:t>Чиглазова Александра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(буктрейлер)</w:t>
            </w:r>
          </w:p>
        </w:tc>
        <w:tc>
          <w:tcPr>
            <w:tcW w:w="100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Диплом за 3 место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lastRenderedPageBreak/>
              <w:t>(ГБУ РК «Крымский киномедиацентр» - приказ № 103 от 05.08.2020 г.)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</w:tr>
      <w:tr w:rsidR="004E25AB" w:rsidTr="004E25AB">
        <w:tc>
          <w:tcPr>
            <w:tcW w:w="1385" w:type="dxa"/>
            <w:vMerge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Крымский открытый фестиваль  детско-юношеской анимации «Чудо остров»</w:t>
            </w:r>
          </w:p>
        </w:tc>
        <w:tc>
          <w:tcPr>
            <w:tcW w:w="211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Скороход Анастасия</w:t>
            </w:r>
          </w:p>
        </w:tc>
        <w:tc>
          <w:tcPr>
            <w:tcW w:w="100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Сертификат участника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(ГБУ РК «Крымский киномедиацентр» - Приказ № 95 от 03.07.2020 г)</w:t>
            </w:r>
          </w:p>
        </w:tc>
      </w:tr>
      <w:tr w:rsidR="004E25AB" w:rsidTr="004E25AB">
        <w:tc>
          <w:tcPr>
            <w:tcW w:w="1385" w:type="dxa"/>
            <w:vMerge w:val="restart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333E5E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2451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Крымский открытый конкурс социальных фильмов и телепрограмм</w:t>
            </w:r>
          </w:p>
        </w:tc>
        <w:tc>
          <w:tcPr>
            <w:tcW w:w="211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Медиастудия Видеофильм «Спасибо, мама»</w:t>
            </w:r>
          </w:p>
        </w:tc>
        <w:tc>
          <w:tcPr>
            <w:tcW w:w="100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Диплом за 3 место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(ГБУ РК «Крымский киномедиацентр» - приказ № 168 от 06.12.2020 г.)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онлайн-конкурс «Фестиваль победы»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Чиглазова Александра 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4E25AB" w:rsidTr="004E25AB">
        <w:tc>
          <w:tcPr>
            <w:tcW w:w="1385" w:type="dxa"/>
            <w:vMerge w:val="restart"/>
            <w:vAlign w:val="center"/>
          </w:tcPr>
          <w:p w:rsidR="004E25AB" w:rsidRPr="00AF6656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AF6656">
              <w:rPr>
                <w:b/>
                <w:sz w:val="28"/>
                <w:szCs w:val="28"/>
              </w:rPr>
              <w:t>2021-2022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Крымский республиканский конкурс школьного документального кино «Моя Родина – Крым». Телепрограмма «Имя на обелиске»</w:t>
            </w:r>
          </w:p>
        </w:tc>
        <w:tc>
          <w:tcPr>
            <w:tcW w:w="211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Медиастудия «БЭМС»</w:t>
            </w:r>
          </w:p>
        </w:tc>
        <w:tc>
          <w:tcPr>
            <w:tcW w:w="100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3 место</w:t>
            </w:r>
          </w:p>
          <w:p w:rsidR="004E25AB" w:rsidRPr="00556E97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(Министерство культуры РК ГБУ РК «Крымский киномедиацентр» - приказ № 83 от 25.05.2021 г.)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Крымский открытый фестиваль детско-юношеской анимации «Чудо-остров»</w:t>
            </w:r>
          </w:p>
        </w:tc>
        <w:tc>
          <w:tcPr>
            <w:tcW w:w="211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 xml:space="preserve">Скороход Анастасия, </w:t>
            </w:r>
          </w:p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Олейник Диана</w:t>
            </w:r>
          </w:p>
        </w:tc>
        <w:tc>
          <w:tcPr>
            <w:tcW w:w="100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1 место – постер «Трям, здравствуйте»</w:t>
            </w:r>
          </w:p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(Министерство культуры РК ГБУ РК «Крымский киномедиацентр» - приказ № 105 от 25.06.2021 г.)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Крымский открытый фестиваль детско-юношеской анимации «Чудо-остров»</w:t>
            </w:r>
          </w:p>
        </w:tc>
        <w:tc>
          <w:tcPr>
            <w:tcW w:w="211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Чиглазова Александра</w:t>
            </w:r>
          </w:p>
        </w:tc>
        <w:tc>
          <w:tcPr>
            <w:tcW w:w="100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3 место – постер «Ух ты, говорящая рыба»</w:t>
            </w:r>
          </w:p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(Министерство культуры РК ГБУ РК «Крымский киномедиацентр» - приказ № 105 от 25.06.2021 г.)</w:t>
            </w:r>
          </w:p>
        </w:tc>
      </w:tr>
      <w:tr w:rsidR="004E25AB" w:rsidTr="004E25AB">
        <w:tc>
          <w:tcPr>
            <w:tcW w:w="1385" w:type="dxa"/>
            <w:vMerge w:val="restart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Всероссийский конкурс социальных фильмов и телепередач «Прошу слова»,</w:t>
            </w:r>
          </w:p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ролик «Здоровое питание – основа процветания».</w:t>
            </w:r>
          </w:p>
        </w:tc>
        <w:tc>
          <w:tcPr>
            <w:tcW w:w="211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Детская студия «Радуга»</w:t>
            </w:r>
          </w:p>
        </w:tc>
        <w:tc>
          <w:tcPr>
            <w:tcW w:w="100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 w:rsidRPr="00E504EB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4E25AB" w:rsidRPr="008F7388" w:rsidRDefault="004E25AB" w:rsidP="00D85DA6">
            <w:pPr>
              <w:jc w:val="center"/>
              <w:rPr>
                <w:sz w:val="28"/>
                <w:szCs w:val="28"/>
              </w:rPr>
            </w:pPr>
            <w:r w:rsidRPr="008F7388">
              <w:rPr>
                <w:sz w:val="28"/>
                <w:szCs w:val="28"/>
              </w:rPr>
              <w:t>Сертификат участника</w:t>
            </w:r>
          </w:p>
          <w:p w:rsidR="004E25AB" w:rsidRPr="008F7388" w:rsidRDefault="004E25AB" w:rsidP="00D85DA6">
            <w:pPr>
              <w:jc w:val="center"/>
              <w:rPr>
                <w:sz w:val="28"/>
                <w:szCs w:val="28"/>
              </w:rPr>
            </w:pPr>
            <w:r w:rsidRPr="008F7388">
              <w:rPr>
                <w:sz w:val="28"/>
                <w:szCs w:val="28"/>
              </w:rPr>
              <w:t>(Министерство культуры РК ГБУ РК «Крымский киномедиацентр» - приказ № 182 от 20.12.2021 г.)</w:t>
            </w:r>
          </w:p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конкурс «Гордость России»</w:t>
            </w:r>
          </w:p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Аудиоэкскурсия «Добро пожаловать в литературные места России»</w:t>
            </w:r>
          </w:p>
        </w:tc>
        <w:tc>
          <w:tcPr>
            <w:tcW w:w="211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Шевкун Екатерина</w:t>
            </w:r>
          </w:p>
        </w:tc>
        <w:tc>
          <w:tcPr>
            <w:tcW w:w="1003" w:type="dxa"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4E25AB" w:rsidRPr="008F7388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«Мой край» 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Чиглазова Александра 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избирательной комиссии Республики Крым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Крым – жемчужина России»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Чиглазова Александра 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профсоюзный конкурс детского рисунка «Профессии моих родителей»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Чиглазова Александра 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Pr="00E504E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 xml:space="preserve">Муниципальный этап Республиканского конкурса работ юных фотолюбителей </w:t>
            </w:r>
          </w:p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«Крым – полуостров мечты»</w:t>
            </w:r>
          </w:p>
        </w:tc>
        <w:tc>
          <w:tcPr>
            <w:tcW w:w="211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Чиглазова Александра</w:t>
            </w:r>
          </w:p>
        </w:tc>
        <w:tc>
          <w:tcPr>
            <w:tcW w:w="100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1 место</w:t>
            </w:r>
          </w:p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(Приказ УО от 26.12.2022 г. №1112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</w:tr>
      <w:tr w:rsidR="004E25AB" w:rsidTr="004E25AB">
        <w:tc>
          <w:tcPr>
            <w:tcW w:w="1385" w:type="dxa"/>
            <w:vMerge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39083C" w:rsidRDefault="004E25AB" w:rsidP="00D85DA6">
            <w:pPr>
              <w:jc w:val="center"/>
              <w:rPr>
                <w:sz w:val="28"/>
                <w:szCs w:val="28"/>
              </w:rPr>
            </w:pPr>
            <w:r w:rsidRPr="0039083C">
              <w:rPr>
                <w:sz w:val="28"/>
                <w:szCs w:val="28"/>
              </w:rPr>
              <w:t>Районный конкурс «Селфи с книгой»</w:t>
            </w:r>
          </w:p>
        </w:tc>
        <w:tc>
          <w:tcPr>
            <w:tcW w:w="2113" w:type="dxa"/>
          </w:tcPr>
          <w:p w:rsidR="004E25AB" w:rsidRPr="0039083C" w:rsidRDefault="004E25AB" w:rsidP="00D85DA6">
            <w:pPr>
              <w:jc w:val="center"/>
              <w:rPr>
                <w:sz w:val="28"/>
                <w:szCs w:val="28"/>
              </w:rPr>
            </w:pPr>
            <w:r w:rsidRPr="0039083C">
              <w:rPr>
                <w:sz w:val="28"/>
                <w:szCs w:val="28"/>
              </w:rPr>
              <w:t>Сулейманова Мавиле</w:t>
            </w:r>
          </w:p>
        </w:tc>
        <w:tc>
          <w:tcPr>
            <w:tcW w:w="1003" w:type="dxa"/>
          </w:tcPr>
          <w:p w:rsidR="004E25AB" w:rsidRPr="0039083C" w:rsidRDefault="004E25AB" w:rsidP="00D85DA6">
            <w:pPr>
              <w:jc w:val="center"/>
              <w:rPr>
                <w:sz w:val="28"/>
                <w:szCs w:val="28"/>
              </w:rPr>
            </w:pPr>
            <w:r w:rsidRPr="0039083C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Pr="0039083C" w:rsidRDefault="004E25AB" w:rsidP="00D85DA6">
            <w:pPr>
              <w:jc w:val="center"/>
              <w:rPr>
                <w:sz w:val="28"/>
                <w:szCs w:val="28"/>
              </w:rPr>
            </w:pPr>
            <w:r w:rsidRPr="0039083C">
              <w:rPr>
                <w:sz w:val="28"/>
                <w:szCs w:val="28"/>
              </w:rPr>
              <w:t>Грамота за участие</w:t>
            </w:r>
          </w:p>
        </w:tc>
      </w:tr>
      <w:tr w:rsidR="004E25AB" w:rsidTr="004E25AB">
        <w:tc>
          <w:tcPr>
            <w:tcW w:w="1385" w:type="dxa"/>
            <w:vMerge w:val="restart"/>
            <w:vAlign w:val="center"/>
          </w:tcPr>
          <w:p w:rsidR="004E25AB" w:rsidRPr="009769D5" w:rsidRDefault="004E25AB" w:rsidP="00D85DA6">
            <w:pPr>
              <w:jc w:val="center"/>
              <w:rPr>
                <w:sz w:val="28"/>
                <w:szCs w:val="28"/>
              </w:rPr>
            </w:pPr>
            <w:r w:rsidRPr="003E6008"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2451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Международный детский кинофестиваль «Киноша-</w:t>
            </w:r>
            <w:r w:rsidRPr="00AF6656">
              <w:rPr>
                <w:sz w:val="28"/>
                <w:szCs w:val="28"/>
                <w:lang w:val="en-US"/>
              </w:rPr>
              <w:t>VII</w:t>
            </w:r>
            <w:r w:rsidRPr="00AF6656">
              <w:rPr>
                <w:sz w:val="28"/>
                <w:szCs w:val="28"/>
              </w:rPr>
              <w:t>» г.Москва</w:t>
            </w:r>
          </w:p>
        </w:tc>
        <w:tc>
          <w:tcPr>
            <w:tcW w:w="211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Медиастудия «Радуга»</w:t>
            </w:r>
          </w:p>
        </w:tc>
        <w:tc>
          <w:tcPr>
            <w:tcW w:w="100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-Б </w:t>
            </w:r>
          </w:p>
        </w:tc>
        <w:tc>
          <w:tcPr>
            <w:tcW w:w="239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Диплом лауреата 2 степени</w:t>
            </w:r>
          </w:p>
        </w:tc>
      </w:tr>
      <w:tr w:rsidR="004E25AB" w:rsidTr="004E25AB">
        <w:tc>
          <w:tcPr>
            <w:tcW w:w="1385" w:type="dxa"/>
            <w:vMerge/>
            <w:vAlign w:val="center"/>
          </w:tcPr>
          <w:p w:rsidR="004E25AB" w:rsidRPr="003E6008" w:rsidRDefault="004E25AB" w:rsidP="00D85D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Международная интернет-олимпиада по истории России</w:t>
            </w:r>
          </w:p>
        </w:tc>
        <w:tc>
          <w:tcPr>
            <w:tcW w:w="211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Булатов Ахмад</w:t>
            </w:r>
          </w:p>
        </w:tc>
        <w:tc>
          <w:tcPr>
            <w:tcW w:w="100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 w:rsidRPr="00AF6656">
              <w:rPr>
                <w:sz w:val="28"/>
                <w:szCs w:val="28"/>
              </w:rPr>
              <w:t>1 место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культурно-гуманитарный проект «О будущем»</w:t>
            </w:r>
          </w:p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Номинанты народной премии «Я созидаю будущее»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коллектив</w:t>
            </w:r>
          </w:p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6-Б</w:t>
            </w:r>
          </w:p>
        </w:tc>
        <w:tc>
          <w:tcPr>
            <w:tcW w:w="100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E25AB" w:rsidRPr="00AF6656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культурно-гуманитарный проект «О будущем»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народной премии «Я созидаю будущее»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коллектив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6-Б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номинанта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премии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юных фотолюбителей «Крым – </w:t>
            </w:r>
            <w:r>
              <w:rPr>
                <w:sz w:val="28"/>
                <w:szCs w:val="28"/>
              </w:rPr>
              <w:lastRenderedPageBreak/>
              <w:t>полуостров мечты»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Чиглазова Александра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степени</w:t>
            </w:r>
          </w:p>
        </w:tc>
      </w:tr>
      <w:tr w:rsidR="004E25AB" w:rsidTr="004E25AB">
        <w:tc>
          <w:tcPr>
            <w:tcW w:w="1385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«Мой район» в номинации «Лучший видеоролик на свободную тему о жизни в Симферопольском районе».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 w:rsidRPr="00556E97">
              <w:rPr>
                <w:sz w:val="28"/>
                <w:szCs w:val="28"/>
              </w:rPr>
              <w:t>Телепрограмма «Имя на обелиске»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Медиастудия  «БЭМС»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«Родниковская школа-гимназия»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место</w:t>
            </w:r>
          </w:p>
        </w:tc>
      </w:tr>
      <w:tr w:rsidR="004E25AB" w:rsidTr="004E25AB">
        <w:tc>
          <w:tcPr>
            <w:tcW w:w="1385" w:type="dxa"/>
            <w:vMerge w:val="restart"/>
            <w:vAlign w:val="center"/>
          </w:tcPr>
          <w:p w:rsidR="004E25AB" w:rsidRPr="0039083C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 w:rsidRPr="0039083C">
              <w:rPr>
                <w:b/>
                <w:sz w:val="28"/>
                <w:szCs w:val="28"/>
              </w:rPr>
              <w:t>2023-2024</w:t>
            </w: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культурно-гуманитарный проект «О будущем»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 народной премии «Я созидаю будущее»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коллектив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7-Б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 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номинанта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премии</w:t>
            </w:r>
          </w:p>
        </w:tc>
      </w:tr>
      <w:tr w:rsidR="004E25AB" w:rsidTr="004E25AB">
        <w:tc>
          <w:tcPr>
            <w:tcW w:w="1385" w:type="dxa"/>
            <w:vMerge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Школьная научно-практическая конференция </w:t>
            </w:r>
          </w:p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 в науку»</w:t>
            </w:r>
          </w:p>
        </w:tc>
        <w:tc>
          <w:tcPr>
            <w:tcW w:w="211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Кира</w:t>
            </w:r>
          </w:p>
        </w:tc>
        <w:tc>
          <w:tcPr>
            <w:tcW w:w="100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E25AB" w:rsidRDefault="004E25AB" w:rsidP="00D85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</w:tbl>
    <w:p w:rsidR="004E25AB" w:rsidRDefault="004E25AB" w:rsidP="004E25AB">
      <w:pPr>
        <w:rPr>
          <w:sz w:val="28"/>
          <w:szCs w:val="28"/>
        </w:rPr>
      </w:pPr>
    </w:p>
    <w:p w:rsidR="004E25AB" w:rsidRDefault="004E25AB" w:rsidP="00DA751E">
      <w:pPr>
        <w:rPr>
          <w:b/>
          <w:sz w:val="28"/>
          <w:szCs w:val="28"/>
        </w:rPr>
      </w:pPr>
    </w:p>
    <w:p w:rsidR="004E25AB" w:rsidRDefault="004E25AB" w:rsidP="004E25AB">
      <w:pPr>
        <w:jc w:val="center"/>
        <w:rPr>
          <w:b/>
          <w:sz w:val="28"/>
          <w:szCs w:val="28"/>
        </w:rPr>
      </w:pPr>
    </w:p>
    <w:p w:rsidR="004E25AB" w:rsidRDefault="004E25AB" w:rsidP="004E25AB">
      <w:pPr>
        <w:jc w:val="center"/>
        <w:rPr>
          <w:b/>
          <w:sz w:val="28"/>
          <w:szCs w:val="28"/>
        </w:rPr>
      </w:pPr>
    </w:p>
    <w:p w:rsidR="004E25AB" w:rsidRDefault="004E25AB" w:rsidP="004E2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опыта учителя на мероприятиях различного уровня</w:t>
      </w:r>
    </w:p>
    <w:p w:rsidR="004E25AB" w:rsidRDefault="004E25AB" w:rsidP="004E25AB">
      <w:pPr>
        <w:jc w:val="center"/>
        <w:rPr>
          <w:b/>
          <w:sz w:val="28"/>
          <w:szCs w:val="28"/>
        </w:rPr>
      </w:pPr>
    </w:p>
    <w:tbl>
      <w:tblPr>
        <w:tblStyle w:val="a6"/>
        <w:tblW w:w="9607" w:type="dxa"/>
        <w:tblLook w:val="04A0" w:firstRow="1" w:lastRow="0" w:firstColumn="1" w:lastColumn="0" w:noHBand="0" w:noVBand="1"/>
      </w:tblPr>
      <w:tblGrid>
        <w:gridCol w:w="6629"/>
        <w:gridCol w:w="2978"/>
      </w:tblGrid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практикум с международным  участием «Дистанционное образование: теория, методика, практика.  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b/>
                <w:i/>
                <w:sz w:val="28"/>
                <w:szCs w:val="28"/>
              </w:rPr>
              <w:t>Представление педагогического опыта</w:t>
            </w:r>
            <w:r>
              <w:rPr>
                <w:sz w:val="28"/>
                <w:szCs w:val="28"/>
              </w:rPr>
              <w:t xml:space="preserve">: </w:t>
            </w:r>
          </w:p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27.04.2020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Международный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pStyle w:val="1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DA6">
              <w:rPr>
                <w:rFonts w:ascii="Times New Roman" w:hAnsi="Times New Roman" w:cs="Times New Roman"/>
                <w:sz w:val="28"/>
                <w:szCs w:val="28"/>
              </w:rPr>
              <w:t>Межрегиональн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6DA6">
              <w:rPr>
                <w:rFonts w:ascii="Times New Roman" w:hAnsi="Times New Roman" w:cs="Times New Roman"/>
                <w:sz w:val="28"/>
                <w:szCs w:val="28"/>
              </w:rPr>
              <w:t xml:space="preserve"> онлайн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6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кинообразованию и медиапедагогике «Медиаобразование в России: лучшие практики и перспективы»   </w:t>
            </w:r>
          </w:p>
          <w:p w:rsidR="004E25AB" w:rsidRPr="005E0FBC" w:rsidRDefault="004E25AB" w:rsidP="00D85DA6">
            <w:pPr>
              <w:pStyle w:val="1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0F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Выступление: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9D6DA6">
              <w:rPr>
                <w:rFonts w:ascii="Times New Roman" w:hAnsi="Times New Roman" w:cs="Times New Roman"/>
                <w:bCs/>
                <w:sz w:val="28"/>
                <w:szCs w:val="28"/>
              </w:rPr>
              <w:t>«Медиаконкурсы как средство формирования познавательного интереса и творческой активности учащихся».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18.06.2020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Межрегиональный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sz w:val="28"/>
                <w:szCs w:val="28"/>
              </w:rPr>
              <w:t>Международная научно-практическая конференция «Русский язык и литература в славянском мире: история и современность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b/>
                <w:i/>
                <w:sz w:val="28"/>
                <w:szCs w:val="28"/>
              </w:rPr>
              <w:t>Представление педагогического опыта</w:t>
            </w:r>
            <w:r>
              <w:rPr>
                <w:sz w:val="28"/>
                <w:szCs w:val="28"/>
              </w:rPr>
              <w:t xml:space="preserve">: </w:t>
            </w:r>
          </w:p>
          <w:p w:rsidR="004E25AB" w:rsidRDefault="004E25AB" w:rsidP="00D85D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800F6">
              <w:rPr>
                <w:sz w:val="28"/>
                <w:szCs w:val="28"/>
              </w:rPr>
              <w:t>5.05.2020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Международный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научно-практический семинар «Медиаобразование в современной школе: опыт и перспективы.</w:t>
            </w:r>
          </w:p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 w:rsidRPr="005E0FBC">
              <w:rPr>
                <w:b/>
                <w:bCs/>
                <w:i/>
                <w:sz w:val="28"/>
                <w:szCs w:val="28"/>
              </w:rPr>
              <w:t>Выступление:</w:t>
            </w:r>
            <w:r w:rsidRPr="009D6DA6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Использование медиаобразовательных технологий на уроках литературы» 20.05.2020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Межрегиональный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проект «Профориентация в цифровую эпоху»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b/>
                <w:i/>
                <w:sz w:val="28"/>
                <w:szCs w:val="28"/>
              </w:rPr>
              <w:t>Представление педагогического опыта</w:t>
            </w:r>
            <w:r>
              <w:rPr>
                <w:sz w:val="28"/>
                <w:szCs w:val="28"/>
              </w:rPr>
              <w:t xml:space="preserve"> и выступление:</w:t>
            </w:r>
            <w:r w:rsidRPr="009D6DA6">
              <w:rPr>
                <w:bCs/>
                <w:sz w:val="28"/>
                <w:szCs w:val="28"/>
              </w:rPr>
              <w:t xml:space="preserve"> «Медиаконкурсы как средство формирования познавательного интереса и творческой активности учащихся».</w:t>
            </w:r>
          </w:p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sz w:val="28"/>
                <w:szCs w:val="28"/>
              </w:rPr>
              <w:t>Осенняя сессия Всероссийской открытой медиашколы «Медиаобразование и медиагрмаотность для всех».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b/>
                <w:i/>
                <w:sz w:val="28"/>
                <w:szCs w:val="28"/>
              </w:rPr>
              <w:t>Представление педагогического опыта</w:t>
            </w:r>
            <w:r>
              <w:rPr>
                <w:sz w:val="28"/>
                <w:szCs w:val="28"/>
              </w:rPr>
              <w:t xml:space="preserve">: </w:t>
            </w:r>
          </w:p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10.11.2021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rPr>
                <w:sz w:val="28"/>
                <w:szCs w:val="28"/>
              </w:rPr>
            </w:pPr>
            <w:r w:rsidRPr="00243260">
              <w:rPr>
                <w:sz w:val="28"/>
                <w:szCs w:val="28"/>
              </w:rPr>
              <w:t>Экспертная сессия по обсуждению актуальных проблем мотивации детей и родителей к изучению русского языка</w:t>
            </w:r>
          </w:p>
          <w:p w:rsidR="004E25AB" w:rsidRDefault="004E25AB" w:rsidP="00D85DA6">
            <w:pPr>
              <w:jc w:val="both"/>
              <w:rPr>
                <w:b/>
                <w:i/>
                <w:sz w:val="28"/>
                <w:szCs w:val="28"/>
              </w:rPr>
            </w:pPr>
            <w:r w:rsidRPr="009800F6">
              <w:rPr>
                <w:b/>
                <w:i/>
                <w:sz w:val="28"/>
                <w:szCs w:val="28"/>
              </w:rPr>
              <w:t>Представление педагогического о</w:t>
            </w:r>
            <w:r>
              <w:rPr>
                <w:b/>
                <w:i/>
                <w:sz w:val="28"/>
                <w:szCs w:val="28"/>
              </w:rPr>
              <w:t>пыта</w:t>
            </w:r>
          </w:p>
          <w:p w:rsidR="004E25AB" w:rsidRPr="00243260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</w:t>
            </w:r>
          </w:p>
        </w:tc>
      </w:tr>
      <w:tr w:rsidR="004E25AB" w:rsidTr="00D85DA6">
        <w:tc>
          <w:tcPr>
            <w:tcW w:w="6629" w:type="dxa"/>
          </w:tcPr>
          <w:p w:rsidR="004E25AB" w:rsidRPr="00243260" w:rsidRDefault="004E25AB" w:rsidP="00D85DA6">
            <w:pPr>
              <w:jc w:val="both"/>
              <w:rPr>
                <w:sz w:val="28"/>
                <w:szCs w:val="28"/>
              </w:rPr>
            </w:pPr>
            <w:r w:rsidRPr="00243260">
              <w:rPr>
                <w:sz w:val="28"/>
                <w:szCs w:val="28"/>
              </w:rPr>
              <w:t>Ежегодная Всероссийская конференция-презентация  «Роль семьи в сохранении и развитии народов РФ»</w:t>
            </w:r>
          </w:p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 w:rsidRPr="00243260">
              <w:rPr>
                <w:b/>
                <w:bCs/>
                <w:i/>
                <w:sz w:val="28"/>
                <w:szCs w:val="28"/>
              </w:rPr>
              <w:t>Выступление:</w:t>
            </w:r>
            <w:r w:rsidRPr="00243260">
              <w:rPr>
                <w:rFonts w:eastAsiaTheme="minorHAnsi"/>
                <w:sz w:val="28"/>
                <w:szCs w:val="28"/>
                <w:lang w:eastAsia="en-US"/>
              </w:rPr>
              <w:t>"Роль семьи в сохранении родного языка". 2021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sz w:val="28"/>
                <w:szCs w:val="28"/>
              </w:rPr>
              <w:t>Зимняя сессия Всероссийской открытой медиашколы «</w:t>
            </w:r>
            <w:r>
              <w:rPr>
                <w:sz w:val="28"/>
                <w:szCs w:val="28"/>
              </w:rPr>
              <w:t>Медиаобразование и медиаграм</w:t>
            </w:r>
            <w:r w:rsidRPr="009800F6">
              <w:rPr>
                <w:sz w:val="28"/>
                <w:szCs w:val="28"/>
              </w:rPr>
              <w:t>отность для всех».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 w:rsidRPr="009800F6">
              <w:rPr>
                <w:b/>
                <w:i/>
                <w:sz w:val="28"/>
                <w:szCs w:val="28"/>
              </w:rPr>
              <w:t>Представление педагогического опыта</w:t>
            </w:r>
            <w:r>
              <w:rPr>
                <w:sz w:val="28"/>
                <w:szCs w:val="28"/>
              </w:rPr>
              <w:t xml:space="preserve">: </w:t>
            </w:r>
          </w:p>
          <w:p w:rsidR="004E25AB" w:rsidRDefault="004E25AB" w:rsidP="00D85DA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pStyle w:val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Школа молодых учителей истории и обществознания Симферопольского района  </w:t>
            </w:r>
          </w:p>
          <w:p w:rsidR="004E25AB" w:rsidRPr="009D6DA6" w:rsidRDefault="004E25AB" w:rsidP="00D85DA6">
            <w:pPr>
              <w:pStyle w:val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26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Выступление: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«Использование медиаобразовательных технологий на уроках истории». Открытый урок.</w:t>
            </w:r>
          </w:p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Муниципальный</w:t>
            </w:r>
          </w:p>
        </w:tc>
      </w:tr>
    </w:tbl>
    <w:p w:rsidR="004E25AB" w:rsidRDefault="004E25AB" w:rsidP="004E25AB">
      <w:pPr>
        <w:jc w:val="center"/>
        <w:rPr>
          <w:b/>
          <w:sz w:val="28"/>
          <w:szCs w:val="28"/>
        </w:rPr>
      </w:pPr>
    </w:p>
    <w:p w:rsidR="004E25AB" w:rsidRDefault="004E25AB" w:rsidP="004E2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профессиональных конкурсах педагогического мастерства</w:t>
      </w:r>
    </w:p>
    <w:p w:rsidR="004E25AB" w:rsidRDefault="004E25AB" w:rsidP="004E25AB">
      <w:pPr>
        <w:jc w:val="center"/>
        <w:rPr>
          <w:b/>
          <w:sz w:val="28"/>
          <w:szCs w:val="28"/>
        </w:rPr>
      </w:pPr>
    </w:p>
    <w:tbl>
      <w:tblPr>
        <w:tblStyle w:val="a6"/>
        <w:tblW w:w="9607" w:type="dxa"/>
        <w:tblLook w:val="04A0" w:firstRow="1" w:lastRow="0" w:firstColumn="1" w:lastColumn="0" w:noHBand="0" w:noVBand="1"/>
      </w:tblPr>
      <w:tblGrid>
        <w:gridCol w:w="6629"/>
        <w:gridCol w:w="2978"/>
      </w:tblGrid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онлайн-конкурс «Фестиваль Победы», 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профессионального мастерства «Педагогический опыт. Идеи. Инновации»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педагогический конкурс «Свободное образование», 2020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педагогический конкурс «Успешные практики в образовании» 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</w:tc>
      </w:tr>
      <w:tr w:rsidR="004E25AB" w:rsidTr="00D85DA6">
        <w:tc>
          <w:tcPr>
            <w:tcW w:w="6629" w:type="dxa"/>
          </w:tcPr>
          <w:p w:rsidR="004E25AB" w:rsidRPr="009800F6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«ФГОС третьего поколения от теории к практике», 2022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конкурс социальных практик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Международного культурного гуманитарного проекта «Киноуроки в школах России и мира»,2022 г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профессионального мастерства педагогических работников, 2022 г.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4E25AB" w:rsidTr="00D85DA6">
        <w:tc>
          <w:tcPr>
            <w:tcW w:w="6629" w:type="dxa"/>
          </w:tcPr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конкурс социальных практик</w:t>
            </w:r>
          </w:p>
          <w:p w:rsidR="004E25AB" w:rsidRDefault="004E25AB" w:rsidP="00D85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Международного культурного гуманитарного проекта «Киноуроки в школах России и мира»,2023 г</w:t>
            </w:r>
          </w:p>
        </w:tc>
        <w:tc>
          <w:tcPr>
            <w:tcW w:w="2978" w:type="dxa"/>
          </w:tcPr>
          <w:p w:rsidR="004E25AB" w:rsidRDefault="004E25AB" w:rsidP="00D85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</w:tbl>
    <w:p w:rsidR="004E25AB" w:rsidRDefault="004E25AB" w:rsidP="004E25AB">
      <w:pPr>
        <w:jc w:val="center"/>
        <w:rPr>
          <w:b/>
          <w:sz w:val="28"/>
          <w:szCs w:val="28"/>
        </w:rPr>
      </w:pPr>
    </w:p>
    <w:p w:rsidR="004E25AB" w:rsidRDefault="004E25AB" w:rsidP="004E25A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04D5E">
        <w:rPr>
          <w:rFonts w:eastAsiaTheme="minorHAnsi"/>
          <w:b/>
          <w:sz w:val="28"/>
          <w:szCs w:val="28"/>
          <w:lang w:eastAsia="en-US"/>
        </w:rPr>
        <w:t>Публикации в печатных изданиях</w:t>
      </w:r>
    </w:p>
    <w:p w:rsidR="004E25AB" w:rsidRPr="00904D5E" w:rsidRDefault="004E25AB" w:rsidP="004E25A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E25AB" w:rsidRPr="00904D5E" w:rsidRDefault="004E25AB" w:rsidP="004E25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04D5E">
        <w:rPr>
          <w:rFonts w:eastAsiaTheme="minorHAnsi"/>
          <w:sz w:val="28"/>
          <w:szCs w:val="28"/>
          <w:lang w:eastAsia="en-US"/>
        </w:rPr>
        <w:t>1)  Чиглазова Т.Н. Совершенствование работы с родителями в</w:t>
      </w:r>
    </w:p>
    <w:p w:rsidR="004E25AB" w:rsidRPr="00904D5E" w:rsidRDefault="004E25AB" w:rsidP="004E25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04D5E">
        <w:rPr>
          <w:rFonts w:eastAsiaTheme="minorHAnsi"/>
          <w:sz w:val="28"/>
          <w:szCs w:val="28"/>
          <w:lang w:eastAsia="en-US"/>
        </w:rPr>
        <w:t>условиях модернизации образовательного процесса»</w:t>
      </w:r>
      <w:r>
        <w:rPr>
          <w:rFonts w:eastAsiaTheme="minorHAnsi"/>
          <w:sz w:val="28"/>
          <w:szCs w:val="28"/>
          <w:lang w:eastAsia="en-US"/>
        </w:rPr>
        <w:t xml:space="preserve">// Сборник «Педагогика и образование», </w:t>
      </w:r>
      <w:r w:rsidRPr="00BB19DD">
        <w:rPr>
          <w:rFonts w:eastAsiaTheme="minorHAnsi"/>
          <w:sz w:val="28"/>
          <w:szCs w:val="28"/>
          <w:lang w:eastAsia="en-US"/>
        </w:rPr>
        <w:t>ISSN 2542-2367, ББК 74, УДК</w:t>
      </w:r>
      <w:r>
        <w:rPr>
          <w:rFonts w:eastAsiaTheme="minorHAnsi"/>
          <w:sz w:val="28"/>
          <w:szCs w:val="28"/>
          <w:lang w:eastAsia="en-US"/>
        </w:rPr>
        <w:t xml:space="preserve"> 37; под ред.И.Космыниной, 2020 г.</w:t>
      </w:r>
    </w:p>
    <w:p w:rsidR="004E25AB" w:rsidRDefault="004E25AB" w:rsidP="004E25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4D5E">
        <w:rPr>
          <w:rFonts w:eastAsiaTheme="minorHAnsi"/>
          <w:sz w:val="28"/>
          <w:szCs w:val="28"/>
          <w:lang w:eastAsia="en-US"/>
        </w:rPr>
        <w:t xml:space="preserve">2) Чиглазова Т.Н. </w:t>
      </w:r>
      <w:r w:rsidRPr="00904D5E">
        <w:rPr>
          <w:bCs/>
          <w:sz w:val="28"/>
          <w:szCs w:val="28"/>
        </w:rPr>
        <w:t xml:space="preserve">Медиаконкурсы как средство формирования познавательного интереса и творческой активности учащихся. Изд.Буква. УДК:37; ББК:74; </w:t>
      </w:r>
      <w:r w:rsidRPr="00904D5E">
        <w:rPr>
          <w:bCs/>
          <w:sz w:val="28"/>
          <w:szCs w:val="28"/>
          <w:lang w:val="en-US"/>
        </w:rPr>
        <w:t>ISBN</w:t>
      </w:r>
      <w:r w:rsidRPr="00904D5E">
        <w:rPr>
          <w:bCs/>
          <w:sz w:val="28"/>
          <w:szCs w:val="28"/>
        </w:rPr>
        <w:t>: 978-5-91556-655-1. Сборник №7. 2020 г. Под ред.О.Божок.</w:t>
      </w:r>
    </w:p>
    <w:p w:rsidR="004E25AB" w:rsidRDefault="004E25AB" w:rsidP="004E25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3)Чиглазова Т.Н. </w:t>
      </w:r>
      <w:r w:rsidRPr="00904D5E">
        <w:rPr>
          <w:bCs/>
          <w:sz w:val="28"/>
          <w:szCs w:val="28"/>
        </w:rPr>
        <w:t>Медиаконкурсы как средство формирования познавательного интереса и творческой активности учащихся.</w:t>
      </w:r>
      <w:r>
        <w:rPr>
          <w:bCs/>
          <w:sz w:val="28"/>
          <w:szCs w:val="28"/>
        </w:rPr>
        <w:t xml:space="preserve">// Сборник статей международной педагогической дистанционной конференции «Образование и педагогика 21 века». Красноярск, 2023 г.; 175 стр. </w:t>
      </w:r>
    </w:p>
    <w:p w:rsidR="004E25AB" w:rsidRDefault="004E25AB" w:rsidP="004E25A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E25AB" w:rsidRDefault="004E25AB" w:rsidP="004E25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5AB" w:rsidRDefault="004E25AB" w:rsidP="004E25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5AB" w:rsidRDefault="004E25AB" w:rsidP="004E25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751E" w:rsidRDefault="00DA751E" w:rsidP="004E25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751E" w:rsidRDefault="00DA751E" w:rsidP="004E25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25AB" w:rsidRDefault="004E25AB" w:rsidP="00DA75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Публикации в интернет </w:t>
      </w:r>
      <w:r w:rsidRPr="00A00643">
        <w:rPr>
          <w:b/>
          <w:bCs/>
          <w:sz w:val="28"/>
          <w:szCs w:val="28"/>
        </w:rPr>
        <w:t xml:space="preserve">изданиях </w:t>
      </w:r>
    </w:p>
    <w:p w:rsidR="004E25AB" w:rsidRPr="00D26382" w:rsidRDefault="004E25AB" w:rsidP="004E25A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26382">
        <w:rPr>
          <w:rFonts w:eastAsiaTheme="minorHAnsi"/>
          <w:sz w:val="28"/>
          <w:szCs w:val="28"/>
          <w:lang w:eastAsia="en-US"/>
        </w:rPr>
        <w:t xml:space="preserve">Сайт Инфоурок.ру  Свидетельство о регистрации СМИ ЭЛ № ФС77-60625 от 20.01.2015 г.  </w:t>
      </w:r>
      <w:hyperlink r:id="rId10" w:history="1">
        <w:r w:rsidRPr="00D26382">
          <w:rPr>
            <w:rStyle w:val="a4"/>
            <w:rFonts w:eastAsiaTheme="minorHAnsi"/>
            <w:color w:val="auto"/>
            <w:sz w:val="28"/>
            <w:szCs w:val="28"/>
            <w:lang w:eastAsia="en-US"/>
          </w:rPr>
          <w:t>https://infourok.ru/user/chiglazova-tatyana-nikolaevna?owner=guest</w:t>
        </w:r>
      </w:hyperlink>
      <w:r w:rsidRPr="00D26382">
        <w:rPr>
          <w:rFonts w:eastAsiaTheme="minorHAnsi"/>
          <w:sz w:val="28"/>
          <w:szCs w:val="28"/>
          <w:lang w:eastAsia="en-US"/>
        </w:rPr>
        <w:t xml:space="preserve"> </w:t>
      </w:r>
    </w:p>
    <w:p w:rsidR="004E25AB" w:rsidRPr="00D26382" w:rsidRDefault="004E25AB" w:rsidP="004E25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https://infourok.ru/urok-istorii-v-9-klasse-aleksandr-iii-osobennosti-vnutrennej-politiki-6031010.html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https://infourok.ru/nasha-rodina-rossiya-3012244.html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https://infourok.ru/nauchnoissledovatelskaya-rabota-dlya-uchastiya-v-konkurse-otechestvo-respubliki-krim-1701004.html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https://infourok.ru/metodicheskaya-razrabotka-uroka-mirovoy-hudozhestvennoy-kulturi-v-klasse-volshebniy-kray-ochey-otrada-po-teme-krim-v-proizvedeni-1700977.html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https://infourok.ru/prezentaciya-k-uroku-mirovoy-hudozhestvennoy-kulturi-zanyatiya-v-klasse-poklonimsya-velikim-tem-godam-po-teme-smisl-visokoy-trag-1471458.html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https://infourok.ru/tematicheskiy_klassnyy_chas_dlya_uchenikov_6_klassa_na_temu_bezopasnost_zhiznedeyatelnosti__v-186116.htm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https://infourok.ru/plan_zasedaniy_shkolnogo__metodicheskogo_obyedineniya_uchiteley-filologov-180877.htm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https://infourok.ru/razrabotka_pervogo_uroka_na_1_sentyabrya_na_temu-161897.htm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3767F7" w:rsidP="004E25A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https://infourok.ru/material.html?mid=174864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Pr="00D26382" w:rsidRDefault="00D26382" w:rsidP="00D26382">
      <w:pPr>
        <w:pStyle w:val="a5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hyperlink r:id="rId20" w:history="1">
        <w:r w:rsidR="004E25AB" w:rsidRPr="00D2638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https://infourok.ru/material.html?mid=165908</w:t>
        </w:r>
      </w:hyperlink>
      <w:r w:rsidR="004E25AB" w:rsidRPr="00D26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AB" w:rsidRDefault="004E25AB" w:rsidP="00F22215"/>
    <w:p w:rsidR="004E25AB" w:rsidRPr="004E25AB" w:rsidRDefault="004E25AB" w:rsidP="004E25AB">
      <w:pPr>
        <w:jc w:val="both"/>
        <w:rPr>
          <w:sz w:val="28"/>
          <w:szCs w:val="28"/>
        </w:rPr>
      </w:pPr>
      <w:r w:rsidRPr="004E25AB">
        <w:rPr>
          <w:b/>
          <w:sz w:val="28"/>
          <w:szCs w:val="28"/>
        </w:rPr>
        <w:t>Заключение</w:t>
      </w:r>
    </w:p>
    <w:p w:rsidR="004E25AB" w:rsidRPr="004E25AB" w:rsidRDefault="004E25AB" w:rsidP="004E25AB">
      <w:pPr>
        <w:jc w:val="both"/>
        <w:rPr>
          <w:sz w:val="28"/>
          <w:szCs w:val="28"/>
        </w:rPr>
      </w:pPr>
    </w:p>
    <w:p w:rsidR="004E25AB" w:rsidRPr="004E25AB" w:rsidRDefault="004E25AB" w:rsidP="004E25AB">
      <w:pPr>
        <w:ind w:firstLine="567"/>
        <w:jc w:val="both"/>
        <w:rPr>
          <w:rFonts w:eastAsia="Calibri"/>
          <w:sz w:val="28"/>
          <w:szCs w:val="28"/>
        </w:rPr>
      </w:pPr>
      <w:r w:rsidRPr="004E25AB">
        <w:rPr>
          <w:sz w:val="28"/>
          <w:szCs w:val="28"/>
        </w:rPr>
        <w:t xml:space="preserve">В данной работе описана педагогическая деятельность в качестве учителя истории, обществознания по теме </w:t>
      </w:r>
      <w:r w:rsidRPr="004E25AB">
        <w:rPr>
          <w:bCs/>
          <w:sz w:val="28"/>
          <w:szCs w:val="28"/>
        </w:rPr>
        <w:t>«</w:t>
      </w:r>
      <w:r w:rsidRPr="004E25AB">
        <w:rPr>
          <w:sz w:val="28"/>
          <w:szCs w:val="28"/>
        </w:rPr>
        <w:t>Создание медиаобразовательной среды, обеспечивающей воспитание духовно-нравственной личности, развитие творческих способностей, актуальной и потенциальной одаренности ребенка на уроках и во внеурочной деятельности</w:t>
      </w:r>
      <w:r w:rsidRPr="004E25AB">
        <w:rPr>
          <w:bCs/>
          <w:sz w:val="28"/>
          <w:szCs w:val="28"/>
        </w:rPr>
        <w:t>»</w:t>
      </w:r>
      <w:r w:rsidRPr="004E25AB">
        <w:rPr>
          <w:rFonts w:eastAsia="Calibri"/>
          <w:sz w:val="28"/>
          <w:szCs w:val="28"/>
        </w:rPr>
        <w:t>.</w:t>
      </w:r>
    </w:p>
    <w:p w:rsidR="004E25AB" w:rsidRPr="004E25AB" w:rsidRDefault="004E25AB" w:rsidP="00DA751E">
      <w:pPr>
        <w:ind w:firstLine="567"/>
        <w:jc w:val="both"/>
        <w:rPr>
          <w:sz w:val="28"/>
          <w:szCs w:val="28"/>
        </w:rPr>
      </w:pPr>
      <w:r w:rsidRPr="004E25AB">
        <w:rPr>
          <w:sz w:val="28"/>
          <w:szCs w:val="28"/>
        </w:rPr>
        <w:t xml:space="preserve">Описанный опыт позволяет сделать следующий вывод: </w:t>
      </w:r>
      <w:r w:rsidRPr="004E25AB">
        <w:rPr>
          <w:rFonts w:eastAsia="Calibri"/>
          <w:bCs/>
          <w:sz w:val="28"/>
          <w:szCs w:val="28"/>
        </w:rPr>
        <w:t>образовательная медиасреда школы</w:t>
      </w:r>
      <w:r w:rsidRPr="004E25AB">
        <w:rPr>
          <w:rFonts w:eastAsia="Calibri"/>
          <w:b/>
          <w:bCs/>
          <w:sz w:val="28"/>
          <w:szCs w:val="28"/>
        </w:rPr>
        <w:t xml:space="preserve"> </w:t>
      </w:r>
      <w:r w:rsidRPr="004E25AB">
        <w:rPr>
          <w:rFonts w:eastAsia="Calibri"/>
          <w:sz w:val="28"/>
          <w:szCs w:val="28"/>
        </w:rPr>
        <w:t xml:space="preserve">  является пространством для социальных коммуникаций, способствует проявлению индивидуальных особенностей всех участников образовательной деятельности, способствует формированию ключевых компетенций и  способна обеспечить: качественное  и доступное   образ</w:t>
      </w:r>
      <w:r w:rsidR="00DA751E">
        <w:rPr>
          <w:rFonts w:eastAsia="Calibri"/>
          <w:sz w:val="28"/>
          <w:szCs w:val="28"/>
        </w:rPr>
        <w:t>ование;  освоение проектно-</w:t>
      </w:r>
      <w:r w:rsidRPr="004E25AB">
        <w:rPr>
          <w:rFonts w:eastAsia="Calibri"/>
          <w:sz w:val="28"/>
          <w:szCs w:val="28"/>
        </w:rPr>
        <w:t xml:space="preserve">сетевых  форм профессионального  диалога;  мощные  стимулы инновационного  развития на  межпредметной  основе; презентацию  педагогической  деятельности; накопление банка  данных; возможности самообразования; создание и накопление  цифровых ресурсов; владение базовыми сервисами и технологиями Интернета; реализацию  и  развитие  проектной  инициативности   на  новой  деятельностной  основе; реализацию  принципа   свободной  инициативности как  способа  развития  креативности;   реализацию  принципа  ответственного  проектирования  как  мощного  инструмента  воспитания  и  самовоспитания. </w:t>
      </w:r>
    </w:p>
    <w:p w:rsidR="007D2F84" w:rsidRPr="00D26382" w:rsidRDefault="004E25AB" w:rsidP="00D26382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9E1CB2">
        <w:rPr>
          <w:color w:val="000000"/>
          <w:sz w:val="28"/>
          <w:szCs w:val="28"/>
          <w:shd w:val="clear" w:color="auto" w:fill="FFFFFF"/>
        </w:rPr>
        <w:lastRenderedPageBreak/>
        <w:t>В нашей жизни многое достойно удивления. Да, чудес остается все меньше. А так хочется окунуться в мир творчества с головой! И поэтому, когда все же чему-то удивляешься, то этим обязательно хочется поделиться. Удивляйтесь! Творите! Ведь только для удивленного, творческого человека мир всегда остается разноцветным, интересным и познавательным.</w:t>
      </w:r>
    </w:p>
    <w:sectPr w:rsidR="007D2F84" w:rsidRPr="00D26382" w:rsidSect="00DA751E">
      <w:headerReference w:type="default" r:id="rId2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F7" w:rsidRDefault="003767F7" w:rsidP="00DA751E">
      <w:r>
        <w:separator/>
      </w:r>
    </w:p>
  </w:endnote>
  <w:endnote w:type="continuationSeparator" w:id="0">
    <w:p w:rsidR="003767F7" w:rsidRDefault="003767F7" w:rsidP="00DA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F7" w:rsidRDefault="003767F7" w:rsidP="00DA751E">
      <w:r>
        <w:separator/>
      </w:r>
    </w:p>
  </w:footnote>
  <w:footnote w:type="continuationSeparator" w:id="0">
    <w:p w:rsidR="003767F7" w:rsidRDefault="003767F7" w:rsidP="00DA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565236"/>
      <w:docPartObj>
        <w:docPartGallery w:val="Page Numbers (Top of Page)"/>
        <w:docPartUnique/>
      </w:docPartObj>
    </w:sdtPr>
    <w:sdtEndPr/>
    <w:sdtContent>
      <w:p w:rsidR="00DA751E" w:rsidRDefault="00DA75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04">
          <w:rPr>
            <w:noProof/>
          </w:rPr>
          <w:t>2</w:t>
        </w:r>
        <w:r>
          <w:fldChar w:fldCharType="end"/>
        </w:r>
      </w:p>
    </w:sdtContent>
  </w:sdt>
  <w:p w:rsidR="00DA751E" w:rsidRDefault="00DA75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010"/>
    <w:multiLevelType w:val="multilevel"/>
    <w:tmpl w:val="49C2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67749"/>
    <w:multiLevelType w:val="hybridMultilevel"/>
    <w:tmpl w:val="4DA6546E"/>
    <w:lvl w:ilvl="0" w:tplc="9224FB5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C230E"/>
    <w:multiLevelType w:val="hybridMultilevel"/>
    <w:tmpl w:val="57B6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C5264"/>
    <w:multiLevelType w:val="hybridMultilevel"/>
    <w:tmpl w:val="4F1EA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7BD"/>
    <w:multiLevelType w:val="multilevel"/>
    <w:tmpl w:val="E2D4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F2"/>
    <w:rsid w:val="001371F2"/>
    <w:rsid w:val="00343A62"/>
    <w:rsid w:val="00351C24"/>
    <w:rsid w:val="003767F7"/>
    <w:rsid w:val="004E25AB"/>
    <w:rsid w:val="006720B5"/>
    <w:rsid w:val="00693271"/>
    <w:rsid w:val="00731678"/>
    <w:rsid w:val="007D2F84"/>
    <w:rsid w:val="007E20E3"/>
    <w:rsid w:val="009B2504"/>
    <w:rsid w:val="00AD6E98"/>
    <w:rsid w:val="00B76C89"/>
    <w:rsid w:val="00D26382"/>
    <w:rsid w:val="00DA751E"/>
    <w:rsid w:val="00E55EEB"/>
    <w:rsid w:val="00EB69B8"/>
    <w:rsid w:val="00F2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D6EE-DE5D-4BCB-A478-7BD007E5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51C24"/>
    <w:pPr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B76C89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B76C89"/>
    <w:rPr>
      <w:b/>
      <w:bCs/>
    </w:rPr>
  </w:style>
  <w:style w:type="character" w:styleId="a4">
    <w:name w:val="Hyperlink"/>
    <w:basedOn w:val="a0"/>
    <w:uiPriority w:val="99"/>
    <w:semiHidden/>
    <w:unhideWhenUsed/>
    <w:rsid w:val="00B76C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2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F2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E25A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A75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7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A75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7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3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3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5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83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9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urok.ru/nauchnoissledovatelskaya-rabota-dlya-uchastiya-v-konkurse-otechestvo-respubliki-krim-1701004.html" TargetMode="External"/><Relationship Id="rId18" Type="http://schemas.openxmlformats.org/officeDocument/2006/relationships/hyperlink" Target="https://infourok.ru/razrabotka_pervogo_uroka_na_1_sentyabrya_na_temu-161897.ht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fourok.ru/nasha-rodina-rossiya-3012244.html" TargetMode="External"/><Relationship Id="rId17" Type="http://schemas.openxmlformats.org/officeDocument/2006/relationships/hyperlink" Target="https://infourok.ru/plan_zasedaniy_shkolnogo__metodicheskogo_obyedineniya_uchiteley-filologov-18087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tematicheskiy_klassnyy_chas_dlya_uchenikov_6_klassa_na_temu_bezopasnost_zhiznedeyatelnosti__v-186116.htm" TargetMode="External"/><Relationship Id="rId20" Type="http://schemas.openxmlformats.org/officeDocument/2006/relationships/hyperlink" Target="https://infourok.ru/material.html?mid=1659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rok-istorii-v-9-klasse-aleksandr-iii-osobennosti-vnutrennej-politiki-60310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k-uroku-mirovoy-hudozhestvennoy-kulturi-zanyatiya-v-klasse-poklonimsya-velikim-tem-godam-po-teme-smisl-visokoy-trag-147145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fourok.ru/user/chiglazova-tatyana-nikolaevna?owner=guest" TargetMode="External"/><Relationship Id="rId19" Type="http://schemas.openxmlformats.org/officeDocument/2006/relationships/hyperlink" Target="https://infourok.ru/material.html?mid=174864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infourok.ru/metodicheskaya-razrabotka-uroka-mirovoy-hudozhestvennoy-kulturi-v-klasse-volshebniy-kray-ochey-otrada-po-teme-krim-v-proizvedeni-1700977.html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484106153397494E-2"/>
          <c:y val="5.8432934926958828E-2"/>
          <c:w val="0.78779395592310741"/>
          <c:h val="0.692065125325469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история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6"/>
                <c:pt idx="0">
                  <c:v>2017/2018</c:v>
                </c:pt>
                <c:pt idx="1">
                  <c:v>2018/2019</c:v>
                </c:pt>
                <c:pt idx="2">
                  <c:v>2019/2020</c:v>
                </c:pt>
                <c:pt idx="3">
                  <c:v>2020/2021</c:v>
                </c:pt>
                <c:pt idx="4">
                  <c:v>2022/2023</c:v>
                </c:pt>
                <c:pt idx="5">
                  <c:v>2023/2024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46</c:v>
                </c:pt>
                <c:pt idx="1">
                  <c:v>58</c:v>
                </c:pt>
                <c:pt idx="2">
                  <c:v>64</c:v>
                </c:pt>
                <c:pt idx="3">
                  <c:v>65</c:v>
                </c:pt>
                <c:pt idx="4">
                  <c:v>69</c:v>
                </c:pt>
                <c:pt idx="5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A-4E24-9AF4-ECCF035580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обществознание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6"/>
                <c:pt idx="0">
                  <c:v>2017/2018</c:v>
                </c:pt>
                <c:pt idx="1">
                  <c:v>2018/2019</c:v>
                </c:pt>
                <c:pt idx="2">
                  <c:v>2019/2020</c:v>
                </c:pt>
                <c:pt idx="3">
                  <c:v>2020/2021</c:v>
                </c:pt>
                <c:pt idx="4">
                  <c:v>2022/2023</c:v>
                </c:pt>
                <c:pt idx="5">
                  <c:v>2023/2024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60</c:v>
                </c:pt>
                <c:pt idx="1">
                  <c:v>65</c:v>
                </c:pt>
                <c:pt idx="2">
                  <c:v>70</c:v>
                </c:pt>
                <c:pt idx="3">
                  <c:v>77</c:v>
                </c:pt>
                <c:pt idx="4">
                  <c:v>79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FA-4E24-9AF4-ECCF035580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4218048"/>
        <c:axId val="534222360"/>
      </c:barChart>
      <c:catAx>
        <c:axId val="53421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222360"/>
        <c:crosses val="autoZero"/>
        <c:auto val="1"/>
        <c:lblAlgn val="ctr"/>
        <c:lblOffset val="100"/>
        <c:noMultiLvlLbl val="0"/>
      </c:catAx>
      <c:valAx>
        <c:axId val="534222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421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62D5-B00A-4D84-80B5-B8E6F44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ПК-2</cp:lastModifiedBy>
  <cp:revision>2</cp:revision>
  <cp:lastPrinted>2025-05-12T19:27:00Z</cp:lastPrinted>
  <dcterms:created xsi:type="dcterms:W3CDTF">2025-05-19T07:02:00Z</dcterms:created>
  <dcterms:modified xsi:type="dcterms:W3CDTF">2025-05-19T07:02:00Z</dcterms:modified>
</cp:coreProperties>
</file>