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628" w:rsidRDefault="00CC2DE4">
      <w:pPr>
        <w:spacing w:before="300" w:after="300" w:line="240" w:lineRule="auto"/>
        <w:ind w:firstLine="1134"/>
        <w:contextualSpacing/>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Доклад на РМО на тему</w:t>
      </w:r>
    </w:p>
    <w:p w:rsidR="000C0628" w:rsidRDefault="00CC2DE4">
      <w:pPr>
        <w:spacing w:before="300" w:after="300" w:line="240" w:lineRule="auto"/>
        <w:ind w:firstLine="1134"/>
        <w:contextualSpacing/>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«Использование авторских дидактических игр на занятиях по ознакомлению с окружающим миром и природой в группах с изучением русского и крымскотатарского языков»</w:t>
      </w:r>
    </w:p>
    <w:p w:rsidR="00E715D2" w:rsidRDefault="00E715D2">
      <w:pPr>
        <w:spacing w:before="300" w:after="300" w:line="240" w:lineRule="auto"/>
        <w:ind w:firstLine="1134"/>
        <w:contextualSpacing/>
        <w:jc w:val="both"/>
        <w:rPr>
          <w:rFonts w:ascii="Times New Roman" w:eastAsia="Times New Roman" w:hAnsi="Times New Roman" w:cs="Times New Roman"/>
          <w:color w:val="000000"/>
          <w:sz w:val="28"/>
          <w:szCs w:val="28"/>
        </w:rPr>
      </w:pPr>
    </w:p>
    <w:p w:rsidR="00E715D2" w:rsidRDefault="00E715D2">
      <w:pPr>
        <w:spacing w:before="300" w:after="300" w:line="240" w:lineRule="auto"/>
        <w:ind w:firstLine="1134"/>
        <w:contextualSpacing/>
        <w:jc w:val="both"/>
        <w:rPr>
          <w:rFonts w:ascii="Times New Roman" w:eastAsia="Times New Roman" w:hAnsi="Times New Roman" w:cs="Times New Roman"/>
          <w:color w:val="000000"/>
          <w:sz w:val="28"/>
          <w:szCs w:val="28"/>
        </w:rPr>
      </w:pPr>
    </w:p>
    <w:p w:rsidR="00E715D2" w:rsidRPr="00452A9F" w:rsidRDefault="00E715D2" w:rsidP="00E715D2">
      <w:pPr>
        <w:spacing w:before="300" w:after="300" w:line="240" w:lineRule="auto"/>
        <w:ind w:firstLine="708"/>
        <w:contextualSpacing/>
        <w:jc w:val="both"/>
        <w:rPr>
          <w:rFonts w:ascii="Times New Roman" w:eastAsia="Times New Roman" w:hAnsi="Times New Roman" w:cs="Times New Roman"/>
          <w:b/>
          <w:bCs/>
          <w:color w:val="000000"/>
          <w:sz w:val="28"/>
          <w:szCs w:val="28"/>
        </w:rPr>
      </w:pPr>
      <w:r w:rsidRPr="00452A9F">
        <w:rPr>
          <w:rFonts w:ascii="Times New Roman" w:eastAsia="Times New Roman" w:hAnsi="Times New Roman" w:cs="Times New Roman"/>
          <w:color w:val="000000"/>
          <w:sz w:val="28"/>
          <w:szCs w:val="28"/>
        </w:rPr>
        <w:t>Детство – это период усиленного развития, воспитания и обучения детей. А игра – один из тех видов детской деятельности, которые используются взрослыми в целях воспитания дошкольников, обучения их различным действиям с предметами, способам и средствам общения. В игре ребенок развивается как личность, у него формируются те стороны психики, от которых впоследствии будут зависеть успешность его учебной и трудовой деятельности, его отношения с людьми.</w:t>
      </w:r>
    </w:p>
    <w:p w:rsidR="00E715D2" w:rsidRPr="00452A9F" w:rsidRDefault="00E715D2" w:rsidP="00E715D2">
      <w:pPr>
        <w:spacing w:before="300" w:after="300" w:line="240" w:lineRule="auto"/>
        <w:ind w:firstLine="708"/>
        <w:contextualSpacing/>
        <w:jc w:val="both"/>
        <w:rPr>
          <w:rFonts w:ascii="Times New Roman" w:eastAsia="Times New Roman" w:hAnsi="Times New Roman" w:cs="Times New Roman"/>
          <w:color w:val="000000"/>
          <w:sz w:val="28"/>
          <w:szCs w:val="28"/>
        </w:rPr>
      </w:pPr>
      <w:r w:rsidRPr="00452A9F">
        <w:rPr>
          <w:rFonts w:ascii="Times New Roman" w:eastAsia="Times New Roman" w:hAnsi="Times New Roman" w:cs="Times New Roman"/>
          <w:color w:val="000000"/>
          <w:sz w:val="28"/>
          <w:szCs w:val="28"/>
        </w:rPr>
        <w:t>Все мы знаем, что дошкольное учреждение выполняет важную функцию подготовки детей к школе. В работе с детьми большое место занимают дидактические игры, наглядные пособия. Они используются на занятиях и в самостоятельной деятельности детей.</w:t>
      </w:r>
    </w:p>
    <w:p w:rsidR="00E715D2" w:rsidRPr="00452A9F" w:rsidRDefault="00E715D2" w:rsidP="00E715D2">
      <w:pPr>
        <w:spacing w:before="300" w:after="300" w:line="240" w:lineRule="auto"/>
        <w:ind w:firstLine="708"/>
        <w:contextualSpacing/>
        <w:jc w:val="both"/>
        <w:rPr>
          <w:rFonts w:ascii="Times New Roman" w:eastAsia="Times New Roman" w:hAnsi="Times New Roman" w:cs="Times New Roman"/>
          <w:color w:val="000000"/>
          <w:sz w:val="28"/>
          <w:szCs w:val="28"/>
        </w:rPr>
      </w:pPr>
      <w:r w:rsidRPr="00452A9F">
        <w:rPr>
          <w:rFonts w:ascii="Times New Roman" w:eastAsia="Times New Roman" w:hAnsi="Times New Roman" w:cs="Times New Roman"/>
          <w:color w:val="000000"/>
          <w:sz w:val="28"/>
          <w:szCs w:val="28"/>
        </w:rPr>
        <w:t>Выполняя функцию средства обучения, дидактическая игра может служить составной частью занятия. Она помогает усвоению, закреплению знаний, овладению способами познавательной деятельности. Дети осваивают признаки предметов, учатся классифицировать, обобщать, сравнивать. Использование дидактической игры как метода обучения повышает интерес детей к занятиям, развивает сосредоточенность, обеспечивает лучшее усвоение программного материала. Особенно эффективны эти игры на занятиях по формированию целостной картины мира, по развитию речи, формированию элементарных математических представлений.</w:t>
      </w:r>
    </w:p>
    <w:p w:rsidR="00E715D2" w:rsidRPr="00452A9F" w:rsidRDefault="00E715D2" w:rsidP="00E715D2">
      <w:pPr>
        <w:spacing w:before="300" w:after="300" w:line="240" w:lineRule="auto"/>
        <w:ind w:firstLine="708"/>
        <w:contextualSpacing/>
        <w:jc w:val="both"/>
        <w:rPr>
          <w:rFonts w:ascii="Times New Roman" w:eastAsia="Times New Roman" w:hAnsi="Times New Roman" w:cs="Times New Roman"/>
          <w:color w:val="000000"/>
          <w:sz w:val="28"/>
          <w:szCs w:val="28"/>
        </w:rPr>
      </w:pPr>
      <w:r w:rsidRPr="00452A9F">
        <w:rPr>
          <w:rFonts w:ascii="Times New Roman" w:eastAsia="Times New Roman" w:hAnsi="Times New Roman" w:cs="Times New Roman"/>
          <w:color w:val="000000"/>
          <w:sz w:val="28"/>
          <w:szCs w:val="28"/>
        </w:rPr>
        <w:t>В дидактической игре учебные, познавательные задачи взаимосвязаны с игровыми, поэтому при организации игры я особое внимание обращаю на присутствие в занятиях элементов заним</w:t>
      </w:r>
      <w:r>
        <w:rPr>
          <w:rFonts w:ascii="Times New Roman" w:eastAsia="Times New Roman" w:hAnsi="Times New Roman" w:cs="Times New Roman"/>
          <w:color w:val="000000"/>
          <w:sz w:val="28"/>
          <w:szCs w:val="28"/>
        </w:rPr>
        <w:t xml:space="preserve">ательности: поиска, сюрпризного </w:t>
      </w:r>
      <w:r w:rsidRPr="00452A9F">
        <w:rPr>
          <w:rFonts w:ascii="Times New Roman" w:eastAsia="Times New Roman" w:hAnsi="Times New Roman" w:cs="Times New Roman"/>
          <w:color w:val="000000"/>
          <w:sz w:val="28"/>
          <w:szCs w:val="28"/>
        </w:rPr>
        <w:t>момента , отгадывания и т.п.</w:t>
      </w:r>
    </w:p>
    <w:p w:rsidR="00E715D2" w:rsidRPr="00452A9F" w:rsidRDefault="00E715D2" w:rsidP="00E715D2">
      <w:pPr>
        <w:spacing w:before="300" w:after="300" w:line="240" w:lineRule="auto"/>
        <w:ind w:firstLine="708"/>
        <w:contextualSpacing/>
        <w:jc w:val="both"/>
        <w:rPr>
          <w:rFonts w:ascii="Times New Roman" w:eastAsia="Times New Roman" w:hAnsi="Times New Roman" w:cs="Times New Roman"/>
          <w:color w:val="000000"/>
          <w:sz w:val="28"/>
          <w:szCs w:val="28"/>
        </w:rPr>
      </w:pPr>
      <w:r w:rsidRPr="00452A9F">
        <w:rPr>
          <w:rFonts w:ascii="Times New Roman" w:eastAsia="Times New Roman" w:hAnsi="Times New Roman" w:cs="Times New Roman"/>
          <w:color w:val="000000"/>
          <w:sz w:val="28"/>
          <w:szCs w:val="28"/>
        </w:rPr>
        <w:t>Особенность дидактических игр-занятий состоит в том, что усвоение детьми знаний и умений происходит в практической деятельности при наличии непроизвольного внимания и запоминания, что обеспечивает лучшее усвоение материала. Все игры-занятия осуществляются под непосредственным руководством воспитателя.</w:t>
      </w:r>
    </w:p>
    <w:p w:rsidR="00E715D2" w:rsidRPr="00452A9F" w:rsidRDefault="00E715D2" w:rsidP="00E5286C">
      <w:pPr>
        <w:spacing w:before="300" w:after="300" w:line="240" w:lineRule="auto"/>
        <w:ind w:firstLine="708"/>
        <w:contextualSpacing/>
        <w:jc w:val="both"/>
        <w:rPr>
          <w:rFonts w:ascii="Times New Roman" w:eastAsia="Times New Roman" w:hAnsi="Times New Roman" w:cs="Times New Roman"/>
          <w:color w:val="000000"/>
          <w:sz w:val="28"/>
          <w:szCs w:val="28"/>
        </w:rPr>
      </w:pPr>
      <w:r w:rsidRPr="00452A9F">
        <w:rPr>
          <w:rFonts w:ascii="Times New Roman" w:eastAsia="Times New Roman" w:hAnsi="Times New Roman" w:cs="Times New Roman"/>
          <w:color w:val="000000"/>
          <w:sz w:val="28"/>
          <w:szCs w:val="28"/>
        </w:rPr>
        <w:t>По характеру используемого материала дидактические игры принято условно делить на игры с предметами и игрушками, настольно-печатные и словесные.</w:t>
      </w:r>
    </w:p>
    <w:p w:rsidR="000C0628" w:rsidRDefault="00CC2DE4">
      <w:pPr>
        <w:spacing w:before="300" w:after="300" w:line="240" w:lineRule="auto"/>
        <w:ind w:firstLine="1134"/>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своей практике в играх с пр</w:t>
      </w:r>
      <w:r w:rsidR="00E715D2">
        <w:rPr>
          <w:rFonts w:ascii="Times New Roman" w:eastAsia="Times New Roman" w:hAnsi="Times New Roman" w:cs="Times New Roman"/>
          <w:color w:val="000000"/>
          <w:sz w:val="28"/>
          <w:szCs w:val="28"/>
        </w:rPr>
        <w:t>едметами я использую игрушечные</w:t>
      </w:r>
      <w:r>
        <w:rPr>
          <w:rFonts w:ascii="Times New Roman" w:eastAsia="Times New Roman" w:hAnsi="Times New Roman" w:cs="Times New Roman"/>
          <w:color w:val="000000"/>
          <w:sz w:val="28"/>
          <w:szCs w:val="28"/>
        </w:rPr>
        <w:t xml:space="preserve"> и реальные предметы </w:t>
      </w:r>
      <w:r w:rsidR="00E5286C">
        <w:rPr>
          <w:rFonts w:ascii="Times New Roman" w:eastAsia="Times New Roman" w:hAnsi="Times New Roman" w:cs="Times New Roman"/>
          <w:color w:val="000000"/>
          <w:sz w:val="28"/>
          <w:szCs w:val="28"/>
        </w:rPr>
        <w:t>быта и</w:t>
      </w:r>
      <w:r>
        <w:rPr>
          <w:rFonts w:ascii="Times New Roman" w:eastAsia="Times New Roman" w:hAnsi="Times New Roman" w:cs="Times New Roman"/>
          <w:color w:val="000000"/>
          <w:sz w:val="28"/>
          <w:szCs w:val="28"/>
        </w:rPr>
        <w:t xml:space="preserve"> объекты природы. Это дает возможность решать различные воспитательно-образовательные задачи: воспитывать произвольнос</w:t>
      </w:r>
      <w:r w:rsidR="00E715D2">
        <w:rPr>
          <w:rFonts w:ascii="Times New Roman" w:eastAsia="Times New Roman" w:hAnsi="Times New Roman" w:cs="Times New Roman"/>
          <w:color w:val="000000"/>
          <w:sz w:val="28"/>
          <w:szCs w:val="28"/>
        </w:rPr>
        <w:t>ть поведения, памяти, внимания,</w:t>
      </w:r>
      <w:r>
        <w:rPr>
          <w:rFonts w:ascii="Times New Roman" w:eastAsia="Times New Roman" w:hAnsi="Times New Roman" w:cs="Times New Roman"/>
          <w:color w:val="000000"/>
          <w:sz w:val="28"/>
          <w:szCs w:val="28"/>
        </w:rPr>
        <w:t xml:space="preserve"> расширять и уточнять знания детей, развивать мыслительные операции, совершенствовать речь, в том </w:t>
      </w:r>
      <w:r>
        <w:rPr>
          <w:rFonts w:ascii="Times New Roman" w:eastAsia="Times New Roman" w:hAnsi="Times New Roman" w:cs="Times New Roman"/>
          <w:color w:val="000000"/>
          <w:sz w:val="28"/>
          <w:szCs w:val="28"/>
        </w:rPr>
        <w:lastRenderedPageBreak/>
        <w:t>числе, умение называть на крымскотатарском языке предметы, действия с ними, их качества, назначение; описывать предметы, составлять и отгадывать загадки, правильно произносить звуки речи.</w:t>
      </w:r>
    </w:p>
    <w:p w:rsidR="000C0628" w:rsidRDefault="00CC2DE4">
      <w:pPr>
        <w:spacing w:before="300" w:after="300" w:line="240" w:lineRule="auto"/>
        <w:ind w:firstLine="1134"/>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 показала моя практика, работая в билингвальной группе, особое место занимают сюжетно-дидактические игры и игры-инсценировки. В таких играх у нас с детьми есть возможность в разговорной речи закрепить усвоенные понятия и нормы общения, например, когда дети выполняют определенные роли, продавца, покупателя в игре «Магазин».</w:t>
      </w:r>
    </w:p>
    <w:p w:rsidR="000C0628" w:rsidRDefault="00CC2DE4">
      <w:pPr>
        <w:spacing w:before="300" w:after="300" w:line="240" w:lineRule="auto"/>
        <w:ind w:firstLine="1134"/>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w:t>
      </w:r>
      <w:r w:rsidR="00E715D2">
        <w:rPr>
          <w:rFonts w:ascii="Times New Roman" w:eastAsia="Times New Roman" w:hAnsi="Times New Roman" w:cs="Times New Roman"/>
          <w:color w:val="000000"/>
          <w:sz w:val="28"/>
          <w:szCs w:val="28"/>
        </w:rPr>
        <w:t>гры-инсценировки помогают детям</w:t>
      </w:r>
      <w:r>
        <w:rPr>
          <w:rFonts w:ascii="Times New Roman" w:eastAsia="Times New Roman" w:hAnsi="Times New Roman" w:cs="Times New Roman"/>
          <w:color w:val="000000"/>
          <w:sz w:val="28"/>
          <w:szCs w:val="28"/>
        </w:rPr>
        <w:t xml:space="preserve"> уточнить представление о различных бытовых ситуациях, явлениях природы, объектах живой и неживой природы, о литературных произведениях, о нормах поведения в природе. В свою практику я ввела инсценировки крымскотатарск</w:t>
      </w:r>
      <w:r w:rsidR="00E715D2">
        <w:rPr>
          <w:rFonts w:ascii="Times New Roman" w:eastAsia="Times New Roman" w:hAnsi="Times New Roman" w:cs="Times New Roman"/>
          <w:color w:val="000000"/>
          <w:sz w:val="28"/>
          <w:szCs w:val="28"/>
        </w:rPr>
        <w:t xml:space="preserve">их сказок, </w:t>
      </w:r>
      <w:bookmarkStart w:id="0" w:name="_GoBack"/>
      <w:bookmarkEnd w:id="0"/>
      <w:r w:rsidR="0059413D">
        <w:rPr>
          <w:rFonts w:ascii="Times New Roman" w:eastAsia="Times New Roman" w:hAnsi="Times New Roman" w:cs="Times New Roman"/>
          <w:color w:val="000000"/>
          <w:sz w:val="28"/>
          <w:szCs w:val="28"/>
        </w:rPr>
        <w:t>либо ранее изученных сказок,</w:t>
      </w:r>
      <w:r>
        <w:rPr>
          <w:rFonts w:ascii="Times New Roman" w:eastAsia="Times New Roman" w:hAnsi="Times New Roman" w:cs="Times New Roman"/>
          <w:color w:val="000000"/>
          <w:sz w:val="28"/>
          <w:szCs w:val="28"/>
        </w:rPr>
        <w:t xml:space="preserve"> переведенных с русского языка. Так как на основе уже знакомого сюжета легче и лучше запоминаются слова.</w:t>
      </w:r>
    </w:p>
    <w:p w:rsidR="000C0628" w:rsidRDefault="00E715D2">
      <w:pPr>
        <w:spacing w:before="300" w:after="300" w:line="240" w:lineRule="auto"/>
        <w:ind w:firstLine="1134"/>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Также для закрепления,</w:t>
      </w:r>
      <w:r w:rsidR="00CC2DE4">
        <w:rPr>
          <w:rFonts w:ascii="Times New Roman" w:eastAsia="Times New Roman" w:hAnsi="Times New Roman" w:cs="Times New Roman"/>
          <w:color w:val="000000"/>
          <w:sz w:val="28"/>
          <w:szCs w:val="28"/>
        </w:rPr>
        <w:t xml:space="preserve"> уточнения и расширения представления детей об окружающем мире и активизации общения детей между собой на крымскотатарском языке, я использую настольно-печатные игры.</w:t>
      </w:r>
    </w:p>
    <w:p w:rsidR="000C0628" w:rsidRDefault="00CC2DE4">
      <w:pPr>
        <w:spacing w:before="300" w:after="300" w:line="240" w:lineRule="auto"/>
        <w:ind w:firstLine="1134"/>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Ключевую роль в работе с детьми старшего дошкольного возрас</w:t>
      </w:r>
      <w:r w:rsidR="00E715D2">
        <w:rPr>
          <w:rFonts w:ascii="Times New Roman" w:eastAsia="Times New Roman" w:hAnsi="Times New Roman" w:cs="Times New Roman"/>
          <w:color w:val="000000"/>
          <w:sz w:val="28"/>
          <w:szCs w:val="28"/>
        </w:rPr>
        <w:t>та занимают словесные игры. Они</w:t>
      </w:r>
      <w:r>
        <w:rPr>
          <w:rFonts w:ascii="Times New Roman" w:eastAsia="Times New Roman" w:hAnsi="Times New Roman" w:cs="Times New Roman"/>
          <w:color w:val="000000"/>
          <w:sz w:val="28"/>
          <w:szCs w:val="28"/>
        </w:rPr>
        <w:t xml:space="preserve"> отличаются тем, что процесс решения обучающей задачи осуществляется в мыслительном плане, на основе представлений и без опоры на наглядность.</w:t>
      </w:r>
    </w:p>
    <w:p w:rsidR="000C0628" w:rsidRDefault="00CC2DE4">
      <w:pPr>
        <w:spacing w:before="300" w:after="300" w:line="240" w:lineRule="auto"/>
        <w:ind w:firstLine="1134"/>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Условно словесные игры можно разделить на 4 группы.</w:t>
      </w:r>
    </w:p>
    <w:p w:rsidR="000C0628" w:rsidRDefault="00CC2DE4">
      <w:pPr>
        <w:spacing w:before="300" w:after="300" w:line="240" w:lineRule="auto"/>
        <w:ind w:firstLine="1134"/>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первую из них входят игры, с помощью которых формируют умение выделять существенные признаки предметов, явлений: «Продуктовый магазин», «Когда это бывает?». Вторую группу составляют игры, используемые для развития у детей у</w:t>
      </w:r>
      <w:r w:rsidR="00E5286C">
        <w:rPr>
          <w:rFonts w:ascii="Times New Roman" w:eastAsia="Times New Roman" w:hAnsi="Times New Roman" w:cs="Times New Roman"/>
          <w:color w:val="000000"/>
          <w:sz w:val="28"/>
          <w:szCs w:val="28"/>
        </w:rPr>
        <w:t>мения сравнивать, сопоставлять</w:t>
      </w:r>
      <w:r>
        <w:rPr>
          <w:rFonts w:ascii="Times New Roman" w:eastAsia="Times New Roman" w:hAnsi="Times New Roman" w:cs="Times New Roman"/>
          <w:color w:val="000000"/>
          <w:sz w:val="28"/>
          <w:szCs w:val="28"/>
        </w:rPr>
        <w:t xml:space="preserve">, делать правильные </w:t>
      </w:r>
      <w:r w:rsidR="00E5286C">
        <w:rPr>
          <w:rFonts w:ascii="Times New Roman" w:eastAsia="Times New Roman" w:hAnsi="Times New Roman" w:cs="Times New Roman"/>
          <w:color w:val="000000"/>
          <w:sz w:val="28"/>
          <w:szCs w:val="28"/>
        </w:rPr>
        <w:t xml:space="preserve">выводы: «Похож - </w:t>
      </w:r>
      <w:r>
        <w:rPr>
          <w:rFonts w:ascii="Times New Roman" w:eastAsia="Times New Roman" w:hAnsi="Times New Roman" w:cs="Times New Roman"/>
          <w:color w:val="000000"/>
          <w:sz w:val="28"/>
          <w:szCs w:val="28"/>
        </w:rPr>
        <w:t>не похож», «Угадай, что где растет?».  Игры, с помощью которых развивается умение обобщать и классифицировать предметы по различным признакам, объединены в третью группу игр: «Кому что нужно?», «Назови одним словом».</w:t>
      </w:r>
    </w:p>
    <w:p w:rsidR="000C0628" w:rsidRDefault="00CC2DE4">
      <w:pPr>
        <w:spacing w:before="300" w:after="300" w:line="240" w:lineRule="auto"/>
        <w:ind w:firstLine="1134"/>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особую, четвертую группу, выделены игры на развитие внимания, сообразительности, быстроты мышления, выдержки, чувства юмора «Испорченн</w:t>
      </w:r>
      <w:r w:rsidR="00E5286C">
        <w:rPr>
          <w:rFonts w:ascii="Times New Roman" w:eastAsia="Times New Roman" w:hAnsi="Times New Roman" w:cs="Times New Roman"/>
          <w:color w:val="000000"/>
          <w:sz w:val="28"/>
          <w:szCs w:val="28"/>
        </w:rPr>
        <w:t>ый телефон», «Краски», «Летает -</w:t>
      </w:r>
      <w:r>
        <w:rPr>
          <w:rFonts w:ascii="Times New Roman" w:eastAsia="Times New Roman" w:hAnsi="Times New Roman" w:cs="Times New Roman"/>
          <w:color w:val="000000"/>
          <w:sz w:val="28"/>
          <w:szCs w:val="28"/>
        </w:rPr>
        <w:t xml:space="preserve"> не летает», «Белого и черного не называть». Эти игры </w:t>
      </w:r>
      <w:r w:rsidR="00E5286C">
        <w:rPr>
          <w:rFonts w:ascii="Times New Roman" w:eastAsia="Times New Roman" w:hAnsi="Times New Roman" w:cs="Times New Roman"/>
          <w:color w:val="000000"/>
          <w:sz w:val="28"/>
          <w:szCs w:val="28"/>
        </w:rPr>
        <w:t xml:space="preserve">мы </w:t>
      </w:r>
      <w:r>
        <w:rPr>
          <w:rFonts w:ascii="Times New Roman" w:eastAsia="Times New Roman" w:hAnsi="Times New Roman" w:cs="Times New Roman"/>
          <w:color w:val="000000"/>
          <w:sz w:val="28"/>
          <w:szCs w:val="28"/>
        </w:rPr>
        <w:t>разучива</w:t>
      </w:r>
      <w:r w:rsidR="00E5286C">
        <w:rPr>
          <w:rFonts w:ascii="Times New Roman" w:eastAsia="Times New Roman" w:hAnsi="Times New Roman" w:cs="Times New Roman"/>
          <w:color w:val="000000"/>
          <w:sz w:val="28"/>
          <w:szCs w:val="28"/>
        </w:rPr>
        <w:t xml:space="preserve">ем изначально на русском языке и уже потом, когда игра станет знакомой для детей, я </w:t>
      </w:r>
      <w:r>
        <w:rPr>
          <w:rFonts w:ascii="Times New Roman" w:eastAsia="Times New Roman" w:hAnsi="Times New Roman" w:cs="Times New Roman"/>
          <w:color w:val="000000"/>
          <w:sz w:val="28"/>
          <w:szCs w:val="28"/>
        </w:rPr>
        <w:t>вво</w:t>
      </w:r>
      <w:r w:rsidR="00E5286C">
        <w:rPr>
          <w:rFonts w:ascii="Times New Roman" w:eastAsia="Times New Roman" w:hAnsi="Times New Roman" w:cs="Times New Roman"/>
          <w:color w:val="000000"/>
          <w:sz w:val="28"/>
          <w:szCs w:val="28"/>
        </w:rPr>
        <w:t>жу</w:t>
      </w:r>
      <w:r>
        <w:rPr>
          <w:rFonts w:ascii="Times New Roman" w:eastAsia="Times New Roman" w:hAnsi="Times New Roman" w:cs="Times New Roman"/>
          <w:color w:val="000000"/>
          <w:sz w:val="28"/>
          <w:szCs w:val="28"/>
        </w:rPr>
        <w:t xml:space="preserve"> крымскотатарские слова</w:t>
      </w:r>
      <w:r w:rsidR="00E5286C">
        <w:rPr>
          <w:rFonts w:ascii="Times New Roman" w:eastAsia="Times New Roman" w:hAnsi="Times New Roman" w:cs="Times New Roman"/>
          <w:color w:val="000000"/>
          <w:sz w:val="28"/>
          <w:szCs w:val="28"/>
        </w:rPr>
        <w:t xml:space="preserve"> и речевые обороты</w:t>
      </w:r>
      <w:r>
        <w:rPr>
          <w:rFonts w:ascii="Times New Roman" w:eastAsia="Times New Roman" w:hAnsi="Times New Roman" w:cs="Times New Roman"/>
          <w:color w:val="000000"/>
          <w:sz w:val="28"/>
          <w:szCs w:val="28"/>
        </w:rPr>
        <w:t>.</w:t>
      </w:r>
    </w:p>
    <w:p w:rsidR="000C0628" w:rsidRDefault="00CC2DE4">
      <w:pPr>
        <w:spacing w:before="300" w:after="300" w:line="240" w:lineRule="auto"/>
        <w:ind w:firstLine="1134"/>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Таким образом, в дидактических играх по ознакомлению с окружающим миром и природой наглядность в играх старших дошкольников, прежде всего, представлена в предметах, которыми играют дети, которые составляют материальный центр игры; в картинках, изображающих предметы, действия с ними, назначение предметов, их основные признаки, свойства материалов. </w:t>
      </w:r>
    </w:p>
    <w:p w:rsidR="000C0628" w:rsidRDefault="00CC2DE4">
      <w:pPr>
        <w:spacing w:before="300" w:after="300" w:line="240" w:lineRule="auto"/>
        <w:ind w:firstLine="1134"/>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И сейчас я хочу представить вам несколько игр, которые я использую в работе с детьми старшего возраста. Игры я переработала на основе некоторых шаблонов, взятых из интернета.</w:t>
      </w:r>
    </w:p>
    <w:p w:rsidR="000C0628" w:rsidRDefault="00CC2DE4">
      <w:pPr>
        <w:numPr>
          <w:ilvl w:val="0"/>
          <w:numId w:val="1"/>
        </w:numPr>
        <w:spacing w:before="300" w:after="300" w:line="240" w:lineRule="auto"/>
        <w:ind w:firstLine="1134"/>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«Моя любимая Тепловка». Это ещё одна игра, которую мы используем при индивидуальной работе. Эта игра отражает региональный компонет. В этом пособии собраны игры для усвоения традиций крымских татар, закрепления основных понятий,связанных с жизнью народа. Также я хочу отметить, что Тепловка - село, в которм большинство населения составляют крымские татары, поэтому данная игра для нас особо актуальна.</w:t>
      </w:r>
    </w:p>
    <w:p w:rsidR="000C0628" w:rsidRDefault="00CC2DE4">
      <w:pPr>
        <w:numPr>
          <w:ilvl w:val="0"/>
          <w:numId w:val="1"/>
        </w:numPr>
        <w:spacing w:before="300" w:after="300" w:line="240" w:lineRule="auto"/>
        <w:ind w:firstLine="1134"/>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«Йыл мевсимлери». И сейчас я предлагаю выйти мне на помощь двум коллегам. У нас в саду есть два дерева. Дерево из фетра висит в общем холле и доступно для работы во всех группах (например, во время индивидуальных и подгрупповых занятий утром и вечером).</w:t>
      </w:r>
    </w:p>
    <w:p w:rsidR="000C0628" w:rsidRDefault="00CC2DE4">
      <w:pPr>
        <w:spacing w:before="300" w:after="300"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Второе дерево я сделала недавно, дети его ещё не идели, оно будет висть в группе и я хочу вместе с вами сейчас показать принцип работы. Для этого мне нужно несколько педагого</w:t>
      </w:r>
      <w:r w:rsidR="00E715D2">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z w:val="28"/>
          <w:szCs w:val="28"/>
        </w:rPr>
        <w:t>.</w:t>
      </w:r>
    </w:p>
    <w:p w:rsidR="000C0628" w:rsidRDefault="00CC2DE4">
      <w:pPr>
        <w:spacing w:before="300" w:after="300" w:line="240" w:lineRule="auto"/>
        <w:contextualSpacing/>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Дерево из фетра висит. На подносе в перемешку мелкие детали для крепления. Задача играющих выбрать сезонные признаки Зимы, назвать их на русском и крымскотатарском языках  и прикрепить к полотну.</w:t>
      </w:r>
    </w:p>
    <w:p w:rsidR="000C0628" w:rsidRDefault="00CC2DE4">
      <w:pPr>
        <w:spacing w:before="300" w:after="300"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Словарь:</w:t>
      </w:r>
    </w:p>
    <w:p w:rsidR="000C0628" w:rsidRDefault="00CC2DE4">
      <w:pPr>
        <w:spacing w:before="300" w:after="300"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Ствол – агъач тюбю</w:t>
      </w:r>
    </w:p>
    <w:p w:rsidR="000C0628" w:rsidRDefault="00CC2DE4">
      <w:pPr>
        <w:spacing w:before="300" w:after="300"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Снегирь – къаркъуш</w:t>
      </w:r>
    </w:p>
    <w:p w:rsidR="000C0628" w:rsidRDefault="00CC2DE4">
      <w:pPr>
        <w:spacing w:before="300" w:after="300"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Воробей – торгъай</w:t>
      </w:r>
    </w:p>
    <w:p w:rsidR="000C0628" w:rsidRDefault="00CC2DE4">
      <w:pPr>
        <w:spacing w:before="300" w:after="300"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Ворона – къаргъа</w:t>
      </w:r>
    </w:p>
    <w:p w:rsidR="000C0628" w:rsidRDefault="00CC2DE4">
      <w:pPr>
        <w:spacing w:before="300" w:after="300"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Снежинки – къарчикълар, къар данеси</w:t>
      </w:r>
    </w:p>
    <w:p w:rsidR="000C0628" w:rsidRDefault="00CC2DE4">
      <w:pPr>
        <w:spacing w:before="300" w:after="300"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Снегурочка – къар къыз</w:t>
      </w:r>
    </w:p>
    <w:p w:rsidR="000C0628" w:rsidRDefault="00CC2DE4">
      <w:pPr>
        <w:spacing w:before="300" w:after="300"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Снеговик – къардан адам</w:t>
      </w:r>
    </w:p>
    <w:p w:rsidR="000C0628" w:rsidRDefault="00CC2DE4">
      <w:pPr>
        <w:numPr>
          <w:ilvl w:val="0"/>
          <w:numId w:val="1"/>
        </w:numPr>
        <w:spacing w:before="300" w:after="300" w:line="240" w:lineRule="auto"/>
        <w:ind w:firstLine="1134"/>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w:t>
      </w:r>
      <w:r w:rsidR="00E715D2">
        <w:rPr>
          <w:rFonts w:ascii="Times New Roman" w:eastAsia="Times New Roman" w:hAnsi="Times New Roman" w:cs="Times New Roman"/>
          <w:color w:val="000000"/>
          <w:sz w:val="28"/>
          <w:szCs w:val="28"/>
        </w:rPr>
        <w:t>нтерактивная игра на компьютере</w:t>
      </w:r>
      <w:r>
        <w:rPr>
          <w:rFonts w:ascii="Times New Roman" w:eastAsia="Times New Roman" w:hAnsi="Times New Roman" w:cs="Times New Roman"/>
          <w:color w:val="000000"/>
          <w:sz w:val="28"/>
          <w:szCs w:val="28"/>
        </w:rPr>
        <w:t>: «Дикие животные». Сейчас я хочу поиграть со всеми коллегами в интерактивную игру. Такие игры становятся всё более актуальными в связи со все большей доступностью технологий.</w:t>
      </w:r>
    </w:p>
    <w:p w:rsidR="000C0628" w:rsidRPr="00E715D2" w:rsidRDefault="00CC2DE4">
      <w:pPr>
        <w:spacing w:before="300" w:after="300" w:line="240" w:lineRule="auto"/>
        <w:contextualSpacing/>
        <w:jc w:val="both"/>
        <w:rPr>
          <w:rFonts w:ascii="Times New Roman" w:eastAsia="Times New Roman" w:hAnsi="Times New Roman" w:cs="Times New Roman"/>
          <w:b/>
          <w:color w:val="000000"/>
          <w:sz w:val="28"/>
          <w:szCs w:val="36"/>
          <w:u w:val="single"/>
        </w:rPr>
      </w:pPr>
      <w:r w:rsidRPr="00E715D2">
        <w:rPr>
          <w:rFonts w:ascii="Times New Roman" w:eastAsia="Times New Roman" w:hAnsi="Times New Roman" w:cs="Times New Roman"/>
          <w:b/>
          <w:color w:val="000000"/>
          <w:sz w:val="28"/>
          <w:szCs w:val="36"/>
          <w:u w:val="single"/>
        </w:rPr>
        <w:t>Словарь :</w:t>
      </w:r>
    </w:p>
    <w:p w:rsidR="000C0628" w:rsidRPr="00E715D2" w:rsidRDefault="00CC2DE4">
      <w:pPr>
        <w:spacing w:before="300" w:after="300" w:line="240" w:lineRule="auto"/>
        <w:contextualSpacing/>
        <w:jc w:val="both"/>
        <w:rPr>
          <w:rFonts w:ascii="Times New Roman" w:eastAsia="Times New Roman" w:hAnsi="Times New Roman" w:cs="Times New Roman"/>
          <w:i/>
          <w:color w:val="000000"/>
          <w:sz w:val="28"/>
          <w:szCs w:val="36"/>
        </w:rPr>
      </w:pPr>
      <w:r w:rsidRPr="00E715D2">
        <w:rPr>
          <w:rFonts w:ascii="Times New Roman" w:eastAsia="Times New Roman" w:hAnsi="Times New Roman" w:cs="Times New Roman"/>
          <w:i/>
          <w:color w:val="000000"/>
          <w:sz w:val="28"/>
          <w:szCs w:val="36"/>
        </w:rPr>
        <w:t>Белка  - сансар</w:t>
      </w:r>
    </w:p>
    <w:p w:rsidR="000C0628" w:rsidRPr="00E715D2" w:rsidRDefault="00CC2DE4">
      <w:pPr>
        <w:spacing w:before="300" w:after="300" w:line="240" w:lineRule="auto"/>
        <w:contextualSpacing/>
        <w:jc w:val="both"/>
        <w:rPr>
          <w:rFonts w:ascii="Times New Roman" w:eastAsia="Times New Roman" w:hAnsi="Times New Roman" w:cs="Times New Roman"/>
          <w:i/>
          <w:color w:val="000000"/>
          <w:sz w:val="28"/>
          <w:szCs w:val="36"/>
        </w:rPr>
      </w:pPr>
      <w:r w:rsidRPr="00E715D2">
        <w:rPr>
          <w:rFonts w:ascii="Times New Roman" w:eastAsia="Times New Roman" w:hAnsi="Times New Roman" w:cs="Times New Roman"/>
          <w:i/>
          <w:color w:val="000000"/>
          <w:sz w:val="28"/>
          <w:szCs w:val="36"/>
        </w:rPr>
        <w:t>Сова – байкъуш</w:t>
      </w:r>
    </w:p>
    <w:p w:rsidR="000C0628" w:rsidRPr="00E715D2" w:rsidRDefault="00CC2DE4">
      <w:pPr>
        <w:spacing w:before="300" w:after="300" w:line="240" w:lineRule="auto"/>
        <w:contextualSpacing/>
        <w:jc w:val="both"/>
        <w:rPr>
          <w:rFonts w:ascii="Times New Roman" w:eastAsia="Times New Roman" w:hAnsi="Times New Roman" w:cs="Times New Roman"/>
          <w:i/>
          <w:color w:val="000000"/>
          <w:sz w:val="28"/>
          <w:szCs w:val="36"/>
        </w:rPr>
      </w:pPr>
      <w:r w:rsidRPr="00E715D2">
        <w:rPr>
          <w:rFonts w:ascii="Times New Roman" w:eastAsia="Times New Roman" w:hAnsi="Times New Roman" w:cs="Times New Roman"/>
          <w:i/>
          <w:color w:val="000000"/>
          <w:sz w:val="28"/>
          <w:szCs w:val="36"/>
        </w:rPr>
        <w:t>Дятел – къакъгъыч</w:t>
      </w:r>
    </w:p>
    <w:p w:rsidR="000C0628" w:rsidRPr="00E715D2" w:rsidRDefault="00CC2DE4">
      <w:pPr>
        <w:spacing w:before="300" w:after="300" w:line="240" w:lineRule="auto"/>
        <w:contextualSpacing/>
        <w:jc w:val="both"/>
        <w:rPr>
          <w:rFonts w:ascii="Times New Roman" w:eastAsia="Times New Roman" w:hAnsi="Times New Roman" w:cs="Times New Roman"/>
          <w:i/>
          <w:color w:val="000000"/>
          <w:sz w:val="28"/>
          <w:szCs w:val="36"/>
        </w:rPr>
      </w:pPr>
      <w:r w:rsidRPr="00E715D2">
        <w:rPr>
          <w:rFonts w:ascii="Times New Roman" w:eastAsia="Times New Roman" w:hAnsi="Times New Roman" w:cs="Times New Roman"/>
          <w:i/>
          <w:color w:val="000000"/>
          <w:sz w:val="28"/>
          <w:szCs w:val="36"/>
        </w:rPr>
        <w:t>Кабан – домуз</w:t>
      </w:r>
    </w:p>
    <w:p w:rsidR="000C0628" w:rsidRPr="00E715D2" w:rsidRDefault="00CC2DE4">
      <w:pPr>
        <w:spacing w:before="300" w:after="300" w:line="240" w:lineRule="auto"/>
        <w:contextualSpacing/>
        <w:jc w:val="both"/>
        <w:rPr>
          <w:rFonts w:ascii="Times New Roman" w:eastAsia="Times New Roman" w:hAnsi="Times New Roman" w:cs="Times New Roman"/>
          <w:i/>
          <w:color w:val="000000"/>
          <w:sz w:val="28"/>
          <w:szCs w:val="36"/>
        </w:rPr>
      </w:pPr>
      <w:r w:rsidRPr="00E715D2">
        <w:rPr>
          <w:rFonts w:ascii="Times New Roman" w:eastAsia="Times New Roman" w:hAnsi="Times New Roman" w:cs="Times New Roman"/>
          <w:i/>
          <w:color w:val="000000"/>
          <w:sz w:val="28"/>
          <w:szCs w:val="36"/>
        </w:rPr>
        <w:t>Ёжик – кирпи</w:t>
      </w:r>
    </w:p>
    <w:p w:rsidR="000C0628" w:rsidRPr="00E715D2" w:rsidRDefault="00CC2DE4">
      <w:pPr>
        <w:spacing w:before="300" w:after="300" w:line="240" w:lineRule="auto"/>
        <w:contextualSpacing/>
        <w:jc w:val="both"/>
        <w:rPr>
          <w:rFonts w:ascii="Times New Roman" w:eastAsia="Times New Roman" w:hAnsi="Times New Roman" w:cs="Times New Roman"/>
          <w:i/>
          <w:color w:val="000000"/>
          <w:sz w:val="28"/>
          <w:szCs w:val="36"/>
        </w:rPr>
      </w:pPr>
      <w:r w:rsidRPr="00E715D2">
        <w:rPr>
          <w:rFonts w:ascii="Times New Roman" w:eastAsia="Times New Roman" w:hAnsi="Times New Roman" w:cs="Times New Roman"/>
          <w:i/>
          <w:color w:val="000000"/>
          <w:sz w:val="28"/>
          <w:szCs w:val="36"/>
        </w:rPr>
        <w:t>Заяц – тавшан</w:t>
      </w:r>
    </w:p>
    <w:p w:rsidR="000C0628" w:rsidRPr="00E715D2" w:rsidRDefault="00CC2DE4">
      <w:pPr>
        <w:spacing w:before="300" w:after="300" w:line="240" w:lineRule="auto"/>
        <w:contextualSpacing/>
        <w:jc w:val="both"/>
        <w:rPr>
          <w:rFonts w:ascii="Times New Roman" w:eastAsia="Times New Roman" w:hAnsi="Times New Roman" w:cs="Times New Roman"/>
          <w:i/>
          <w:color w:val="000000"/>
          <w:sz w:val="28"/>
          <w:szCs w:val="36"/>
        </w:rPr>
      </w:pPr>
      <w:r w:rsidRPr="00E715D2">
        <w:rPr>
          <w:rFonts w:ascii="Times New Roman" w:eastAsia="Times New Roman" w:hAnsi="Times New Roman" w:cs="Times New Roman"/>
          <w:i/>
          <w:color w:val="000000"/>
          <w:sz w:val="28"/>
          <w:szCs w:val="36"/>
        </w:rPr>
        <w:t>Лиса – тильки</w:t>
      </w:r>
    </w:p>
    <w:p w:rsidR="000C0628" w:rsidRPr="00E715D2" w:rsidRDefault="00CC2DE4">
      <w:pPr>
        <w:spacing w:before="300" w:after="300" w:line="240" w:lineRule="auto"/>
        <w:contextualSpacing/>
        <w:jc w:val="both"/>
        <w:rPr>
          <w:rFonts w:ascii="Times New Roman" w:eastAsia="Times New Roman" w:hAnsi="Times New Roman" w:cs="Times New Roman"/>
          <w:i/>
          <w:color w:val="000000"/>
          <w:sz w:val="28"/>
          <w:szCs w:val="36"/>
        </w:rPr>
      </w:pPr>
      <w:r w:rsidRPr="00E715D2">
        <w:rPr>
          <w:rFonts w:ascii="Times New Roman" w:eastAsia="Times New Roman" w:hAnsi="Times New Roman" w:cs="Times New Roman"/>
          <w:i/>
          <w:color w:val="000000"/>
          <w:sz w:val="28"/>
          <w:szCs w:val="36"/>
        </w:rPr>
        <w:t>Бебёр – зехверен</w:t>
      </w:r>
    </w:p>
    <w:p w:rsidR="000C0628" w:rsidRPr="00E715D2" w:rsidRDefault="00CC2DE4">
      <w:pPr>
        <w:spacing w:before="300" w:after="300" w:line="240" w:lineRule="auto"/>
        <w:contextualSpacing/>
        <w:jc w:val="both"/>
        <w:rPr>
          <w:rFonts w:ascii="Times New Roman" w:eastAsia="Times New Roman" w:hAnsi="Times New Roman" w:cs="Times New Roman"/>
          <w:i/>
          <w:color w:val="000000"/>
          <w:sz w:val="28"/>
          <w:szCs w:val="36"/>
        </w:rPr>
      </w:pPr>
      <w:r w:rsidRPr="00E715D2">
        <w:rPr>
          <w:rFonts w:ascii="Times New Roman" w:eastAsia="Times New Roman" w:hAnsi="Times New Roman" w:cs="Times New Roman"/>
          <w:i/>
          <w:color w:val="000000"/>
          <w:sz w:val="28"/>
          <w:szCs w:val="36"/>
        </w:rPr>
        <w:t xml:space="preserve">Лось – кандагъай </w:t>
      </w:r>
    </w:p>
    <w:p w:rsidR="000C0628" w:rsidRPr="00E715D2" w:rsidRDefault="00CC2DE4">
      <w:pPr>
        <w:spacing w:before="300" w:after="300" w:line="240" w:lineRule="auto"/>
        <w:contextualSpacing/>
        <w:jc w:val="both"/>
        <w:rPr>
          <w:rFonts w:ascii="Times New Roman" w:eastAsia="Times New Roman" w:hAnsi="Times New Roman" w:cs="Times New Roman"/>
          <w:i/>
          <w:color w:val="000000"/>
          <w:sz w:val="28"/>
          <w:szCs w:val="36"/>
        </w:rPr>
      </w:pPr>
      <w:r w:rsidRPr="00E715D2">
        <w:rPr>
          <w:rFonts w:ascii="Times New Roman" w:eastAsia="Times New Roman" w:hAnsi="Times New Roman" w:cs="Times New Roman"/>
          <w:i/>
          <w:color w:val="000000"/>
          <w:sz w:val="28"/>
          <w:szCs w:val="36"/>
        </w:rPr>
        <w:t>Мышь – сычан</w:t>
      </w:r>
    </w:p>
    <w:sectPr w:rsidR="000C0628" w:rsidRPr="00E715D2">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9F0" w:rsidRDefault="006269F0">
      <w:pPr>
        <w:spacing w:line="240" w:lineRule="auto"/>
      </w:pPr>
      <w:r>
        <w:separator/>
      </w:r>
    </w:p>
  </w:endnote>
  <w:endnote w:type="continuationSeparator" w:id="0">
    <w:p w:rsidR="006269F0" w:rsidRDefault="006269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628" w:rsidRDefault="00CC2DE4">
    <w:pPr>
      <w:pStyle w:val="a7"/>
      <w:jc w:val="right"/>
    </w:pPr>
    <w:r>
      <w:fldChar w:fldCharType="begin"/>
    </w:r>
    <w:r>
      <w:instrText xml:space="preserve"> PAGE   \* MERGEFORMAT </w:instrText>
    </w:r>
    <w:r>
      <w:fldChar w:fldCharType="separate"/>
    </w:r>
    <w:r w:rsidR="0059413D">
      <w:rPr>
        <w:noProof/>
      </w:rPr>
      <w:t>1</w:t>
    </w:r>
    <w:r>
      <w:fldChar w:fldCharType="end"/>
    </w:r>
  </w:p>
  <w:p w:rsidR="000C0628" w:rsidRDefault="000C062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9F0" w:rsidRDefault="006269F0">
      <w:pPr>
        <w:spacing w:after="0"/>
      </w:pPr>
      <w:r>
        <w:separator/>
      </w:r>
    </w:p>
  </w:footnote>
  <w:footnote w:type="continuationSeparator" w:id="0">
    <w:p w:rsidR="006269F0" w:rsidRDefault="006269F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7F4C021"/>
    <w:multiLevelType w:val="singleLevel"/>
    <w:tmpl w:val="B7F4C021"/>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FC5"/>
    <w:rsid w:val="00011B7B"/>
    <w:rsid w:val="000550DB"/>
    <w:rsid w:val="000C0628"/>
    <w:rsid w:val="002240FD"/>
    <w:rsid w:val="00293512"/>
    <w:rsid w:val="00330083"/>
    <w:rsid w:val="00427C85"/>
    <w:rsid w:val="00542AD0"/>
    <w:rsid w:val="00562833"/>
    <w:rsid w:val="00590DB5"/>
    <w:rsid w:val="0059413D"/>
    <w:rsid w:val="00597EF8"/>
    <w:rsid w:val="005B600E"/>
    <w:rsid w:val="006269F0"/>
    <w:rsid w:val="0071580F"/>
    <w:rsid w:val="007E20AA"/>
    <w:rsid w:val="00836E09"/>
    <w:rsid w:val="008A4D96"/>
    <w:rsid w:val="00942EAE"/>
    <w:rsid w:val="00955C4D"/>
    <w:rsid w:val="009B7FB8"/>
    <w:rsid w:val="00A63661"/>
    <w:rsid w:val="00C3521A"/>
    <w:rsid w:val="00C46EE3"/>
    <w:rsid w:val="00CC2DE4"/>
    <w:rsid w:val="00CF4FC5"/>
    <w:rsid w:val="00D1213D"/>
    <w:rsid w:val="00D55C9D"/>
    <w:rsid w:val="00D74501"/>
    <w:rsid w:val="00D87C3D"/>
    <w:rsid w:val="00E5286C"/>
    <w:rsid w:val="00E715D2"/>
    <w:rsid w:val="00E73820"/>
    <w:rsid w:val="00FD7F7A"/>
    <w:rsid w:val="00FF0A46"/>
    <w:rsid w:val="19E82166"/>
    <w:rsid w:val="27571998"/>
    <w:rsid w:val="37965419"/>
    <w:rsid w:val="3C72560A"/>
    <w:rsid w:val="6B1575D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CDD57C-0959-4D80-B5AC-A2032D17A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Segoe UI" w:hAnsi="Segoe UI" w:cs="Segoe UI"/>
      <w:sz w:val="18"/>
      <w:szCs w:val="18"/>
    </w:rPr>
  </w:style>
  <w:style w:type="paragraph" w:styleId="a5">
    <w:name w:val="header"/>
    <w:basedOn w:val="a"/>
    <w:link w:val="a6"/>
    <w:uiPriority w:val="99"/>
    <w:semiHidden/>
    <w:unhideWhenUsed/>
    <w:qFormat/>
    <w:pPr>
      <w:tabs>
        <w:tab w:val="center" w:pos="4677"/>
        <w:tab w:val="right" w:pos="9355"/>
      </w:tabs>
      <w:spacing w:after="0" w:line="240" w:lineRule="auto"/>
    </w:pPr>
  </w:style>
  <w:style w:type="paragraph" w:styleId="a7">
    <w:name w:val="footer"/>
    <w:basedOn w:val="a"/>
    <w:link w:val="a8"/>
    <w:uiPriority w:val="99"/>
    <w:unhideWhenUsed/>
    <w:qFormat/>
    <w:pPr>
      <w:tabs>
        <w:tab w:val="center" w:pos="4677"/>
        <w:tab w:val="right" w:pos="9355"/>
      </w:tabs>
      <w:spacing w:after="0" w:line="240" w:lineRule="auto"/>
    </w:pPr>
  </w:style>
  <w:style w:type="paragraph" w:styleId="a9">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qFormat/>
    <w:rPr>
      <w:rFonts w:ascii="Times New Roman" w:eastAsia="Times New Roman" w:hAnsi="Times New Roman" w:cs="Times New Roman"/>
      <w:b/>
      <w:bCs/>
      <w:kern w:val="36"/>
      <w:sz w:val="48"/>
      <w:szCs w:val="48"/>
    </w:rPr>
  </w:style>
  <w:style w:type="paragraph" w:styleId="aa">
    <w:name w:val="List Paragraph"/>
    <w:basedOn w:val="a"/>
    <w:uiPriority w:val="34"/>
    <w:qFormat/>
    <w:pPr>
      <w:ind w:left="720"/>
      <w:contextualSpacing/>
    </w:pPr>
  </w:style>
  <w:style w:type="character" w:customStyle="1" w:styleId="a6">
    <w:name w:val="Верхний колонтитул Знак"/>
    <w:basedOn w:val="a0"/>
    <w:link w:val="a5"/>
    <w:uiPriority w:val="99"/>
    <w:semiHidden/>
    <w:qFormat/>
  </w:style>
  <w:style w:type="character" w:customStyle="1" w:styleId="a8">
    <w:name w:val="Нижний колонтитул Знак"/>
    <w:basedOn w:val="a0"/>
    <w:link w:val="a7"/>
    <w:uiPriority w:val="99"/>
    <w:qFormat/>
  </w:style>
  <w:style w:type="character" w:customStyle="1" w:styleId="a4">
    <w:name w:val="Текст выноски Знак"/>
    <w:basedOn w:val="a0"/>
    <w:link w:val="a3"/>
    <w:uiPriority w:val="99"/>
    <w:semiHidden/>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D8540-4C79-4A66-BFFB-5D4A7CAFC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1020</Words>
  <Characters>5815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Эмираметова Инна</cp:lastModifiedBy>
  <cp:revision>13</cp:revision>
  <cp:lastPrinted>2023-11-21T10:31:00Z</cp:lastPrinted>
  <dcterms:created xsi:type="dcterms:W3CDTF">2018-05-30T20:17:00Z</dcterms:created>
  <dcterms:modified xsi:type="dcterms:W3CDTF">2023-12-11T12:35:00Z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1049-12.2.0.13215</vt:lpwstr>
  </property>
  <property fmtid="{D5CDD505-2E9C-101B-9397-08002B2CF9AE}" pid="3" name="ICV">
    <vt:lpwstr>8A18B5FFE2A148A385BEC53B63407F90_13</vt:lpwstr>
  </property>
</Properties>
</file>