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4D" w:rsidRPr="005B4D37" w:rsidRDefault="008A144D" w:rsidP="008A144D">
      <w:pPr>
        <w:ind w:right="-259"/>
        <w:jc w:val="center"/>
        <w:rPr>
          <w:sz w:val="24"/>
          <w:szCs w:val="24"/>
        </w:rPr>
      </w:pPr>
      <w:r w:rsidRPr="005B4D37">
        <w:rPr>
          <w:rFonts w:eastAsia="Times New Roman"/>
          <w:b/>
          <w:bCs/>
          <w:sz w:val="24"/>
          <w:szCs w:val="24"/>
        </w:rPr>
        <w:t>Методические рекомендации</w:t>
      </w:r>
    </w:p>
    <w:p w:rsidR="008A144D" w:rsidRPr="005B4D37" w:rsidRDefault="008A144D" w:rsidP="008A144D">
      <w:pPr>
        <w:spacing w:line="13" w:lineRule="exact"/>
        <w:rPr>
          <w:sz w:val="24"/>
          <w:szCs w:val="24"/>
        </w:rPr>
      </w:pPr>
    </w:p>
    <w:p w:rsidR="008A144D" w:rsidRPr="005B4D37" w:rsidRDefault="00993A7E" w:rsidP="008A144D">
      <w:pPr>
        <w:tabs>
          <w:tab w:val="left" w:pos="730"/>
        </w:tabs>
        <w:spacing w:line="234" w:lineRule="auto"/>
        <w:ind w:right="220"/>
        <w:jc w:val="center"/>
        <w:rPr>
          <w:rFonts w:eastAsia="Times New Roman"/>
          <w:b/>
          <w:bCs/>
          <w:sz w:val="24"/>
          <w:szCs w:val="24"/>
        </w:rPr>
      </w:pPr>
      <w:r>
        <w:rPr>
          <w:rFonts w:eastAsia="Times New Roman"/>
          <w:b/>
          <w:bCs/>
          <w:sz w:val="24"/>
          <w:szCs w:val="24"/>
        </w:rPr>
        <w:t xml:space="preserve">    о</w:t>
      </w:r>
      <w:r w:rsidR="008A144D" w:rsidRPr="005B4D37">
        <w:rPr>
          <w:rFonts w:eastAsia="Times New Roman"/>
          <w:b/>
          <w:bCs/>
          <w:sz w:val="24"/>
          <w:szCs w:val="24"/>
        </w:rPr>
        <w:t xml:space="preserve">  преподавании учебного предмета «Основы безопасности жизнедеятельности» в образовательных организациях г</w:t>
      </w:r>
      <w:proofErr w:type="gramStart"/>
      <w:r w:rsidR="008A144D" w:rsidRPr="005B4D37">
        <w:rPr>
          <w:rFonts w:eastAsia="Times New Roman"/>
          <w:b/>
          <w:bCs/>
          <w:sz w:val="24"/>
          <w:szCs w:val="24"/>
        </w:rPr>
        <w:t>.С</w:t>
      </w:r>
      <w:proofErr w:type="gramEnd"/>
      <w:r w:rsidR="008A144D" w:rsidRPr="005B4D37">
        <w:rPr>
          <w:rFonts w:eastAsia="Times New Roman"/>
          <w:b/>
          <w:bCs/>
          <w:sz w:val="24"/>
          <w:szCs w:val="24"/>
        </w:rPr>
        <w:t>имферополя в 2021/2022 учебном году</w:t>
      </w:r>
    </w:p>
    <w:p w:rsidR="008A144D" w:rsidRPr="005B4D37" w:rsidRDefault="008A144D" w:rsidP="008A144D">
      <w:pPr>
        <w:spacing w:line="285" w:lineRule="exact"/>
        <w:jc w:val="center"/>
        <w:rPr>
          <w:sz w:val="24"/>
          <w:szCs w:val="24"/>
        </w:rPr>
      </w:pPr>
    </w:p>
    <w:p w:rsidR="008A144D" w:rsidRPr="005B4D37" w:rsidRDefault="008A144D" w:rsidP="008A144D">
      <w:pPr>
        <w:numPr>
          <w:ilvl w:val="0"/>
          <w:numId w:val="1"/>
        </w:numPr>
        <w:tabs>
          <w:tab w:val="left" w:pos="800"/>
        </w:tabs>
        <w:ind w:left="800" w:hanging="238"/>
        <w:rPr>
          <w:rFonts w:eastAsia="Times New Roman"/>
          <w:b/>
          <w:bCs/>
          <w:sz w:val="24"/>
          <w:szCs w:val="24"/>
        </w:rPr>
      </w:pPr>
      <w:r w:rsidRPr="005B4D37">
        <w:rPr>
          <w:rFonts w:eastAsia="Times New Roman"/>
          <w:b/>
          <w:bCs/>
          <w:sz w:val="24"/>
          <w:szCs w:val="24"/>
        </w:rPr>
        <w:t>Особенности преподавания учебного предмета ОБЖ в 2021-2022 учебном году</w:t>
      </w:r>
    </w:p>
    <w:p w:rsidR="008A144D" w:rsidRPr="005B4D37" w:rsidRDefault="008A144D" w:rsidP="008A144D">
      <w:pPr>
        <w:spacing w:line="283" w:lineRule="exact"/>
        <w:rPr>
          <w:sz w:val="24"/>
          <w:szCs w:val="24"/>
        </w:rPr>
      </w:pPr>
    </w:p>
    <w:p w:rsidR="008A144D" w:rsidRPr="005B4D37" w:rsidRDefault="008A144D" w:rsidP="008A144D">
      <w:pPr>
        <w:spacing w:line="237" w:lineRule="auto"/>
        <w:ind w:left="260" w:firstLine="708"/>
        <w:jc w:val="both"/>
        <w:rPr>
          <w:sz w:val="24"/>
          <w:szCs w:val="24"/>
        </w:rPr>
      </w:pPr>
      <w:r w:rsidRPr="005B4D37">
        <w:rPr>
          <w:rFonts w:eastAsia="Times New Roman"/>
          <w:sz w:val="24"/>
          <w:szCs w:val="24"/>
        </w:rPr>
        <w:t xml:space="preserve">Преподавание учебного предмета «ОБЖ» в 2021 – 2022 учебном году проходит в условиях обновления ФГОС. Обращаем внимание учителей  ОБЖ на необходимость познакомиться с новым ФГОС основного общего образования, утвержденным приказом </w:t>
      </w:r>
      <w:proofErr w:type="spellStart"/>
      <w:r w:rsidRPr="005B4D37">
        <w:rPr>
          <w:rFonts w:eastAsia="Times New Roman"/>
          <w:sz w:val="24"/>
          <w:szCs w:val="24"/>
        </w:rPr>
        <w:t>Минпросвещения</w:t>
      </w:r>
      <w:proofErr w:type="spellEnd"/>
      <w:r w:rsidRPr="005B4D37">
        <w:rPr>
          <w:rFonts w:eastAsia="Times New Roman"/>
          <w:sz w:val="24"/>
          <w:szCs w:val="24"/>
        </w:rPr>
        <w:t xml:space="preserve"> России № 287 от 31.05.2021. В соответствии</w:t>
      </w:r>
    </w:p>
    <w:p w:rsidR="008A144D" w:rsidRPr="005B4D37" w:rsidRDefault="008A144D" w:rsidP="008A144D">
      <w:pPr>
        <w:spacing w:line="14" w:lineRule="exact"/>
        <w:rPr>
          <w:sz w:val="24"/>
          <w:szCs w:val="24"/>
        </w:rPr>
      </w:pPr>
    </w:p>
    <w:p w:rsidR="008A144D" w:rsidRPr="005B4D37" w:rsidRDefault="008A144D" w:rsidP="008A144D">
      <w:pPr>
        <w:spacing w:line="237" w:lineRule="auto"/>
        <w:ind w:left="260"/>
        <w:jc w:val="both"/>
        <w:rPr>
          <w:sz w:val="24"/>
          <w:szCs w:val="24"/>
        </w:rPr>
      </w:pPr>
      <w:r w:rsidRPr="005B4D37">
        <w:rPr>
          <w:rFonts w:eastAsia="Times New Roman"/>
          <w:sz w:val="24"/>
          <w:szCs w:val="24"/>
        </w:rPr>
        <w:t xml:space="preserve">ФГОС ООО </w:t>
      </w:r>
      <w:r w:rsidRPr="005B4D37">
        <w:rPr>
          <w:rFonts w:eastAsia="Times New Roman"/>
          <w:color w:val="0563C1"/>
          <w:sz w:val="24"/>
          <w:szCs w:val="24"/>
          <w:u w:val="single"/>
        </w:rPr>
        <w:t>http://publication.pravo.gov.ru/Document/View/0001202107050027</w:t>
      </w:r>
      <w:r w:rsidRPr="005B4D37">
        <w:rPr>
          <w:rFonts w:eastAsia="Times New Roman"/>
          <w:sz w:val="24"/>
          <w:szCs w:val="24"/>
        </w:rPr>
        <w:t>, при реализации общеобразовательных программ в образовательных организациях, начиная с 2022-2023 учебного года, будет осуществлён переход на использование примерных рабочих программ по учебным предметам, входящих в состав примерных основных образовательных программ.</w:t>
      </w:r>
    </w:p>
    <w:p w:rsidR="008A144D" w:rsidRPr="005B4D37" w:rsidRDefault="008A144D" w:rsidP="008A144D">
      <w:pPr>
        <w:spacing w:line="18" w:lineRule="exact"/>
        <w:rPr>
          <w:sz w:val="24"/>
          <w:szCs w:val="24"/>
        </w:rPr>
      </w:pPr>
    </w:p>
    <w:p w:rsidR="008A144D" w:rsidRPr="005B4D37" w:rsidRDefault="008A144D" w:rsidP="008A144D">
      <w:pPr>
        <w:numPr>
          <w:ilvl w:val="1"/>
          <w:numId w:val="2"/>
        </w:numPr>
        <w:tabs>
          <w:tab w:val="left" w:pos="1342"/>
        </w:tabs>
        <w:spacing w:line="238" w:lineRule="auto"/>
        <w:ind w:left="260" w:firstLine="710"/>
        <w:rPr>
          <w:rFonts w:eastAsia="Times New Roman"/>
          <w:sz w:val="24"/>
          <w:szCs w:val="24"/>
        </w:rPr>
      </w:pPr>
      <w:r w:rsidRPr="005B4D37">
        <w:rPr>
          <w:rFonts w:eastAsia="Times New Roman"/>
          <w:sz w:val="24"/>
          <w:szCs w:val="24"/>
        </w:rPr>
        <w:t xml:space="preserve">настоящее время проводится общественно-профессиональное обсуждение примерных рабочих программ по учебным предметам начального общего, основного общего образования. Педагогам рекомендуется познакомиться с примерными рабочими программами по учебному предмету «ОБЖ» основного общего образования </w:t>
      </w:r>
      <w:r w:rsidRPr="005B4D37">
        <w:rPr>
          <w:rFonts w:eastAsia="Times New Roman"/>
          <w:color w:val="0563C1"/>
          <w:sz w:val="24"/>
          <w:szCs w:val="24"/>
          <w:u w:val="single"/>
        </w:rPr>
        <w:t>https://www.instrao.ru/index.php/primer/470-primernaya-rabochaya-programma-osnovnogo-obschego-obrazovaniya-po-osnovy-bezopasnosti-zhiznedeyatelnosti-proekt</w:t>
      </w:r>
    </w:p>
    <w:p w:rsidR="008A144D" w:rsidRPr="005B4D37" w:rsidRDefault="008A144D" w:rsidP="008A144D">
      <w:pPr>
        <w:spacing w:line="13" w:lineRule="exact"/>
        <w:rPr>
          <w:rFonts w:eastAsia="Times New Roman"/>
          <w:sz w:val="24"/>
          <w:szCs w:val="24"/>
        </w:rPr>
      </w:pPr>
    </w:p>
    <w:p w:rsidR="008A144D" w:rsidRPr="005B4D37" w:rsidRDefault="008A144D" w:rsidP="008A144D">
      <w:pPr>
        <w:spacing w:line="237" w:lineRule="auto"/>
        <w:ind w:left="260" w:firstLine="708"/>
        <w:jc w:val="both"/>
        <w:rPr>
          <w:rFonts w:eastAsia="Times New Roman"/>
          <w:sz w:val="24"/>
          <w:szCs w:val="24"/>
        </w:rPr>
      </w:pPr>
      <w:r w:rsidRPr="005B4D37">
        <w:rPr>
          <w:rFonts w:eastAsia="Times New Roman"/>
          <w:sz w:val="24"/>
          <w:szCs w:val="24"/>
        </w:rPr>
        <w:t xml:space="preserve">Преподавание учебного предмета «ОБЖ» в 2021 – 2022 учебном году происходит в рамках реализации Концепции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(от 30.12.18 г.). </w:t>
      </w:r>
      <w:r w:rsidRPr="005B4D37">
        <w:rPr>
          <w:rFonts w:eastAsia="Times New Roman"/>
          <w:color w:val="0563C1"/>
          <w:sz w:val="24"/>
          <w:szCs w:val="24"/>
          <w:u w:val="single"/>
        </w:rPr>
        <w:t>https://docs.edu.gov.ru/document/bac5f1cd420a477b847e931322e90762/</w:t>
      </w:r>
    </w:p>
    <w:p w:rsidR="008A144D" w:rsidRPr="005B4D37" w:rsidRDefault="008A144D" w:rsidP="008A144D">
      <w:pPr>
        <w:spacing w:line="17" w:lineRule="exact"/>
        <w:rPr>
          <w:rFonts w:eastAsia="Times New Roman"/>
          <w:sz w:val="24"/>
          <w:szCs w:val="24"/>
        </w:rPr>
      </w:pPr>
    </w:p>
    <w:p w:rsidR="008A144D" w:rsidRPr="005B4D37" w:rsidRDefault="008A144D" w:rsidP="008A144D">
      <w:pPr>
        <w:spacing w:line="13" w:lineRule="exact"/>
        <w:rPr>
          <w:rFonts w:eastAsia="Times New Roman"/>
          <w:sz w:val="24"/>
          <w:szCs w:val="24"/>
        </w:rPr>
      </w:pPr>
    </w:p>
    <w:p w:rsidR="008A144D" w:rsidRPr="005B4D37" w:rsidRDefault="008A144D" w:rsidP="008A144D">
      <w:pPr>
        <w:numPr>
          <w:ilvl w:val="1"/>
          <w:numId w:val="3"/>
        </w:numPr>
        <w:tabs>
          <w:tab w:val="left" w:pos="1508"/>
        </w:tabs>
        <w:spacing w:line="238" w:lineRule="auto"/>
        <w:ind w:left="260" w:right="120" w:firstLine="854"/>
        <w:jc w:val="both"/>
        <w:rPr>
          <w:rFonts w:eastAsia="Times New Roman"/>
          <w:sz w:val="24"/>
          <w:szCs w:val="24"/>
        </w:rPr>
      </w:pPr>
      <w:r w:rsidRPr="005B4D37">
        <w:rPr>
          <w:rFonts w:eastAsia="Times New Roman"/>
          <w:sz w:val="24"/>
          <w:szCs w:val="24"/>
        </w:rPr>
        <w:t>соответствии с ФГОС общего образования учебный предмет «Основы безопасности жизнедеятельности» является обязательным для изучения на уровне основного и среднего общего образования вне зависимости от профиля и письмом министерства образования и науки Р</w:t>
      </w:r>
      <w:proofErr w:type="gramStart"/>
      <w:r w:rsidRPr="005B4D37">
        <w:rPr>
          <w:rFonts w:eastAsia="Times New Roman"/>
          <w:sz w:val="24"/>
          <w:szCs w:val="24"/>
        </w:rPr>
        <w:t>К(</w:t>
      </w:r>
      <w:proofErr w:type="gramEnd"/>
      <w:r w:rsidRPr="005B4D37">
        <w:rPr>
          <w:rFonts w:eastAsia="Times New Roman"/>
          <w:sz w:val="24"/>
          <w:szCs w:val="24"/>
        </w:rPr>
        <w:t>Приложение1)  «О формировании учебных планов общеобразовательных организаций на 2021-2022 учебный год» количество часов, предусмотренных на изучение учебного предмета «Основы безопасности жизнедеятельности» в 8-9, 10-11 классах (Таблица 1).</w:t>
      </w:r>
    </w:p>
    <w:p w:rsidR="008A144D" w:rsidRPr="005B4D37" w:rsidRDefault="008A144D" w:rsidP="008A144D">
      <w:pPr>
        <w:spacing w:line="10" w:lineRule="exact"/>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3220"/>
        <w:gridCol w:w="3180"/>
        <w:gridCol w:w="3200"/>
      </w:tblGrid>
      <w:tr w:rsidR="008A144D" w:rsidRPr="005B4D37" w:rsidTr="00346638">
        <w:trPr>
          <w:trHeight w:val="326"/>
        </w:trPr>
        <w:tc>
          <w:tcPr>
            <w:tcW w:w="3220" w:type="dxa"/>
            <w:tcBorders>
              <w:bottom w:val="single" w:sz="8" w:space="0" w:color="auto"/>
            </w:tcBorders>
            <w:vAlign w:val="bottom"/>
          </w:tcPr>
          <w:p w:rsidR="008A144D" w:rsidRPr="005B4D37" w:rsidRDefault="008A144D" w:rsidP="00346638">
            <w:pPr>
              <w:rPr>
                <w:sz w:val="24"/>
                <w:szCs w:val="24"/>
              </w:rPr>
            </w:pPr>
          </w:p>
        </w:tc>
        <w:tc>
          <w:tcPr>
            <w:tcW w:w="3180" w:type="dxa"/>
            <w:tcBorders>
              <w:bottom w:val="single" w:sz="8" w:space="0" w:color="auto"/>
            </w:tcBorders>
            <w:vAlign w:val="bottom"/>
          </w:tcPr>
          <w:p w:rsidR="008A144D" w:rsidRPr="005B4D37" w:rsidRDefault="008A144D" w:rsidP="00346638">
            <w:pPr>
              <w:rPr>
                <w:sz w:val="24"/>
                <w:szCs w:val="24"/>
              </w:rPr>
            </w:pPr>
          </w:p>
        </w:tc>
        <w:tc>
          <w:tcPr>
            <w:tcW w:w="3200" w:type="dxa"/>
            <w:tcBorders>
              <w:bottom w:val="single" w:sz="8" w:space="0" w:color="auto"/>
            </w:tcBorders>
            <w:vAlign w:val="bottom"/>
          </w:tcPr>
          <w:p w:rsidR="008A144D" w:rsidRPr="005B4D37" w:rsidRDefault="008A144D" w:rsidP="00346638">
            <w:pPr>
              <w:ind w:left="1860"/>
              <w:rPr>
                <w:sz w:val="24"/>
                <w:szCs w:val="24"/>
              </w:rPr>
            </w:pPr>
            <w:r w:rsidRPr="005B4D37">
              <w:rPr>
                <w:rFonts w:eastAsia="Times New Roman"/>
                <w:sz w:val="24"/>
                <w:szCs w:val="24"/>
              </w:rPr>
              <w:t>Таблица 1</w:t>
            </w:r>
          </w:p>
        </w:tc>
      </w:tr>
      <w:tr w:rsidR="008A144D" w:rsidRPr="005B4D37" w:rsidTr="00346638">
        <w:trPr>
          <w:trHeight w:val="262"/>
        </w:trPr>
        <w:tc>
          <w:tcPr>
            <w:tcW w:w="3220" w:type="dxa"/>
            <w:tcBorders>
              <w:left w:val="single" w:sz="8" w:space="0" w:color="auto"/>
              <w:right w:val="single" w:sz="8" w:space="0" w:color="auto"/>
            </w:tcBorders>
            <w:vAlign w:val="bottom"/>
          </w:tcPr>
          <w:p w:rsidR="008A144D" w:rsidRPr="005B4D37" w:rsidRDefault="008A144D" w:rsidP="00346638">
            <w:pPr>
              <w:spacing w:line="262" w:lineRule="exact"/>
              <w:jc w:val="center"/>
              <w:rPr>
                <w:sz w:val="24"/>
                <w:szCs w:val="24"/>
              </w:rPr>
            </w:pPr>
            <w:r w:rsidRPr="005B4D37">
              <w:rPr>
                <w:rFonts w:eastAsia="Times New Roman"/>
                <w:w w:val="99"/>
                <w:sz w:val="24"/>
                <w:szCs w:val="24"/>
              </w:rPr>
              <w:t>Наименование уровня</w:t>
            </w:r>
          </w:p>
        </w:tc>
        <w:tc>
          <w:tcPr>
            <w:tcW w:w="3180" w:type="dxa"/>
            <w:tcBorders>
              <w:right w:val="single" w:sz="8" w:space="0" w:color="auto"/>
            </w:tcBorders>
            <w:vAlign w:val="bottom"/>
          </w:tcPr>
          <w:p w:rsidR="008A144D" w:rsidRPr="005B4D37" w:rsidRDefault="008A144D" w:rsidP="00346638">
            <w:pPr>
              <w:spacing w:line="262" w:lineRule="exact"/>
              <w:jc w:val="center"/>
              <w:rPr>
                <w:sz w:val="24"/>
                <w:szCs w:val="24"/>
              </w:rPr>
            </w:pPr>
            <w:r w:rsidRPr="005B4D37">
              <w:rPr>
                <w:rFonts w:eastAsia="Times New Roman"/>
                <w:sz w:val="24"/>
                <w:szCs w:val="24"/>
              </w:rPr>
              <w:t>Класс</w:t>
            </w:r>
          </w:p>
        </w:tc>
        <w:tc>
          <w:tcPr>
            <w:tcW w:w="3200" w:type="dxa"/>
            <w:tcBorders>
              <w:right w:val="single" w:sz="8" w:space="0" w:color="auto"/>
            </w:tcBorders>
            <w:vAlign w:val="bottom"/>
          </w:tcPr>
          <w:p w:rsidR="008A144D" w:rsidRPr="005B4D37" w:rsidRDefault="008A144D" w:rsidP="00346638">
            <w:pPr>
              <w:spacing w:line="262" w:lineRule="exact"/>
              <w:jc w:val="center"/>
              <w:rPr>
                <w:sz w:val="24"/>
                <w:szCs w:val="24"/>
              </w:rPr>
            </w:pPr>
            <w:r w:rsidRPr="005B4D37">
              <w:rPr>
                <w:rFonts w:eastAsia="Times New Roman"/>
                <w:w w:val="99"/>
                <w:sz w:val="24"/>
                <w:szCs w:val="24"/>
              </w:rPr>
              <w:t>Количество часов</w:t>
            </w:r>
          </w:p>
        </w:tc>
      </w:tr>
      <w:tr w:rsidR="008A144D" w:rsidRPr="005B4D37" w:rsidTr="00346638">
        <w:trPr>
          <w:trHeight w:val="280"/>
        </w:trPr>
        <w:tc>
          <w:tcPr>
            <w:tcW w:w="3220" w:type="dxa"/>
            <w:tcBorders>
              <w:left w:val="single" w:sz="8" w:space="0" w:color="auto"/>
              <w:bottom w:val="single" w:sz="8" w:space="0" w:color="auto"/>
              <w:right w:val="single" w:sz="8" w:space="0" w:color="auto"/>
            </w:tcBorders>
            <w:vAlign w:val="bottom"/>
          </w:tcPr>
          <w:p w:rsidR="008A144D" w:rsidRPr="005B4D37" w:rsidRDefault="008A144D" w:rsidP="00346638">
            <w:pPr>
              <w:rPr>
                <w:sz w:val="24"/>
                <w:szCs w:val="24"/>
              </w:rPr>
            </w:pPr>
          </w:p>
        </w:tc>
        <w:tc>
          <w:tcPr>
            <w:tcW w:w="3180" w:type="dxa"/>
            <w:tcBorders>
              <w:bottom w:val="single" w:sz="8" w:space="0" w:color="auto"/>
              <w:right w:val="single" w:sz="8" w:space="0" w:color="auto"/>
            </w:tcBorders>
            <w:vAlign w:val="bottom"/>
          </w:tcPr>
          <w:p w:rsidR="008A144D" w:rsidRPr="005B4D37" w:rsidRDefault="008A144D" w:rsidP="00346638">
            <w:pPr>
              <w:rPr>
                <w:sz w:val="24"/>
                <w:szCs w:val="24"/>
              </w:rPr>
            </w:pPr>
          </w:p>
        </w:tc>
        <w:tc>
          <w:tcPr>
            <w:tcW w:w="3200" w:type="dxa"/>
            <w:tcBorders>
              <w:bottom w:val="single" w:sz="8" w:space="0" w:color="auto"/>
              <w:right w:val="single" w:sz="8" w:space="0" w:color="auto"/>
            </w:tcBorders>
            <w:vAlign w:val="bottom"/>
          </w:tcPr>
          <w:p w:rsidR="008A144D" w:rsidRPr="005B4D37" w:rsidRDefault="008A144D" w:rsidP="00346638">
            <w:pPr>
              <w:jc w:val="center"/>
              <w:rPr>
                <w:sz w:val="24"/>
                <w:szCs w:val="24"/>
              </w:rPr>
            </w:pPr>
            <w:r w:rsidRPr="005B4D37">
              <w:rPr>
                <w:rFonts w:eastAsia="Times New Roman"/>
                <w:sz w:val="24"/>
                <w:szCs w:val="24"/>
              </w:rPr>
              <w:t>в неделю</w:t>
            </w:r>
          </w:p>
        </w:tc>
      </w:tr>
      <w:tr w:rsidR="008A144D" w:rsidRPr="005B4D37" w:rsidTr="00346638">
        <w:trPr>
          <w:trHeight w:val="266"/>
        </w:trPr>
        <w:tc>
          <w:tcPr>
            <w:tcW w:w="3220" w:type="dxa"/>
            <w:tcBorders>
              <w:left w:val="single" w:sz="8" w:space="0" w:color="auto"/>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Базовый уровень</w:t>
            </w:r>
          </w:p>
        </w:tc>
        <w:tc>
          <w:tcPr>
            <w:tcW w:w="318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8</w:t>
            </w:r>
          </w:p>
        </w:tc>
        <w:tc>
          <w:tcPr>
            <w:tcW w:w="320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w:t>
            </w:r>
          </w:p>
        </w:tc>
      </w:tr>
      <w:tr w:rsidR="008A144D" w:rsidRPr="005B4D37" w:rsidTr="00346638">
        <w:trPr>
          <w:trHeight w:val="268"/>
        </w:trPr>
        <w:tc>
          <w:tcPr>
            <w:tcW w:w="3220" w:type="dxa"/>
            <w:tcBorders>
              <w:left w:val="single" w:sz="8" w:space="0" w:color="auto"/>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Базовый уровень</w:t>
            </w:r>
          </w:p>
        </w:tc>
        <w:tc>
          <w:tcPr>
            <w:tcW w:w="318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9</w:t>
            </w:r>
          </w:p>
        </w:tc>
        <w:tc>
          <w:tcPr>
            <w:tcW w:w="320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w:t>
            </w:r>
          </w:p>
        </w:tc>
      </w:tr>
      <w:tr w:rsidR="008A144D" w:rsidRPr="005B4D37" w:rsidTr="00346638">
        <w:trPr>
          <w:trHeight w:val="266"/>
        </w:trPr>
        <w:tc>
          <w:tcPr>
            <w:tcW w:w="3220" w:type="dxa"/>
            <w:tcBorders>
              <w:left w:val="single" w:sz="8" w:space="0" w:color="auto"/>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Базовый уровень</w:t>
            </w:r>
          </w:p>
        </w:tc>
        <w:tc>
          <w:tcPr>
            <w:tcW w:w="318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10</w:t>
            </w:r>
          </w:p>
        </w:tc>
        <w:tc>
          <w:tcPr>
            <w:tcW w:w="320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w:t>
            </w:r>
          </w:p>
        </w:tc>
      </w:tr>
      <w:tr w:rsidR="008A144D" w:rsidRPr="005B4D37" w:rsidTr="00346638">
        <w:trPr>
          <w:trHeight w:val="266"/>
        </w:trPr>
        <w:tc>
          <w:tcPr>
            <w:tcW w:w="3220" w:type="dxa"/>
            <w:tcBorders>
              <w:left w:val="single" w:sz="8" w:space="0" w:color="auto"/>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Базовый уровень</w:t>
            </w:r>
          </w:p>
        </w:tc>
        <w:tc>
          <w:tcPr>
            <w:tcW w:w="318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11</w:t>
            </w:r>
          </w:p>
        </w:tc>
        <w:tc>
          <w:tcPr>
            <w:tcW w:w="3200" w:type="dxa"/>
            <w:tcBorders>
              <w:bottom w:val="single" w:sz="8" w:space="0" w:color="auto"/>
              <w:right w:val="single" w:sz="8" w:space="0" w:color="auto"/>
            </w:tcBorders>
            <w:vAlign w:val="bottom"/>
          </w:tcPr>
          <w:p w:rsidR="008A144D" w:rsidRPr="005B4D37" w:rsidRDefault="008A144D" w:rsidP="00346638">
            <w:pPr>
              <w:spacing w:line="264" w:lineRule="exact"/>
              <w:jc w:val="center"/>
              <w:rPr>
                <w:sz w:val="24"/>
                <w:szCs w:val="24"/>
              </w:rPr>
            </w:pPr>
            <w:r w:rsidRPr="005B4D37">
              <w:rPr>
                <w:rFonts w:eastAsia="Times New Roman"/>
                <w:w w:val="99"/>
                <w:sz w:val="24"/>
                <w:szCs w:val="24"/>
              </w:rPr>
              <w:t>1</w:t>
            </w:r>
          </w:p>
        </w:tc>
      </w:tr>
    </w:tbl>
    <w:p w:rsidR="008A144D" w:rsidRPr="005B4D37" w:rsidRDefault="008A144D" w:rsidP="008A144D">
      <w:pPr>
        <w:spacing w:line="328" w:lineRule="exact"/>
        <w:rPr>
          <w:sz w:val="24"/>
          <w:szCs w:val="24"/>
        </w:rPr>
      </w:pPr>
    </w:p>
    <w:p w:rsidR="008A144D" w:rsidRPr="005B4D37" w:rsidRDefault="008A144D" w:rsidP="008A144D">
      <w:pPr>
        <w:spacing w:line="238" w:lineRule="auto"/>
        <w:ind w:left="260" w:right="120" w:firstLine="852"/>
        <w:jc w:val="both"/>
        <w:rPr>
          <w:sz w:val="24"/>
          <w:szCs w:val="24"/>
        </w:rPr>
      </w:pPr>
      <w:r w:rsidRPr="005B4D37">
        <w:rPr>
          <w:rFonts w:eastAsia="Times New Roman"/>
          <w:sz w:val="24"/>
          <w:szCs w:val="24"/>
        </w:rPr>
        <w:t xml:space="preserve">Рекомендуется в 5,6,7 классах учебный предмет «Основы безопасности жизнедеятельности» изучать как отдельный предмет или  на занятиях внеурочной деятельности в классах, реализующих ФГОС ООО. </w:t>
      </w:r>
    </w:p>
    <w:p w:rsidR="008A144D" w:rsidRPr="005B4D37" w:rsidRDefault="008A144D" w:rsidP="008A144D">
      <w:pPr>
        <w:spacing w:line="26" w:lineRule="exact"/>
        <w:rPr>
          <w:sz w:val="24"/>
          <w:szCs w:val="24"/>
        </w:rPr>
      </w:pPr>
    </w:p>
    <w:p w:rsidR="008A144D" w:rsidRPr="005B4D37" w:rsidRDefault="008A144D" w:rsidP="008A144D">
      <w:pPr>
        <w:spacing w:line="236" w:lineRule="auto"/>
        <w:ind w:left="260" w:right="120" w:firstLine="852"/>
        <w:jc w:val="both"/>
        <w:rPr>
          <w:sz w:val="24"/>
          <w:szCs w:val="24"/>
        </w:rPr>
      </w:pPr>
      <w:r w:rsidRPr="005B4D37">
        <w:rPr>
          <w:rFonts w:eastAsia="Times New Roman"/>
          <w:sz w:val="24"/>
          <w:szCs w:val="24"/>
        </w:rPr>
        <w:t>Обращаем внимание, что дополнительные часы на изучение того или иного предмета могут быть добавлены из компонента общеобразовательного учреждения.</w:t>
      </w:r>
    </w:p>
    <w:p w:rsidR="008A144D" w:rsidRPr="005B4D37" w:rsidRDefault="008A144D" w:rsidP="008A144D">
      <w:pPr>
        <w:spacing w:line="16" w:lineRule="exact"/>
        <w:rPr>
          <w:sz w:val="24"/>
          <w:szCs w:val="24"/>
        </w:rPr>
      </w:pPr>
    </w:p>
    <w:p w:rsidR="008A144D" w:rsidRPr="005B4D37" w:rsidRDefault="008A144D" w:rsidP="008A144D">
      <w:pPr>
        <w:spacing w:line="237" w:lineRule="auto"/>
        <w:ind w:left="260" w:right="120" w:firstLine="852"/>
        <w:jc w:val="both"/>
        <w:rPr>
          <w:sz w:val="24"/>
          <w:szCs w:val="24"/>
        </w:rPr>
      </w:pPr>
      <w:r w:rsidRPr="005B4D37">
        <w:rPr>
          <w:rFonts w:eastAsia="Times New Roman"/>
          <w:sz w:val="24"/>
          <w:szCs w:val="24"/>
        </w:rPr>
        <w:t>Учебный предмет изучается  на базовом уровне и является одной из составляющих предметной области «Физическая культура, экология и основы безопасности жизнедеятельности», освоение  которой должно обеспечить:</w:t>
      </w:r>
    </w:p>
    <w:p w:rsidR="008A144D" w:rsidRPr="005B4D37" w:rsidRDefault="008A144D" w:rsidP="008A144D">
      <w:pPr>
        <w:spacing w:line="17" w:lineRule="exact"/>
        <w:rPr>
          <w:sz w:val="24"/>
          <w:szCs w:val="24"/>
        </w:rPr>
      </w:pPr>
    </w:p>
    <w:p w:rsidR="008A144D" w:rsidRPr="005B4D37" w:rsidRDefault="008A144D" w:rsidP="008A144D">
      <w:pPr>
        <w:numPr>
          <w:ilvl w:val="0"/>
          <w:numId w:val="4"/>
        </w:numPr>
        <w:tabs>
          <w:tab w:val="left" w:pos="1407"/>
        </w:tabs>
        <w:spacing w:line="237" w:lineRule="auto"/>
        <w:ind w:left="260" w:firstLine="854"/>
        <w:jc w:val="both"/>
        <w:rPr>
          <w:rFonts w:eastAsia="Times New Roman"/>
          <w:sz w:val="24"/>
          <w:szCs w:val="24"/>
        </w:rPr>
      </w:pPr>
      <w:proofErr w:type="spellStart"/>
      <w:r w:rsidRPr="005B4D37">
        <w:rPr>
          <w:rFonts w:eastAsia="Times New Roman"/>
          <w:sz w:val="24"/>
          <w:szCs w:val="24"/>
        </w:rPr>
        <w:t>сформированность</w:t>
      </w:r>
      <w:proofErr w:type="spellEnd"/>
      <w:r w:rsidRPr="005B4D37">
        <w:rPr>
          <w:rFonts w:eastAsia="Times New Roman"/>
          <w:sz w:val="24"/>
          <w:szCs w:val="24"/>
        </w:rPr>
        <w:t xml:space="preserve"> экологического мышления, навыков здорового, безопасного и экологически целесообразного образа жизни, понимание рисков и угроз </w:t>
      </w:r>
      <w:r w:rsidRPr="005B4D37">
        <w:rPr>
          <w:rFonts w:eastAsia="Times New Roman"/>
          <w:sz w:val="24"/>
          <w:szCs w:val="24"/>
        </w:rPr>
        <w:lastRenderedPageBreak/>
        <w:t>современного мира; знание правил и владение навыками поведения в опасных и чрезвычайных ситуациях природного, социального и техногенного характера;</w:t>
      </w:r>
    </w:p>
    <w:p w:rsidR="008A144D" w:rsidRPr="005B4D37" w:rsidRDefault="008A144D" w:rsidP="008A144D">
      <w:pPr>
        <w:spacing w:line="13" w:lineRule="exact"/>
        <w:rPr>
          <w:rFonts w:eastAsia="Times New Roman"/>
          <w:sz w:val="24"/>
          <w:szCs w:val="24"/>
        </w:rPr>
      </w:pPr>
    </w:p>
    <w:p w:rsidR="008A144D" w:rsidRPr="005B4D37" w:rsidRDefault="008A144D" w:rsidP="008A144D">
      <w:pPr>
        <w:numPr>
          <w:ilvl w:val="0"/>
          <w:numId w:val="4"/>
        </w:numPr>
        <w:tabs>
          <w:tab w:val="left" w:pos="1441"/>
        </w:tabs>
        <w:spacing w:line="236" w:lineRule="auto"/>
        <w:ind w:left="260" w:firstLine="854"/>
        <w:jc w:val="both"/>
        <w:rPr>
          <w:rFonts w:eastAsia="Times New Roman"/>
          <w:sz w:val="24"/>
          <w:szCs w:val="24"/>
        </w:rPr>
      </w:pPr>
      <w:r w:rsidRPr="005B4D37">
        <w:rPr>
          <w:rFonts w:eastAsia="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A144D" w:rsidRPr="005B4D37" w:rsidRDefault="008A144D" w:rsidP="008A144D">
      <w:pPr>
        <w:spacing w:line="175" w:lineRule="exact"/>
        <w:rPr>
          <w:rFonts w:eastAsia="Times New Roman"/>
          <w:sz w:val="24"/>
          <w:szCs w:val="24"/>
        </w:rPr>
      </w:pPr>
    </w:p>
    <w:p w:rsidR="008A144D" w:rsidRPr="005B4D37" w:rsidRDefault="008A144D" w:rsidP="008A144D">
      <w:pPr>
        <w:numPr>
          <w:ilvl w:val="0"/>
          <w:numId w:val="4"/>
        </w:numPr>
        <w:tabs>
          <w:tab w:val="left" w:pos="1414"/>
        </w:tabs>
        <w:spacing w:line="234" w:lineRule="auto"/>
        <w:ind w:left="260" w:right="20" w:firstLine="854"/>
        <w:rPr>
          <w:rFonts w:eastAsia="Times New Roman"/>
          <w:sz w:val="24"/>
          <w:szCs w:val="24"/>
        </w:rPr>
      </w:pPr>
      <w:r w:rsidRPr="005B4D37">
        <w:rPr>
          <w:rFonts w:eastAsia="Times New Roman"/>
          <w:sz w:val="24"/>
          <w:szCs w:val="24"/>
        </w:rPr>
        <w:t>умение действовать индивидуально и в группе в опасных и чрезвычайных ситуациях.</w:t>
      </w:r>
    </w:p>
    <w:p w:rsidR="008A144D" w:rsidRPr="005B4D37" w:rsidRDefault="008A144D" w:rsidP="008A144D">
      <w:pPr>
        <w:spacing w:line="15" w:lineRule="exact"/>
        <w:rPr>
          <w:rFonts w:eastAsia="Times New Roman"/>
          <w:sz w:val="24"/>
          <w:szCs w:val="24"/>
        </w:rPr>
      </w:pPr>
    </w:p>
    <w:p w:rsidR="008A144D" w:rsidRPr="005B4D37" w:rsidRDefault="008A144D" w:rsidP="008A144D">
      <w:pPr>
        <w:spacing w:line="239" w:lineRule="auto"/>
        <w:ind w:left="260" w:firstLine="852"/>
        <w:jc w:val="both"/>
        <w:rPr>
          <w:rFonts w:eastAsia="Times New Roman"/>
          <w:sz w:val="24"/>
          <w:szCs w:val="24"/>
        </w:rPr>
      </w:pPr>
      <w:proofErr w:type="spellStart"/>
      <w:proofErr w:type="gramStart"/>
      <w:r w:rsidRPr="005B4D37">
        <w:rPr>
          <w:rFonts w:eastAsia="Times New Roman"/>
          <w:sz w:val="24"/>
          <w:szCs w:val="24"/>
        </w:rPr>
        <w:t>Межпредметная</w:t>
      </w:r>
      <w:proofErr w:type="spellEnd"/>
      <w:r w:rsidRPr="005B4D37">
        <w:rPr>
          <w:rFonts w:eastAsia="Times New Roman"/>
          <w:sz w:val="24"/>
          <w:szCs w:val="24"/>
        </w:rPr>
        <w:t xml:space="preserve"> связь учебного предмета ОБЖ с такими предметами, как «Биология», «Информатика», «Физика», «Химия», «Экология», «География», «История», «Обществознание», «Право»,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w:t>
      </w:r>
      <w:proofErr w:type="gramEnd"/>
      <w:r w:rsidRPr="005B4D37">
        <w:rPr>
          <w:rFonts w:eastAsia="Times New Roman"/>
          <w:sz w:val="24"/>
          <w:szCs w:val="24"/>
        </w:rPr>
        <w:t xml:space="preserve"> и индивидуальной траектории образования.</w:t>
      </w:r>
    </w:p>
    <w:p w:rsidR="008A144D" w:rsidRPr="005B4D37" w:rsidRDefault="008A144D" w:rsidP="008A144D">
      <w:pPr>
        <w:spacing w:line="15" w:lineRule="exact"/>
        <w:rPr>
          <w:rFonts w:eastAsia="Times New Roman"/>
          <w:sz w:val="24"/>
          <w:szCs w:val="24"/>
        </w:rPr>
      </w:pPr>
    </w:p>
    <w:p w:rsidR="008A144D" w:rsidRPr="005B4D37" w:rsidRDefault="008A144D" w:rsidP="008A144D">
      <w:pPr>
        <w:spacing w:line="234" w:lineRule="auto"/>
        <w:ind w:left="260" w:firstLine="852"/>
        <w:rPr>
          <w:rFonts w:eastAsia="Times New Roman"/>
          <w:sz w:val="24"/>
          <w:szCs w:val="24"/>
        </w:rPr>
      </w:pPr>
      <w:r w:rsidRPr="005B4D37">
        <w:rPr>
          <w:rFonts w:eastAsia="Times New Roman"/>
          <w:sz w:val="24"/>
          <w:szCs w:val="24"/>
        </w:rPr>
        <w:t>В преподавании основ безопасности жизнедеятельности обращаем внимание на следующие особенности.</w:t>
      </w:r>
    </w:p>
    <w:p w:rsidR="008A144D" w:rsidRPr="005B4D37" w:rsidRDefault="008A144D" w:rsidP="008A144D">
      <w:pPr>
        <w:spacing w:line="2" w:lineRule="exact"/>
        <w:rPr>
          <w:rFonts w:eastAsia="Times New Roman"/>
          <w:sz w:val="24"/>
          <w:szCs w:val="24"/>
        </w:rPr>
      </w:pPr>
    </w:p>
    <w:p w:rsidR="008A144D" w:rsidRPr="005B4D37" w:rsidRDefault="008A144D" w:rsidP="008A144D">
      <w:pPr>
        <w:ind w:left="1120"/>
        <w:rPr>
          <w:rFonts w:eastAsia="Times New Roman"/>
          <w:sz w:val="24"/>
          <w:szCs w:val="24"/>
        </w:rPr>
      </w:pPr>
      <w:r w:rsidRPr="005B4D37">
        <w:rPr>
          <w:rFonts w:eastAsia="Times New Roman"/>
          <w:sz w:val="24"/>
          <w:szCs w:val="24"/>
        </w:rPr>
        <w:t>На  уровне  основного  и  среднего  образования  при  реализации</w:t>
      </w:r>
    </w:p>
    <w:p w:rsidR="008A144D" w:rsidRPr="005B4D37" w:rsidRDefault="008A144D" w:rsidP="008A144D">
      <w:pPr>
        <w:spacing w:line="12" w:lineRule="exact"/>
        <w:rPr>
          <w:rFonts w:eastAsia="Times New Roman"/>
          <w:sz w:val="24"/>
          <w:szCs w:val="24"/>
        </w:rPr>
      </w:pPr>
    </w:p>
    <w:p w:rsidR="008A144D" w:rsidRPr="005B4D37" w:rsidRDefault="008A144D" w:rsidP="008A144D">
      <w:pPr>
        <w:spacing w:line="239" w:lineRule="auto"/>
        <w:ind w:left="260"/>
        <w:jc w:val="both"/>
        <w:rPr>
          <w:rFonts w:eastAsia="Times New Roman"/>
          <w:sz w:val="24"/>
          <w:szCs w:val="24"/>
        </w:rPr>
      </w:pPr>
      <w:r w:rsidRPr="005B4D37">
        <w:rPr>
          <w:rFonts w:eastAsia="Times New Roman"/>
          <w:sz w:val="24"/>
          <w:szCs w:val="24"/>
        </w:rPr>
        <w:t xml:space="preserve">учебного предмета «Основы безопасности жизнедеятельности» рекомендуется обеспечить системное освоение обучающимися основного содержания курса основы безопасности жизнедеятельности и освоение ими разнообразных видов учебной деятельности. Используя при этом следующие образовательные технологии: проблемное обучение, проектная и исследовательская деятельность, ИКТ, игровые технологии, модульное обучение, диалоговое взаимодействие, групповое обучение, смешанное обучение, кейс-технологии и др. Выбор той или иной технологии учитель определяет сам, руководствуясь психолого-педагогическими, возрастными и иными особенностями </w:t>
      </w:r>
      <w:proofErr w:type="gramStart"/>
      <w:r w:rsidRPr="005B4D37">
        <w:rPr>
          <w:rFonts w:eastAsia="Times New Roman"/>
          <w:sz w:val="24"/>
          <w:szCs w:val="24"/>
        </w:rPr>
        <w:t>обучающихся</w:t>
      </w:r>
      <w:proofErr w:type="gramEnd"/>
      <w:r w:rsidRPr="005B4D37">
        <w:rPr>
          <w:rFonts w:eastAsia="Times New Roman"/>
          <w:sz w:val="24"/>
          <w:szCs w:val="24"/>
        </w:rPr>
        <w:t xml:space="preserve">. Больше внимания уделять формированию на уроках умений анализировать, сравнивать и сопоставлять </w:t>
      </w:r>
      <w:proofErr w:type="gramStart"/>
      <w:r w:rsidRPr="005B4D37">
        <w:rPr>
          <w:rFonts w:eastAsia="Times New Roman"/>
          <w:sz w:val="24"/>
          <w:szCs w:val="24"/>
        </w:rPr>
        <w:t>изученный</w:t>
      </w:r>
      <w:proofErr w:type="gramEnd"/>
      <w:r w:rsidRPr="005B4D37">
        <w:rPr>
          <w:rFonts w:eastAsia="Times New Roman"/>
          <w:sz w:val="24"/>
          <w:szCs w:val="24"/>
        </w:rPr>
        <w:t xml:space="preserve"> материл, а при ответе приводить необходимые доказательства, делать выводы и обобщения.</w:t>
      </w:r>
    </w:p>
    <w:p w:rsidR="008A144D" w:rsidRPr="005B4D37" w:rsidRDefault="008A144D" w:rsidP="008A144D">
      <w:pPr>
        <w:spacing w:line="18" w:lineRule="exact"/>
        <w:rPr>
          <w:rFonts w:eastAsia="Times New Roman"/>
          <w:sz w:val="24"/>
          <w:szCs w:val="24"/>
        </w:rPr>
      </w:pPr>
    </w:p>
    <w:p w:rsidR="008A144D" w:rsidRPr="005B4D37" w:rsidRDefault="008A144D" w:rsidP="008A144D">
      <w:pPr>
        <w:spacing w:line="239" w:lineRule="auto"/>
        <w:ind w:left="260" w:firstLine="852"/>
        <w:jc w:val="both"/>
        <w:rPr>
          <w:rFonts w:eastAsia="Times New Roman"/>
          <w:sz w:val="24"/>
          <w:szCs w:val="24"/>
        </w:rPr>
      </w:pPr>
      <w:r w:rsidRPr="005B4D37">
        <w:rPr>
          <w:rFonts w:eastAsia="Times New Roman"/>
          <w:sz w:val="24"/>
          <w:szCs w:val="24"/>
        </w:rPr>
        <w:t xml:space="preserve">Необходимо усилить практико-ориентированную направленность процесса </w:t>
      </w:r>
      <w:proofErr w:type="gramStart"/>
      <w:r w:rsidRPr="005B4D37">
        <w:rPr>
          <w:rFonts w:eastAsia="Times New Roman"/>
          <w:sz w:val="24"/>
          <w:szCs w:val="24"/>
        </w:rPr>
        <w:t>обучения</w:t>
      </w:r>
      <w:proofErr w:type="gramEnd"/>
      <w:r w:rsidRPr="005B4D37">
        <w:rPr>
          <w:rFonts w:eastAsia="Times New Roman"/>
          <w:sz w:val="24"/>
          <w:szCs w:val="24"/>
        </w:rPr>
        <w:t xml:space="preserve"> основам безопасности жизнедеятельности, используя различные типы учебно-познавательных и практических заданий, как на уроках, так и во внеурочной деятельности. </w:t>
      </w:r>
      <w:proofErr w:type="gramStart"/>
      <w:r w:rsidRPr="005B4D37">
        <w:rPr>
          <w:rFonts w:eastAsia="Times New Roman"/>
          <w:sz w:val="24"/>
          <w:szCs w:val="24"/>
        </w:rPr>
        <w:t>При выполнении обучающимися домашних заданий – ориентироваться на задания творческого и исследовательского характера, отдавая предпочтение тем, которые формируют у обучающихся способность научно объяснять явления, оценивать и применять методы научного познания живой природы, интерпретировать данные и доказательства с научной точки зрения, формулировать выводы.</w:t>
      </w:r>
      <w:proofErr w:type="gramEnd"/>
    </w:p>
    <w:p w:rsidR="008A144D" w:rsidRPr="005B4D37" w:rsidRDefault="008A144D" w:rsidP="008A144D">
      <w:pPr>
        <w:numPr>
          <w:ilvl w:val="1"/>
          <w:numId w:val="5"/>
        </w:numPr>
        <w:tabs>
          <w:tab w:val="left" w:pos="1371"/>
        </w:tabs>
        <w:spacing w:line="239" w:lineRule="auto"/>
        <w:ind w:left="260" w:firstLine="854"/>
        <w:jc w:val="both"/>
        <w:rPr>
          <w:rFonts w:eastAsia="Times New Roman"/>
          <w:sz w:val="24"/>
          <w:szCs w:val="24"/>
        </w:rPr>
      </w:pPr>
      <w:proofErr w:type="gramStart"/>
      <w:r w:rsidRPr="005B4D37">
        <w:rPr>
          <w:rFonts w:eastAsia="Times New Roman"/>
          <w:sz w:val="24"/>
          <w:szCs w:val="24"/>
        </w:rPr>
        <w:t>соответствии с требованиями приказа Приказ Минобразования РФ и Министерства образования и науки РФ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после окончания занятий в</w:t>
      </w:r>
      <w:proofErr w:type="gramEnd"/>
      <w:r w:rsidRPr="005B4D37">
        <w:rPr>
          <w:rFonts w:eastAsia="Times New Roman"/>
          <w:sz w:val="24"/>
          <w:szCs w:val="24"/>
        </w:rPr>
        <w:t xml:space="preserve"> 10 </w:t>
      </w:r>
      <w:proofErr w:type="gramStart"/>
      <w:r w:rsidRPr="005B4D37">
        <w:rPr>
          <w:rFonts w:eastAsia="Times New Roman"/>
          <w:sz w:val="24"/>
          <w:szCs w:val="24"/>
        </w:rPr>
        <w:t>классе</w:t>
      </w:r>
      <w:proofErr w:type="gramEnd"/>
      <w:r w:rsidRPr="005B4D37">
        <w:rPr>
          <w:rFonts w:eastAsia="Times New Roman"/>
          <w:sz w:val="24"/>
          <w:szCs w:val="24"/>
        </w:rPr>
        <w:t xml:space="preserve"> с обучающимися (гражданами мужского пола, не имеющими освобождения по состоянию здоровья) предусмотрено проведение учебных сборов в течение 5 дней (35 часов). Результаты учебных сборов оцениваются в соответствии с рекомендациями, по оценке результатов учебных сборов. </w:t>
      </w:r>
      <w:proofErr w:type="gramStart"/>
      <w:r w:rsidRPr="005B4D37">
        <w:rPr>
          <w:rFonts w:eastAsia="Times New Roman"/>
          <w:sz w:val="24"/>
          <w:szCs w:val="24"/>
        </w:rPr>
        <w:t>Общая оценка обучающихся в образовательных организациях, заносится в классный (электронный) журнал с пометкой «Учебные сборы», которая учитывается при выставлении итоговой оценки за весь курс обучения в образовательной организации.</w:t>
      </w:r>
      <w:proofErr w:type="gramEnd"/>
      <w:r w:rsidRPr="005B4D37">
        <w:rPr>
          <w:rFonts w:eastAsia="Times New Roman"/>
          <w:sz w:val="24"/>
          <w:szCs w:val="24"/>
        </w:rPr>
        <w:t xml:space="preserve"> </w:t>
      </w:r>
      <w:proofErr w:type="gramStart"/>
      <w:r w:rsidRPr="005B4D37">
        <w:rPr>
          <w:rFonts w:eastAsia="Times New Roman"/>
          <w:sz w:val="24"/>
          <w:szCs w:val="24"/>
        </w:rPr>
        <w:t>Обучающимся</w:t>
      </w:r>
      <w:proofErr w:type="gramEnd"/>
      <w:r w:rsidRPr="005B4D37">
        <w:rPr>
          <w:rFonts w:eastAsia="Times New Roman"/>
          <w:sz w:val="24"/>
          <w:szCs w:val="24"/>
        </w:rPr>
        <w:t xml:space="preserve">, уклонившимся от учебных сборов, выставляется неудовлетворительная оценка за сборы. Для обучающихся, не прошедших </w:t>
      </w:r>
      <w:r w:rsidRPr="005B4D37">
        <w:rPr>
          <w:rFonts w:eastAsia="Times New Roman"/>
          <w:sz w:val="24"/>
          <w:szCs w:val="24"/>
        </w:rPr>
        <w:lastRenderedPageBreak/>
        <w:t>учебные сборы по уважительным причинам, организуется теоретическое изучение материалов учебных сборов и сдача зачетов в своей образовательной организации.</w:t>
      </w:r>
    </w:p>
    <w:p w:rsidR="008A144D" w:rsidRPr="005B4D37" w:rsidRDefault="008A144D" w:rsidP="008A144D">
      <w:pPr>
        <w:spacing w:line="27" w:lineRule="exact"/>
        <w:rPr>
          <w:rFonts w:eastAsia="Times New Roman"/>
          <w:sz w:val="24"/>
          <w:szCs w:val="24"/>
        </w:rPr>
      </w:pPr>
    </w:p>
    <w:p w:rsidR="008A144D" w:rsidRPr="005B4D37" w:rsidRDefault="008A144D" w:rsidP="008A144D">
      <w:pPr>
        <w:spacing w:line="18" w:lineRule="exact"/>
        <w:rPr>
          <w:rFonts w:eastAsia="Times New Roman"/>
          <w:sz w:val="24"/>
          <w:szCs w:val="24"/>
        </w:rPr>
      </w:pPr>
    </w:p>
    <w:p w:rsidR="008A144D" w:rsidRPr="005B4D37" w:rsidRDefault="008A144D" w:rsidP="008A144D">
      <w:pPr>
        <w:spacing w:line="238" w:lineRule="auto"/>
        <w:ind w:left="260" w:firstLine="852"/>
        <w:jc w:val="both"/>
        <w:rPr>
          <w:rFonts w:eastAsia="Times New Roman"/>
          <w:sz w:val="24"/>
          <w:szCs w:val="24"/>
        </w:rPr>
      </w:pPr>
      <w:r w:rsidRPr="005B4D37">
        <w:rPr>
          <w:rFonts w:eastAsia="Times New Roman"/>
          <w:sz w:val="24"/>
          <w:szCs w:val="24"/>
        </w:rPr>
        <w:t>При проведении различных форм текущего, промежуточного или итогового контроля необходимо использовать задания разных типов. Тренинги с использованием тестовых заданий не должны быть самоцелью, их можно использовать только после тщательного изучения учебного материала по конкретной теме для установления наиболее слабо усвоенных понятий и несформированных в должной мере учебных умений. Использовать их постоянно на каждом уроке нецелесообразно.</w:t>
      </w:r>
    </w:p>
    <w:p w:rsidR="008A144D" w:rsidRPr="005B4D37" w:rsidRDefault="008A144D" w:rsidP="008A144D">
      <w:pPr>
        <w:spacing w:line="19" w:lineRule="exact"/>
        <w:rPr>
          <w:rFonts w:eastAsia="Times New Roman"/>
          <w:sz w:val="24"/>
          <w:szCs w:val="24"/>
        </w:rPr>
      </w:pPr>
    </w:p>
    <w:p w:rsidR="008A144D" w:rsidRPr="005B4D37" w:rsidRDefault="008A144D" w:rsidP="008A144D">
      <w:pPr>
        <w:spacing w:line="235" w:lineRule="auto"/>
        <w:ind w:left="260" w:right="20"/>
        <w:jc w:val="both"/>
        <w:rPr>
          <w:sz w:val="24"/>
          <w:szCs w:val="24"/>
        </w:rPr>
      </w:pPr>
      <w:r w:rsidRPr="005B4D37">
        <w:rPr>
          <w:rFonts w:eastAsia="Times New Roman"/>
          <w:sz w:val="24"/>
          <w:szCs w:val="24"/>
        </w:rPr>
        <w:t>Курс ОБЖ играет важную роль в формировании экологической, финансовой культуры, культуры здорового и безопасного образа жизни, безопасности в сети Интернет, поэтому обучающимся 8-11 классов на уроках ОБЖ необходимо приобретать навыки поведения в повседневной жизни, предвидения опасных ситуаций и принятии целесообразных решений и действий в экспериментальных условиях.</w:t>
      </w:r>
    </w:p>
    <w:p w:rsidR="008A144D" w:rsidRPr="005B4D37" w:rsidRDefault="008A144D" w:rsidP="008A144D">
      <w:pPr>
        <w:spacing w:line="15" w:lineRule="exact"/>
        <w:rPr>
          <w:sz w:val="24"/>
          <w:szCs w:val="24"/>
        </w:rPr>
      </w:pPr>
    </w:p>
    <w:p w:rsidR="008A144D" w:rsidRPr="005B4D37" w:rsidRDefault="008A144D" w:rsidP="008A144D">
      <w:pPr>
        <w:spacing w:line="238" w:lineRule="auto"/>
        <w:ind w:left="260" w:firstLine="852"/>
        <w:jc w:val="both"/>
        <w:rPr>
          <w:sz w:val="24"/>
          <w:szCs w:val="24"/>
        </w:rPr>
      </w:pPr>
      <w:r w:rsidRPr="005B4D37">
        <w:rPr>
          <w:rFonts w:eastAsia="Times New Roman"/>
          <w:sz w:val="24"/>
          <w:szCs w:val="24"/>
        </w:rPr>
        <w:t xml:space="preserve">Воспитательная составляющая по предмету «Основы безопасности жизнедеятельности» отражена в «Примерной программе воспитания», призванной обеспечить достижение </w:t>
      </w:r>
      <w:proofErr w:type="gramStart"/>
      <w:r w:rsidRPr="005B4D37">
        <w:rPr>
          <w:rFonts w:eastAsia="Times New Roman"/>
          <w:sz w:val="24"/>
          <w:szCs w:val="24"/>
        </w:rPr>
        <w:t>обучающимися</w:t>
      </w:r>
      <w:proofErr w:type="gramEnd"/>
      <w:r w:rsidRPr="005B4D37">
        <w:rPr>
          <w:rFonts w:eastAsia="Times New Roman"/>
          <w:sz w:val="24"/>
          <w:szCs w:val="24"/>
        </w:rPr>
        <w:t xml:space="preserve"> личностных результатов, указанных во ФГОС и направленных на формирование патриотического, гражданского, трудового, экологического воспитания, ценности научного познания и культуры здоровья. В модуле «Школьный урок» (п. 3.4.) приведен примерный перечень видов и форм деятельности педагогических работников с целью реализации воспитательного потенциала урока.</w:t>
      </w:r>
    </w:p>
    <w:p w:rsidR="008A144D" w:rsidRPr="005B4D37" w:rsidRDefault="008A144D" w:rsidP="008A144D">
      <w:pPr>
        <w:pStyle w:val="a4"/>
        <w:numPr>
          <w:ilvl w:val="0"/>
          <w:numId w:val="1"/>
        </w:numPr>
        <w:tabs>
          <w:tab w:val="left" w:pos="1987"/>
        </w:tabs>
        <w:spacing w:line="246" w:lineRule="auto"/>
        <w:ind w:right="580"/>
        <w:rPr>
          <w:rFonts w:eastAsia="Times New Roman"/>
          <w:b/>
          <w:bCs/>
          <w:sz w:val="24"/>
          <w:szCs w:val="24"/>
        </w:rPr>
      </w:pPr>
      <w:r w:rsidRPr="005B4D37">
        <w:rPr>
          <w:rFonts w:eastAsia="Times New Roman"/>
          <w:b/>
          <w:bCs/>
          <w:sz w:val="24"/>
          <w:szCs w:val="24"/>
        </w:rPr>
        <w:t>Рекомендации по формированию рабочих программ по предмету «Основы безопасности жизнедеятельности» с учетом</w:t>
      </w:r>
    </w:p>
    <w:p w:rsidR="008A144D" w:rsidRPr="005B4D37" w:rsidRDefault="008A144D" w:rsidP="008A144D">
      <w:pPr>
        <w:ind w:left="2460"/>
        <w:rPr>
          <w:rFonts w:eastAsia="Times New Roman"/>
          <w:b/>
          <w:bCs/>
          <w:sz w:val="24"/>
          <w:szCs w:val="24"/>
        </w:rPr>
      </w:pPr>
      <w:r w:rsidRPr="005B4D37">
        <w:rPr>
          <w:rFonts w:eastAsia="Times New Roman"/>
          <w:b/>
          <w:bCs/>
          <w:sz w:val="24"/>
          <w:szCs w:val="24"/>
        </w:rPr>
        <w:t>требований ФГОС ООО и ФГОС СОО</w:t>
      </w:r>
    </w:p>
    <w:p w:rsidR="008A144D" w:rsidRPr="005B4D37" w:rsidRDefault="008A144D" w:rsidP="008A144D">
      <w:pPr>
        <w:spacing w:line="330" w:lineRule="exact"/>
        <w:rPr>
          <w:rFonts w:eastAsia="Times New Roman"/>
          <w:b/>
          <w:bCs/>
          <w:sz w:val="24"/>
          <w:szCs w:val="24"/>
        </w:rPr>
      </w:pPr>
    </w:p>
    <w:p w:rsidR="008A144D" w:rsidRPr="005B4D37" w:rsidRDefault="008A144D" w:rsidP="008A144D">
      <w:pPr>
        <w:numPr>
          <w:ilvl w:val="1"/>
          <w:numId w:val="6"/>
        </w:numPr>
        <w:tabs>
          <w:tab w:val="left" w:pos="1414"/>
        </w:tabs>
        <w:spacing w:line="237" w:lineRule="auto"/>
        <w:ind w:left="260" w:firstLine="854"/>
        <w:jc w:val="both"/>
        <w:rPr>
          <w:rFonts w:eastAsia="Times New Roman"/>
          <w:sz w:val="24"/>
          <w:szCs w:val="24"/>
        </w:rPr>
      </w:pPr>
      <w:r w:rsidRPr="005B4D37">
        <w:rPr>
          <w:rFonts w:eastAsia="Times New Roman"/>
          <w:sz w:val="24"/>
          <w:szCs w:val="24"/>
        </w:rPr>
        <w:t xml:space="preserve">соответствии со статьей 12 Федерального закона от 29.12.2012 № 273-ФЗ «Об образовании в Российской Федерации» общеобразовательные организации разрабатывают образовательные программы в соответствии с ФГОС общего образования и с учетом </w:t>
      </w:r>
      <w:proofErr w:type="gramStart"/>
      <w:r w:rsidRPr="005B4D37">
        <w:rPr>
          <w:rFonts w:eastAsia="Times New Roman"/>
          <w:sz w:val="24"/>
          <w:szCs w:val="24"/>
        </w:rPr>
        <w:t>соответствующих</w:t>
      </w:r>
      <w:proofErr w:type="gramEnd"/>
      <w:r w:rsidRPr="005B4D37">
        <w:rPr>
          <w:rFonts w:eastAsia="Times New Roman"/>
          <w:sz w:val="24"/>
          <w:szCs w:val="24"/>
        </w:rPr>
        <w:t xml:space="preserve"> ПООП, включенных</w:t>
      </w:r>
    </w:p>
    <w:p w:rsidR="008A144D" w:rsidRPr="005B4D37" w:rsidRDefault="008A144D" w:rsidP="008A144D">
      <w:pPr>
        <w:spacing w:line="3" w:lineRule="exact"/>
        <w:rPr>
          <w:rFonts w:eastAsia="Times New Roman"/>
          <w:sz w:val="24"/>
          <w:szCs w:val="24"/>
        </w:rPr>
      </w:pPr>
    </w:p>
    <w:p w:rsidR="008A144D" w:rsidRPr="005B4D37" w:rsidRDefault="008A144D" w:rsidP="008A144D">
      <w:pPr>
        <w:numPr>
          <w:ilvl w:val="0"/>
          <w:numId w:val="6"/>
        </w:numPr>
        <w:tabs>
          <w:tab w:val="left" w:pos="460"/>
        </w:tabs>
        <w:ind w:left="460" w:hanging="198"/>
        <w:rPr>
          <w:rFonts w:eastAsia="Times New Roman"/>
          <w:sz w:val="24"/>
          <w:szCs w:val="24"/>
        </w:rPr>
      </w:pPr>
      <w:r w:rsidRPr="005B4D37">
        <w:rPr>
          <w:rFonts w:eastAsia="Times New Roman"/>
          <w:sz w:val="24"/>
          <w:szCs w:val="24"/>
        </w:rPr>
        <w:t xml:space="preserve">реестр ПООП </w:t>
      </w:r>
      <w:proofErr w:type="spellStart"/>
      <w:r w:rsidRPr="005B4D37">
        <w:rPr>
          <w:rFonts w:eastAsia="Times New Roman"/>
          <w:sz w:val="24"/>
          <w:szCs w:val="24"/>
        </w:rPr>
        <w:t>Минпросвещения</w:t>
      </w:r>
      <w:proofErr w:type="spellEnd"/>
      <w:r w:rsidRPr="005B4D37">
        <w:rPr>
          <w:rFonts w:eastAsia="Times New Roman"/>
          <w:sz w:val="24"/>
          <w:szCs w:val="24"/>
        </w:rPr>
        <w:t xml:space="preserve"> России.</w:t>
      </w:r>
    </w:p>
    <w:p w:rsidR="008A144D" w:rsidRPr="005B4D37" w:rsidRDefault="008A144D" w:rsidP="008A144D">
      <w:pPr>
        <w:spacing w:line="13" w:lineRule="exact"/>
        <w:rPr>
          <w:sz w:val="24"/>
          <w:szCs w:val="24"/>
        </w:rPr>
      </w:pPr>
    </w:p>
    <w:p w:rsidR="008A144D" w:rsidRPr="005B4D37" w:rsidRDefault="008A144D" w:rsidP="008A144D">
      <w:pPr>
        <w:spacing w:line="237" w:lineRule="auto"/>
        <w:ind w:left="260" w:firstLine="852"/>
        <w:jc w:val="both"/>
        <w:rPr>
          <w:sz w:val="24"/>
          <w:szCs w:val="24"/>
        </w:rPr>
      </w:pPr>
      <w:r w:rsidRPr="005B4D37">
        <w:rPr>
          <w:rFonts w:eastAsia="Times New Roman"/>
          <w:sz w:val="24"/>
          <w:szCs w:val="24"/>
        </w:rPr>
        <w:t>Авторские программы учебных предметов, разработанные в соответствии с требованиями ФГОС общего образования и с учетом примерных образовательных программ соответствующего образования, могут рассматриваться как рабочие программы учебных предметов. Решение</w:t>
      </w:r>
      <w:r w:rsidRPr="005B4D37">
        <w:rPr>
          <w:sz w:val="24"/>
          <w:szCs w:val="24"/>
        </w:rPr>
        <w:t xml:space="preserve"> о </w:t>
      </w:r>
      <w:r w:rsidRPr="005B4D37">
        <w:rPr>
          <w:rFonts w:eastAsia="Times New Roman"/>
          <w:sz w:val="24"/>
          <w:szCs w:val="24"/>
        </w:rPr>
        <w:t xml:space="preserve">возможности их использования в структуре основной образовательной программы принимается на уровне общеобразовательной организации (письмо Департамента государственной политики в сфере образования </w:t>
      </w:r>
      <w:proofErr w:type="spellStart"/>
      <w:r w:rsidRPr="005B4D37">
        <w:rPr>
          <w:rFonts w:eastAsia="Times New Roman"/>
          <w:sz w:val="24"/>
          <w:szCs w:val="24"/>
        </w:rPr>
        <w:t>Минобрнауки</w:t>
      </w:r>
      <w:proofErr w:type="spellEnd"/>
      <w:r w:rsidRPr="005B4D37">
        <w:rPr>
          <w:rFonts w:eastAsia="Times New Roman"/>
          <w:sz w:val="24"/>
          <w:szCs w:val="24"/>
        </w:rPr>
        <w:t xml:space="preserve"> России от 28.10.2015 № 08-1786 «О рабочих программах учебных предметов»).</w:t>
      </w:r>
    </w:p>
    <w:p w:rsidR="008A144D" w:rsidRPr="005B4D37" w:rsidRDefault="008A144D" w:rsidP="008A144D">
      <w:pPr>
        <w:spacing w:line="18" w:lineRule="exact"/>
        <w:rPr>
          <w:rFonts w:eastAsia="Times New Roman"/>
          <w:sz w:val="24"/>
          <w:szCs w:val="24"/>
        </w:rPr>
      </w:pPr>
    </w:p>
    <w:p w:rsidR="008A144D" w:rsidRPr="005B4D37" w:rsidRDefault="008A144D" w:rsidP="008A144D">
      <w:pPr>
        <w:spacing w:line="238" w:lineRule="auto"/>
        <w:ind w:left="260" w:firstLine="852"/>
        <w:jc w:val="both"/>
        <w:rPr>
          <w:rFonts w:eastAsia="Times New Roman"/>
          <w:sz w:val="24"/>
          <w:szCs w:val="24"/>
        </w:rPr>
      </w:pPr>
      <w:proofErr w:type="gramStart"/>
      <w:r w:rsidRPr="005B4D37">
        <w:rPr>
          <w:rFonts w:eastAsia="Times New Roman"/>
          <w:sz w:val="24"/>
          <w:szCs w:val="24"/>
        </w:rPr>
        <w:t>При составлении рабочей программы следует учесть непрерывность и преемственность требований ФГОС НОО, ФГОС ООО, ФГОС СОО к принятию и реализации ценностей здорового и безопасного образа жизни (ФГОС СОО) через осознанное выполнение правил здорового и экологически целесообразного образа жизни, безопасного для человека и окружающей его среды (ФГОЧ ООО) от формирования установки на безопасный, здоровый образ жизни (ФГОС НОО).</w:t>
      </w:r>
      <w:proofErr w:type="gramEnd"/>
    </w:p>
    <w:p w:rsidR="008A144D" w:rsidRPr="005B4D37" w:rsidRDefault="008A144D" w:rsidP="008A144D">
      <w:pPr>
        <w:spacing w:line="17" w:lineRule="exact"/>
        <w:rPr>
          <w:sz w:val="24"/>
          <w:szCs w:val="24"/>
        </w:rPr>
      </w:pPr>
    </w:p>
    <w:p w:rsidR="008A144D" w:rsidRPr="005B4D37" w:rsidRDefault="008A144D" w:rsidP="008A144D">
      <w:pPr>
        <w:spacing w:line="235" w:lineRule="auto"/>
        <w:ind w:left="260" w:firstLine="852"/>
        <w:jc w:val="both"/>
        <w:rPr>
          <w:sz w:val="24"/>
          <w:szCs w:val="24"/>
        </w:rPr>
      </w:pPr>
      <w:r w:rsidRPr="005B4D37">
        <w:rPr>
          <w:rFonts w:eastAsia="Times New Roman"/>
          <w:sz w:val="24"/>
          <w:szCs w:val="24"/>
        </w:rPr>
        <w:t>Программы, обеспечивающие реализацию ФГОС ООО и СОО, выпускаются издательствами:</w:t>
      </w:r>
    </w:p>
    <w:p w:rsidR="008A144D" w:rsidRPr="005B4D37" w:rsidRDefault="008A144D" w:rsidP="008A144D">
      <w:pPr>
        <w:numPr>
          <w:ilvl w:val="0"/>
          <w:numId w:val="7"/>
        </w:numPr>
        <w:tabs>
          <w:tab w:val="left" w:pos="1680"/>
        </w:tabs>
        <w:ind w:left="1680" w:hanging="566"/>
        <w:rPr>
          <w:rFonts w:eastAsia="Symbol"/>
          <w:sz w:val="24"/>
          <w:szCs w:val="24"/>
        </w:rPr>
      </w:pPr>
      <w:r w:rsidRPr="005B4D37">
        <w:rPr>
          <w:rFonts w:eastAsia="Times New Roman"/>
          <w:sz w:val="24"/>
          <w:szCs w:val="24"/>
        </w:rPr>
        <w:t>«Просвещение» (</w:t>
      </w:r>
      <w:r w:rsidRPr="005B4D37">
        <w:rPr>
          <w:rFonts w:eastAsia="Times New Roman"/>
          <w:color w:val="0000FF"/>
          <w:sz w:val="24"/>
          <w:szCs w:val="24"/>
          <w:u w:val="single"/>
        </w:rPr>
        <w:t>https://www.prosv.ru</w:t>
      </w:r>
      <w:r w:rsidRPr="005B4D37">
        <w:rPr>
          <w:rFonts w:eastAsia="Times New Roman"/>
          <w:sz w:val="24"/>
          <w:szCs w:val="24"/>
        </w:rPr>
        <w:t>);</w:t>
      </w:r>
    </w:p>
    <w:p w:rsidR="008A144D" w:rsidRPr="005B4D37" w:rsidRDefault="008A144D" w:rsidP="008A144D">
      <w:pPr>
        <w:numPr>
          <w:ilvl w:val="0"/>
          <w:numId w:val="7"/>
        </w:numPr>
        <w:tabs>
          <w:tab w:val="left" w:pos="1680"/>
        </w:tabs>
        <w:ind w:left="1680" w:hanging="566"/>
        <w:rPr>
          <w:rFonts w:eastAsia="Symbol"/>
          <w:sz w:val="24"/>
          <w:szCs w:val="24"/>
        </w:rPr>
      </w:pPr>
      <w:r w:rsidRPr="005B4D37">
        <w:rPr>
          <w:rFonts w:eastAsia="Times New Roman"/>
          <w:sz w:val="24"/>
          <w:szCs w:val="24"/>
        </w:rPr>
        <w:t>«Русское слово» (</w:t>
      </w:r>
      <w:r w:rsidRPr="005B4D37">
        <w:rPr>
          <w:rFonts w:eastAsia="Times New Roman"/>
          <w:color w:val="0000FF"/>
          <w:sz w:val="24"/>
          <w:szCs w:val="24"/>
          <w:u w:val="single"/>
        </w:rPr>
        <w:t>http://русское-слово</w:t>
      </w:r>
      <w:proofErr w:type="gramStart"/>
      <w:r w:rsidRPr="005B4D37">
        <w:rPr>
          <w:rFonts w:eastAsia="Times New Roman"/>
          <w:color w:val="0000FF"/>
          <w:sz w:val="24"/>
          <w:szCs w:val="24"/>
          <w:u w:val="single"/>
        </w:rPr>
        <w:t>.р</w:t>
      </w:r>
      <w:proofErr w:type="gramEnd"/>
      <w:r w:rsidRPr="005B4D37">
        <w:rPr>
          <w:rFonts w:eastAsia="Times New Roman"/>
          <w:color w:val="0000FF"/>
          <w:sz w:val="24"/>
          <w:szCs w:val="24"/>
          <w:u w:val="single"/>
        </w:rPr>
        <w:t>ф</w:t>
      </w:r>
      <w:r w:rsidRPr="005B4D37">
        <w:rPr>
          <w:rFonts w:eastAsia="Times New Roman"/>
          <w:sz w:val="24"/>
          <w:szCs w:val="24"/>
        </w:rPr>
        <w:t>).</w:t>
      </w:r>
    </w:p>
    <w:p w:rsidR="008A144D" w:rsidRPr="005B4D37" w:rsidRDefault="008A144D" w:rsidP="008A144D">
      <w:pPr>
        <w:spacing w:line="13" w:lineRule="exact"/>
        <w:rPr>
          <w:sz w:val="24"/>
          <w:szCs w:val="24"/>
        </w:rPr>
      </w:pPr>
    </w:p>
    <w:p w:rsidR="008A144D" w:rsidRPr="005B4D37" w:rsidRDefault="008A144D" w:rsidP="008A144D">
      <w:pPr>
        <w:spacing w:line="17" w:lineRule="exact"/>
        <w:rPr>
          <w:sz w:val="24"/>
          <w:szCs w:val="24"/>
        </w:rPr>
      </w:pPr>
    </w:p>
    <w:p w:rsidR="008A144D" w:rsidRPr="005B4D37" w:rsidRDefault="008A144D" w:rsidP="008A144D">
      <w:pPr>
        <w:spacing w:line="236" w:lineRule="auto"/>
        <w:ind w:left="260" w:firstLine="852"/>
        <w:jc w:val="both"/>
        <w:rPr>
          <w:rFonts w:eastAsia="Times New Roman"/>
          <w:sz w:val="24"/>
          <w:szCs w:val="24"/>
        </w:rPr>
      </w:pPr>
      <w:r w:rsidRPr="005B4D37">
        <w:rPr>
          <w:rFonts w:eastAsia="Times New Roman"/>
          <w:sz w:val="24"/>
          <w:szCs w:val="24"/>
          <w:highlight w:val="cyan"/>
        </w:rPr>
        <w:t>Необходимо подчеркнуть, что окончательная структура рабочей программы остается за образовательной организацией и прописывается в школьном положении о рабочей программе.</w:t>
      </w:r>
    </w:p>
    <w:p w:rsidR="008A144D" w:rsidRPr="00993A7E" w:rsidRDefault="008A144D" w:rsidP="008A144D">
      <w:pPr>
        <w:pStyle w:val="a6"/>
        <w:ind w:firstLine="708"/>
        <w:rPr>
          <w:rFonts w:ascii="Times New Roman" w:hAnsi="Times New Roman" w:cs="Times New Roman"/>
          <w:sz w:val="24"/>
          <w:szCs w:val="24"/>
          <w:highlight w:val="yellow"/>
          <w:lang w:val="ru-RU"/>
        </w:rPr>
      </w:pPr>
      <w:r w:rsidRPr="00993A7E">
        <w:rPr>
          <w:rFonts w:ascii="Times New Roman" w:hAnsi="Times New Roman" w:cs="Times New Roman"/>
          <w:sz w:val="24"/>
          <w:szCs w:val="24"/>
          <w:highlight w:val="yellow"/>
          <w:lang w:val="ru-RU"/>
        </w:rPr>
        <w:lastRenderedPageBreak/>
        <w:t>В соответствии с ФГОС и</w:t>
      </w:r>
      <w:r w:rsidRPr="00993A7E">
        <w:rPr>
          <w:rFonts w:ascii="Times New Roman" w:hAnsi="Times New Roman" w:cs="Times New Roman"/>
          <w:color w:val="000000"/>
          <w:sz w:val="24"/>
          <w:szCs w:val="24"/>
          <w:highlight w:val="yellow"/>
          <w:shd w:val="clear" w:color="auto" w:fill="FFFEF3"/>
          <w:lang w:val="ru-RU"/>
        </w:rPr>
        <w:t xml:space="preserve"> Инструкцией по ведению деловой документации в общеобразовательных организациях Республики Крым, утвержденной </w:t>
      </w:r>
      <w:r w:rsidRPr="00993A7E">
        <w:rPr>
          <w:rFonts w:ascii="Times New Roman" w:hAnsi="Times New Roman" w:cs="Times New Roman"/>
          <w:sz w:val="24"/>
          <w:szCs w:val="24"/>
          <w:highlight w:val="yellow"/>
          <w:lang w:val="ru-RU"/>
        </w:rPr>
        <w:t>приказом Министерства образования, науки и молодежи Республики Крым от 11.06.2021 № 1018  в структуре рабочей программы по предмету обязательно должны быть представлены:</w:t>
      </w:r>
    </w:p>
    <w:p w:rsidR="008A144D" w:rsidRPr="00993A7E" w:rsidRDefault="008A144D" w:rsidP="008A144D">
      <w:pPr>
        <w:pStyle w:val="a6"/>
        <w:ind w:firstLine="708"/>
        <w:rPr>
          <w:rFonts w:ascii="Times New Roman" w:hAnsi="Times New Roman" w:cs="Times New Roman"/>
          <w:sz w:val="24"/>
          <w:szCs w:val="24"/>
          <w:highlight w:val="yellow"/>
          <w:lang w:val="ru-RU"/>
        </w:rPr>
      </w:pPr>
      <w:r w:rsidRPr="00993A7E">
        <w:rPr>
          <w:rFonts w:ascii="Times New Roman" w:hAnsi="Times New Roman" w:cs="Times New Roman"/>
          <w:sz w:val="24"/>
          <w:szCs w:val="24"/>
          <w:highlight w:val="yellow"/>
          <w:lang w:val="ru-RU"/>
        </w:rPr>
        <w:t>1. Титульный лист;</w:t>
      </w:r>
    </w:p>
    <w:p w:rsidR="008A144D" w:rsidRPr="00993A7E" w:rsidRDefault="008A144D" w:rsidP="008A144D">
      <w:pPr>
        <w:pStyle w:val="a6"/>
        <w:ind w:firstLine="708"/>
        <w:rPr>
          <w:rFonts w:ascii="Times New Roman" w:hAnsi="Times New Roman" w:cs="Times New Roman"/>
          <w:sz w:val="24"/>
          <w:szCs w:val="24"/>
          <w:highlight w:val="yellow"/>
          <w:lang w:val="ru-RU"/>
        </w:rPr>
      </w:pPr>
      <w:r w:rsidRPr="00993A7E">
        <w:rPr>
          <w:rFonts w:ascii="Times New Roman" w:hAnsi="Times New Roman" w:cs="Times New Roman"/>
          <w:sz w:val="24"/>
          <w:szCs w:val="24"/>
          <w:highlight w:val="yellow"/>
          <w:lang w:val="ru-RU"/>
        </w:rPr>
        <w:t>2. Планируемые результаты освоения учебного предмета;</w:t>
      </w:r>
    </w:p>
    <w:p w:rsidR="008A144D" w:rsidRPr="00993A7E" w:rsidRDefault="008A144D" w:rsidP="008A144D">
      <w:pPr>
        <w:pStyle w:val="a6"/>
        <w:ind w:firstLine="708"/>
        <w:rPr>
          <w:rFonts w:ascii="Times New Roman" w:hAnsi="Times New Roman" w:cs="Times New Roman"/>
          <w:sz w:val="24"/>
          <w:szCs w:val="24"/>
          <w:highlight w:val="yellow"/>
          <w:lang w:val="ru-RU"/>
        </w:rPr>
      </w:pPr>
      <w:r w:rsidRPr="00993A7E">
        <w:rPr>
          <w:rFonts w:ascii="Times New Roman" w:hAnsi="Times New Roman" w:cs="Times New Roman"/>
          <w:sz w:val="24"/>
          <w:szCs w:val="24"/>
          <w:highlight w:val="yellow"/>
          <w:lang w:val="ru-RU"/>
        </w:rPr>
        <w:t>3. Содержание учебного предмета;</w:t>
      </w:r>
    </w:p>
    <w:p w:rsidR="008A144D" w:rsidRPr="00993A7E" w:rsidRDefault="008A144D" w:rsidP="008A144D">
      <w:pPr>
        <w:pStyle w:val="a6"/>
        <w:ind w:firstLine="708"/>
        <w:rPr>
          <w:rFonts w:ascii="Times New Roman" w:hAnsi="Times New Roman" w:cs="Times New Roman"/>
          <w:sz w:val="24"/>
          <w:szCs w:val="24"/>
          <w:highlight w:val="yellow"/>
          <w:lang w:val="ru-RU"/>
        </w:rPr>
      </w:pPr>
      <w:r w:rsidRPr="00993A7E">
        <w:rPr>
          <w:rFonts w:ascii="Times New Roman" w:hAnsi="Times New Roman" w:cs="Times New Roman"/>
          <w:sz w:val="24"/>
          <w:szCs w:val="24"/>
          <w:highlight w:val="yellow"/>
          <w:lang w:val="ru-RU"/>
        </w:rPr>
        <w:t>4. Тематическое планирование с указанием количества часов, отводимых на освоение каждой темы;</w:t>
      </w:r>
    </w:p>
    <w:p w:rsidR="008A144D" w:rsidRPr="00993A7E" w:rsidRDefault="008A144D" w:rsidP="008A144D">
      <w:pPr>
        <w:pStyle w:val="a6"/>
        <w:ind w:firstLine="708"/>
        <w:rPr>
          <w:rFonts w:ascii="Times New Roman" w:hAnsi="Times New Roman" w:cs="Times New Roman"/>
          <w:sz w:val="24"/>
          <w:szCs w:val="24"/>
          <w:lang w:val="ru-RU"/>
        </w:rPr>
      </w:pPr>
      <w:r w:rsidRPr="00993A7E">
        <w:rPr>
          <w:rFonts w:ascii="Times New Roman" w:hAnsi="Times New Roman" w:cs="Times New Roman"/>
          <w:sz w:val="24"/>
          <w:szCs w:val="24"/>
          <w:highlight w:val="yellow"/>
          <w:lang w:val="ru-RU"/>
        </w:rPr>
        <w:t>Планируемые результаты рациональнее распределять по годам обучения.</w:t>
      </w:r>
    </w:p>
    <w:p w:rsidR="008A144D" w:rsidRPr="005B4D37" w:rsidRDefault="008A144D" w:rsidP="008A144D">
      <w:pPr>
        <w:spacing w:line="236" w:lineRule="auto"/>
        <w:ind w:left="260" w:firstLine="852"/>
        <w:jc w:val="both"/>
        <w:rPr>
          <w:rFonts w:eastAsia="Times New Roman"/>
          <w:sz w:val="24"/>
          <w:szCs w:val="24"/>
        </w:rPr>
      </w:pPr>
    </w:p>
    <w:p w:rsidR="008A144D" w:rsidRPr="005B4D37" w:rsidRDefault="008A144D" w:rsidP="008A144D">
      <w:pPr>
        <w:spacing w:line="236" w:lineRule="auto"/>
        <w:ind w:left="260" w:firstLine="852"/>
        <w:jc w:val="both"/>
        <w:rPr>
          <w:rFonts w:eastAsia="Times New Roman"/>
          <w:sz w:val="24"/>
          <w:szCs w:val="24"/>
        </w:rPr>
      </w:pPr>
    </w:p>
    <w:p w:rsidR="008A144D" w:rsidRPr="005B4D37" w:rsidRDefault="008A144D" w:rsidP="008A144D">
      <w:pPr>
        <w:tabs>
          <w:tab w:val="left" w:pos="2284"/>
        </w:tabs>
        <w:spacing w:line="247" w:lineRule="auto"/>
        <w:ind w:right="480"/>
        <w:rPr>
          <w:rFonts w:eastAsia="Times New Roman"/>
          <w:b/>
          <w:bCs/>
          <w:sz w:val="24"/>
          <w:szCs w:val="24"/>
        </w:rPr>
      </w:pPr>
      <w:r w:rsidRPr="005B4D37">
        <w:rPr>
          <w:rFonts w:eastAsia="Times New Roman"/>
          <w:b/>
          <w:bCs/>
          <w:sz w:val="24"/>
          <w:szCs w:val="24"/>
        </w:rPr>
        <w:t xml:space="preserve">3.Рекомендации по организации текущего контроля успеваемости и промежуточной </w:t>
      </w:r>
      <w:proofErr w:type="gramStart"/>
      <w:r w:rsidRPr="005B4D37">
        <w:rPr>
          <w:rFonts w:eastAsia="Times New Roman"/>
          <w:b/>
          <w:bCs/>
          <w:sz w:val="24"/>
          <w:szCs w:val="24"/>
        </w:rPr>
        <w:t>аттестации</w:t>
      </w:r>
      <w:proofErr w:type="gramEnd"/>
      <w:r w:rsidRPr="005B4D37">
        <w:rPr>
          <w:rFonts w:eastAsia="Times New Roman"/>
          <w:b/>
          <w:bCs/>
          <w:sz w:val="24"/>
          <w:szCs w:val="24"/>
        </w:rPr>
        <w:t xml:space="preserve"> обучающихся в рамках внутренней системы оценки качества образования в общеобразовательной организации</w:t>
      </w:r>
    </w:p>
    <w:p w:rsidR="008A144D" w:rsidRPr="005B4D37" w:rsidRDefault="008A144D" w:rsidP="008A144D">
      <w:pPr>
        <w:spacing w:line="332" w:lineRule="exact"/>
        <w:rPr>
          <w:rFonts w:eastAsia="Times New Roman"/>
          <w:b/>
          <w:bCs/>
          <w:sz w:val="24"/>
          <w:szCs w:val="24"/>
        </w:rPr>
      </w:pPr>
    </w:p>
    <w:p w:rsidR="008A144D" w:rsidRPr="005B4D37" w:rsidRDefault="008A144D" w:rsidP="008A144D">
      <w:pPr>
        <w:numPr>
          <w:ilvl w:val="1"/>
          <w:numId w:val="8"/>
        </w:numPr>
        <w:tabs>
          <w:tab w:val="left" w:pos="1390"/>
        </w:tabs>
        <w:spacing w:line="238" w:lineRule="auto"/>
        <w:ind w:left="260" w:firstLine="854"/>
        <w:jc w:val="both"/>
        <w:rPr>
          <w:rFonts w:eastAsia="Times New Roman"/>
          <w:sz w:val="24"/>
          <w:szCs w:val="24"/>
        </w:rPr>
      </w:pPr>
      <w:proofErr w:type="gramStart"/>
      <w:r w:rsidRPr="005B4D37">
        <w:rPr>
          <w:rFonts w:eastAsia="Times New Roman"/>
          <w:sz w:val="24"/>
          <w:szCs w:val="24"/>
        </w:rPr>
        <w:t>соответствии</w:t>
      </w:r>
      <w:proofErr w:type="gramEnd"/>
      <w:r w:rsidRPr="005B4D37">
        <w:rPr>
          <w:rFonts w:eastAsia="Times New Roman"/>
          <w:sz w:val="24"/>
          <w:szCs w:val="24"/>
        </w:rPr>
        <w:t xml:space="preserve"> с Федеральным законом от 29.12.2012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 Образовательная организация самостоятельно принимает нормативные локальные акты, регламентирующие формы, периодичность и порядок текущего контроля успеваемости и промежуточной </w:t>
      </w:r>
      <w:proofErr w:type="gramStart"/>
      <w:r w:rsidRPr="005B4D37">
        <w:rPr>
          <w:rFonts w:eastAsia="Times New Roman"/>
          <w:sz w:val="24"/>
          <w:szCs w:val="24"/>
        </w:rPr>
        <w:t>аттестации</w:t>
      </w:r>
      <w:proofErr w:type="gramEnd"/>
      <w:r w:rsidRPr="005B4D37">
        <w:rPr>
          <w:rFonts w:eastAsia="Times New Roman"/>
          <w:sz w:val="24"/>
          <w:szCs w:val="24"/>
        </w:rPr>
        <w:t xml:space="preserve"> обучающихся в соответствии с требованиями ФГОС учитель,  ОБЖ для организации текущего контроля успеваемости и промежуточной аттестации должен использовать разработанные методы и формы оценки, взаимодополняющие друг друга. Количество оценочных процедур должно быть достаточным для объективной оценки уровня достижения планируемых образовательных результатов. Формами текущего контроля по ОБЖ могут быть: устный опрос, тестирование, домашняя работа, самостоятельная работа, контрольная работа, защита проекта, реферата, практическая работа, зачет и др. Формы контроля должны чередоваться. Критериями текущего контроля являются требования к планируемым результатам образовательного стандарта, целевые установки по курсу, разделу, теме, уроку, отраженные в рабочих программах по предмету ОБЖ.</w:t>
      </w:r>
    </w:p>
    <w:p w:rsidR="008A144D" w:rsidRPr="005B4D37" w:rsidRDefault="008A144D" w:rsidP="008A144D">
      <w:pPr>
        <w:spacing w:line="8" w:lineRule="exact"/>
        <w:rPr>
          <w:sz w:val="24"/>
          <w:szCs w:val="24"/>
        </w:rPr>
      </w:pPr>
    </w:p>
    <w:p w:rsidR="008A144D" w:rsidRPr="005B4D37" w:rsidRDefault="008A144D" w:rsidP="008A144D">
      <w:pPr>
        <w:tabs>
          <w:tab w:val="left" w:pos="2080"/>
          <w:tab w:val="left" w:pos="2540"/>
          <w:tab w:val="left" w:pos="3380"/>
          <w:tab w:val="left" w:pos="5480"/>
          <w:tab w:val="left" w:pos="7000"/>
          <w:tab w:val="left" w:pos="7880"/>
          <w:tab w:val="left" w:pos="8660"/>
        </w:tabs>
        <w:ind w:left="1120"/>
        <w:rPr>
          <w:sz w:val="24"/>
          <w:szCs w:val="24"/>
        </w:rPr>
      </w:pPr>
      <w:r w:rsidRPr="005B4D37">
        <w:rPr>
          <w:rFonts w:eastAsia="Times New Roman"/>
          <w:sz w:val="24"/>
          <w:szCs w:val="24"/>
        </w:rPr>
        <w:t>Одной</w:t>
      </w:r>
      <w:r w:rsidRPr="005B4D37">
        <w:rPr>
          <w:rFonts w:eastAsia="Times New Roman"/>
          <w:sz w:val="24"/>
          <w:szCs w:val="24"/>
        </w:rPr>
        <w:tab/>
        <w:t>из</w:t>
      </w:r>
      <w:r w:rsidRPr="005B4D37">
        <w:rPr>
          <w:rFonts w:eastAsia="Times New Roman"/>
          <w:sz w:val="24"/>
          <w:szCs w:val="24"/>
        </w:rPr>
        <w:tab/>
        <w:t>форм</w:t>
      </w:r>
      <w:r w:rsidRPr="005B4D37">
        <w:rPr>
          <w:rFonts w:eastAsia="Times New Roman"/>
          <w:sz w:val="24"/>
          <w:szCs w:val="24"/>
        </w:rPr>
        <w:tab/>
        <w:t>промежуточной</w:t>
      </w:r>
      <w:r w:rsidRPr="005B4D37">
        <w:rPr>
          <w:rFonts w:eastAsia="Times New Roman"/>
          <w:sz w:val="24"/>
          <w:szCs w:val="24"/>
        </w:rPr>
        <w:tab/>
        <w:t>аттестации</w:t>
      </w:r>
      <w:r w:rsidRPr="005B4D37">
        <w:rPr>
          <w:rFonts w:eastAsia="Times New Roman"/>
          <w:sz w:val="24"/>
          <w:szCs w:val="24"/>
        </w:rPr>
        <w:tab/>
        <w:t>могут</w:t>
      </w:r>
      <w:r w:rsidRPr="005B4D37">
        <w:rPr>
          <w:rFonts w:eastAsia="Times New Roman"/>
          <w:sz w:val="24"/>
          <w:szCs w:val="24"/>
        </w:rPr>
        <w:tab/>
        <w:t>быть</w:t>
      </w:r>
      <w:r w:rsidRPr="005B4D37">
        <w:rPr>
          <w:rFonts w:eastAsia="Times New Roman"/>
          <w:sz w:val="24"/>
          <w:szCs w:val="24"/>
        </w:rPr>
        <w:tab/>
        <w:t>задания</w:t>
      </w:r>
    </w:p>
    <w:p w:rsidR="008A144D" w:rsidRPr="005B4D37" w:rsidRDefault="008A144D" w:rsidP="008A144D">
      <w:pPr>
        <w:spacing w:line="13" w:lineRule="exact"/>
        <w:rPr>
          <w:sz w:val="24"/>
          <w:szCs w:val="24"/>
        </w:rPr>
      </w:pPr>
    </w:p>
    <w:p w:rsidR="008A144D" w:rsidRPr="005B4D37" w:rsidRDefault="008A144D" w:rsidP="008A144D">
      <w:pPr>
        <w:spacing w:line="237" w:lineRule="auto"/>
        <w:ind w:left="260"/>
        <w:jc w:val="both"/>
        <w:rPr>
          <w:sz w:val="24"/>
          <w:szCs w:val="24"/>
        </w:rPr>
      </w:pPr>
      <w:r w:rsidRPr="005B4D37">
        <w:rPr>
          <w:rFonts w:eastAsia="Times New Roman"/>
          <w:sz w:val="24"/>
          <w:szCs w:val="24"/>
        </w:rPr>
        <w:t>практико-ориентированной направленности (ситуационные задачи, практические задания). Даются индивидуальные ситуационные задачи или практические задания, в которых следует творчески применить полученные знания и умения.</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rPr>
        <w:t>Например,</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u w:val="single"/>
        </w:rPr>
        <w:t>Ситуационная задача № 1 (11 класс</w:t>
      </w:r>
      <w:r w:rsidRPr="005B4D37">
        <w:rPr>
          <w:rFonts w:eastAsia="Times New Roman"/>
          <w:sz w:val="24"/>
          <w:szCs w:val="24"/>
        </w:rPr>
        <w:t>)</w:t>
      </w:r>
    </w:p>
    <w:p w:rsidR="008A144D" w:rsidRPr="005B4D37" w:rsidRDefault="008A144D" w:rsidP="008A144D">
      <w:pPr>
        <w:spacing w:line="13" w:lineRule="exact"/>
        <w:rPr>
          <w:sz w:val="24"/>
          <w:szCs w:val="24"/>
        </w:rPr>
      </w:pPr>
    </w:p>
    <w:p w:rsidR="008A144D" w:rsidRPr="005B4D37" w:rsidRDefault="008A144D" w:rsidP="008A144D">
      <w:pPr>
        <w:spacing w:line="234" w:lineRule="auto"/>
        <w:ind w:left="260" w:firstLine="852"/>
        <w:jc w:val="both"/>
        <w:rPr>
          <w:sz w:val="24"/>
          <w:szCs w:val="24"/>
        </w:rPr>
      </w:pPr>
      <w:r w:rsidRPr="005B4D37">
        <w:rPr>
          <w:rFonts w:eastAsia="Times New Roman"/>
          <w:sz w:val="24"/>
          <w:szCs w:val="24"/>
        </w:rPr>
        <w:t>Дорожно-транспортное происшествие. Наезд легкового автомобиля на пешехода.</w:t>
      </w:r>
    </w:p>
    <w:p w:rsidR="008A144D" w:rsidRPr="005B4D37" w:rsidRDefault="008A144D" w:rsidP="008A144D">
      <w:pPr>
        <w:spacing w:line="2" w:lineRule="exact"/>
        <w:rPr>
          <w:sz w:val="24"/>
          <w:szCs w:val="24"/>
        </w:rPr>
      </w:pPr>
    </w:p>
    <w:p w:rsidR="008A144D" w:rsidRPr="005B4D37" w:rsidRDefault="008A144D" w:rsidP="008A144D">
      <w:pPr>
        <w:tabs>
          <w:tab w:val="left" w:pos="2540"/>
          <w:tab w:val="left" w:pos="4980"/>
          <w:tab w:val="left" w:pos="6280"/>
          <w:tab w:val="left" w:pos="8140"/>
        </w:tabs>
        <w:ind w:left="1120"/>
        <w:rPr>
          <w:sz w:val="24"/>
          <w:szCs w:val="24"/>
        </w:rPr>
      </w:pPr>
      <w:r w:rsidRPr="005B4D37">
        <w:rPr>
          <w:rFonts w:eastAsia="Times New Roman"/>
          <w:sz w:val="24"/>
          <w:szCs w:val="24"/>
        </w:rPr>
        <w:t>Особые</w:t>
      </w:r>
      <w:r w:rsidRPr="005B4D37">
        <w:rPr>
          <w:sz w:val="24"/>
          <w:szCs w:val="24"/>
        </w:rPr>
        <w:tab/>
      </w:r>
      <w:r w:rsidRPr="005B4D37">
        <w:rPr>
          <w:rFonts w:eastAsia="Times New Roman"/>
          <w:sz w:val="24"/>
          <w:szCs w:val="24"/>
        </w:rPr>
        <w:t>обстоятельства:</w:t>
      </w:r>
      <w:r w:rsidRPr="005B4D37">
        <w:rPr>
          <w:sz w:val="24"/>
          <w:szCs w:val="24"/>
        </w:rPr>
        <w:tab/>
      </w:r>
      <w:r w:rsidRPr="005B4D37">
        <w:rPr>
          <w:rFonts w:eastAsia="Times New Roman"/>
          <w:sz w:val="24"/>
          <w:szCs w:val="24"/>
        </w:rPr>
        <w:t>угроза</w:t>
      </w:r>
      <w:r w:rsidRPr="005B4D37">
        <w:rPr>
          <w:sz w:val="24"/>
          <w:szCs w:val="24"/>
        </w:rPr>
        <w:tab/>
      </w:r>
      <w:r w:rsidRPr="005B4D37">
        <w:rPr>
          <w:rFonts w:eastAsia="Times New Roman"/>
          <w:sz w:val="24"/>
          <w:szCs w:val="24"/>
        </w:rPr>
        <w:t>возгорания</w:t>
      </w:r>
      <w:r w:rsidRPr="005B4D37">
        <w:rPr>
          <w:sz w:val="24"/>
          <w:szCs w:val="24"/>
        </w:rPr>
        <w:tab/>
      </w:r>
      <w:r w:rsidRPr="005B4D37">
        <w:rPr>
          <w:rFonts w:eastAsia="Times New Roman"/>
          <w:sz w:val="24"/>
          <w:szCs w:val="24"/>
        </w:rPr>
        <w:t>автомобиля.</w:t>
      </w:r>
    </w:p>
    <w:p w:rsidR="008A144D" w:rsidRPr="005B4D37" w:rsidRDefault="008A144D" w:rsidP="008A144D">
      <w:pPr>
        <w:ind w:left="1100"/>
        <w:rPr>
          <w:sz w:val="24"/>
          <w:szCs w:val="24"/>
        </w:rPr>
      </w:pPr>
      <w:r w:rsidRPr="005B4D37">
        <w:rPr>
          <w:rFonts w:eastAsia="Times New Roman"/>
          <w:sz w:val="24"/>
          <w:szCs w:val="24"/>
        </w:rPr>
        <w:t>Количество пострадавших: 2.</w:t>
      </w:r>
    </w:p>
    <w:p w:rsidR="008A144D" w:rsidRPr="005B4D37" w:rsidRDefault="008A144D" w:rsidP="008A144D">
      <w:pPr>
        <w:spacing w:line="13" w:lineRule="exact"/>
        <w:rPr>
          <w:sz w:val="24"/>
          <w:szCs w:val="24"/>
        </w:rPr>
      </w:pPr>
    </w:p>
    <w:p w:rsidR="008A144D" w:rsidRPr="005B4D37" w:rsidRDefault="008A144D" w:rsidP="008A144D">
      <w:pPr>
        <w:spacing w:line="237" w:lineRule="auto"/>
        <w:ind w:left="260" w:firstLine="922"/>
        <w:jc w:val="both"/>
        <w:rPr>
          <w:sz w:val="24"/>
          <w:szCs w:val="24"/>
        </w:rPr>
      </w:pPr>
      <w:r w:rsidRPr="005B4D37">
        <w:rPr>
          <w:rFonts w:eastAsia="Times New Roman"/>
          <w:sz w:val="24"/>
          <w:szCs w:val="24"/>
        </w:rPr>
        <w:t>Пострадавший № 1 (водитель). Сидит за рулем автомобиля, жалуется на боль в области левого виска и боль в области шеи. При осмотре в области виска обнаруживается рана с обильным кровотечением темной кровью. Имитация повреждений: рана на область виска.</w:t>
      </w:r>
    </w:p>
    <w:p w:rsidR="008A144D" w:rsidRPr="005B4D37" w:rsidRDefault="008A144D" w:rsidP="008A144D">
      <w:pPr>
        <w:spacing w:line="17" w:lineRule="exact"/>
        <w:rPr>
          <w:sz w:val="24"/>
          <w:szCs w:val="24"/>
        </w:rPr>
      </w:pPr>
    </w:p>
    <w:p w:rsidR="008A144D" w:rsidRPr="005B4D37" w:rsidRDefault="008A144D" w:rsidP="008A144D">
      <w:pPr>
        <w:spacing w:line="236" w:lineRule="auto"/>
        <w:ind w:left="260" w:firstLine="922"/>
        <w:jc w:val="both"/>
        <w:rPr>
          <w:sz w:val="24"/>
          <w:szCs w:val="24"/>
        </w:rPr>
      </w:pPr>
      <w:r w:rsidRPr="005B4D37">
        <w:rPr>
          <w:rFonts w:eastAsia="Times New Roman"/>
          <w:sz w:val="24"/>
          <w:szCs w:val="24"/>
        </w:rPr>
        <w:t>Пострадавший № 2 (пешеход). Лежит на спине в 1,5 метра от наехавшего на него автомобиля на обочине, не двигается. При внешнем осмотре признаков травм не обнаружено, жалуется на боли в животе,</w:t>
      </w:r>
    </w:p>
    <w:p w:rsidR="008A144D" w:rsidRPr="005B4D37" w:rsidRDefault="008A144D" w:rsidP="008A144D">
      <w:pPr>
        <w:spacing w:line="15" w:lineRule="exact"/>
        <w:rPr>
          <w:sz w:val="24"/>
          <w:szCs w:val="24"/>
        </w:rPr>
      </w:pPr>
    </w:p>
    <w:p w:rsidR="008A144D" w:rsidRPr="005B4D37" w:rsidRDefault="008A144D" w:rsidP="008A144D">
      <w:pPr>
        <w:ind w:left="260"/>
        <w:jc w:val="both"/>
        <w:rPr>
          <w:sz w:val="24"/>
          <w:szCs w:val="24"/>
        </w:rPr>
      </w:pPr>
      <w:r w:rsidRPr="005B4D37">
        <w:rPr>
          <w:rFonts w:eastAsia="Times New Roman"/>
          <w:sz w:val="24"/>
          <w:szCs w:val="24"/>
        </w:rPr>
        <w:lastRenderedPageBreak/>
        <w:t xml:space="preserve">негромко стонет. Имитация повреждения не нужна. Спустя 2 минуты пострадавший заменяется манекеном, </w:t>
      </w:r>
      <w:proofErr w:type="gramStart"/>
      <w:r w:rsidRPr="005B4D37">
        <w:rPr>
          <w:rFonts w:eastAsia="Times New Roman"/>
          <w:sz w:val="24"/>
          <w:szCs w:val="24"/>
        </w:rPr>
        <w:t>обучающемуся</w:t>
      </w:r>
      <w:proofErr w:type="gramEnd"/>
      <w:r w:rsidRPr="005B4D37">
        <w:rPr>
          <w:rFonts w:eastAsia="Times New Roman"/>
          <w:sz w:val="24"/>
          <w:szCs w:val="24"/>
        </w:rPr>
        <w:t xml:space="preserve"> дается команда: «Пострадавший пешеход перестал реагировать на окружающее!».</w:t>
      </w:r>
    </w:p>
    <w:p w:rsidR="008A144D" w:rsidRPr="005B4D37" w:rsidRDefault="008A144D" w:rsidP="008A144D">
      <w:pPr>
        <w:spacing w:line="309" w:lineRule="exact"/>
        <w:rPr>
          <w:sz w:val="24"/>
          <w:szCs w:val="24"/>
        </w:rPr>
      </w:pPr>
    </w:p>
    <w:p w:rsidR="008A144D" w:rsidRPr="005B4D37" w:rsidRDefault="008A144D" w:rsidP="008A144D">
      <w:pPr>
        <w:ind w:left="1120"/>
        <w:rPr>
          <w:sz w:val="24"/>
          <w:szCs w:val="24"/>
        </w:rPr>
      </w:pPr>
      <w:r w:rsidRPr="005B4D37">
        <w:rPr>
          <w:rFonts w:eastAsia="Times New Roman"/>
          <w:sz w:val="24"/>
          <w:szCs w:val="24"/>
        </w:rPr>
        <w:t>Какова последовательность ваших действий?</w:t>
      </w:r>
    </w:p>
    <w:p w:rsidR="008A144D" w:rsidRPr="005B4D37" w:rsidRDefault="008A144D" w:rsidP="008A144D">
      <w:pPr>
        <w:ind w:left="1120"/>
        <w:rPr>
          <w:sz w:val="24"/>
          <w:szCs w:val="24"/>
        </w:rPr>
      </w:pPr>
      <w:r w:rsidRPr="005B4D37">
        <w:rPr>
          <w:rFonts w:eastAsia="Times New Roman"/>
          <w:sz w:val="24"/>
          <w:szCs w:val="24"/>
        </w:rPr>
        <w:t>Окажите первую помощь.</w:t>
      </w:r>
    </w:p>
    <w:p w:rsidR="008A144D" w:rsidRPr="005B4D37" w:rsidRDefault="008A144D" w:rsidP="008A144D">
      <w:pPr>
        <w:ind w:left="1120"/>
        <w:rPr>
          <w:sz w:val="24"/>
          <w:szCs w:val="24"/>
        </w:rPr>
      </w:pPr>
      <w:r w:rsidRPr="005B4D37">
        <w:rPr>
          <w:rFonts w:eastAsia="Times New Roman"/>
          <w:sz w:val="24"/>
          <w:szCs w:val="24"/>
          <w:u w:val="single"/>
        </w:rPr>
        <w:t>Ситуационная задача № 2 (9 класс</w:t>
      </w:r>
      <w:r w:rsidRPr="005B4D37">
        <w:rPr>
          <w:rFonts w:eastAsia="Times New Roman"/>
          <w:sz w:val="24"/>
          <w:szCs w:val="24"/>
        </w:rPr>
        <w:t>)</w:t>
      </w:r>
    </w:p>
    <w:p w:rsidR="008A144D" w:rsidRPr="005B4D37" w:rsidRDefault="008A144D" w:rsidP="008A144D">
      <w:pPr>
        <w:spacing w:line="12" w:lineRule="exact"/>
        <w:rPr>
          <w:sz w:val="24"/>
          <w:szCs w:val="24"/>
        </w:rPr>
      </w:pPr>
    </w:p>
    <w:p w:rsidR="008A144D" w:rsidRPr="005B4D37" w:rsidRDefault="008A144D" w:rsidP="008A144D">
      <w:pPr>
        <w:numPr>
          <w:ilvl w:val="1"/>
          <w:numId w:val="9"/>
        </w:numPr>
        <w:tabs>
          <w:tab w:val="left" w:pos="1428"/>
        </w:tabs>
        <w:spacing w:line="237" w:lineRule="auto"/>
        <w:ind w:left="260" w:firstLine="854"/>
        <w:jc w:val="both"/>
        <w:rPr>
          <w:rFonts w:eastAsia="Times New Roman"/>
          <w:sz w:val="24"/>
          <w:szCs w:val="24"/>
        </w:rPr>
      </w:pPr>
      <w:proofErr w:type="gramStart"/>
      <w:r w:rsidRPr="005B4D37">
        <w:rPr>
          <w:rFonts w:eastAsia="Times New Roman"/>
          <w:sz w:val="24"/>
          <w:szCs w:val="24"/>
        </w:rPr>
        <w:t>поселке</w:t>
      </w:r>
      <w:proofErr w:type="gramEnd"/>
      <w:r w:rsidRPr="005B4D37">
        <w:rPr>
          <w:rFonts w:eastAsia="Times New Roman"/>
          <w:sz w:val="24"/>
          <w:szCs w:val="24"/>
        </w:rPr>
        <w:t xml:space="preserve"> Маненке Иркутской области Н. Мищенко хотела налить воды в бак летнего душа. Поднявшись по металлической лестнице с ведром к баку душа, она потеряла равновесие и ухватилась за провод, идущий от дома</w:t>
      </w:r>
    </w:p>
    <w:p w:rsidR="008A144D" w:rsidRPr="005B4D37" w:rsidRDefault="008A144D" w:rsidP="008A144D">
      <w:pPr>
        <w:spacing w:line="13" w:lineRule="exact"/>
        <w:rPr>
          <w:rFonts w:eastAsia="Times New Roman"/>
          <w:sz w:val="24"/>
          <w:szCs w:val="24"/>
        </w:rPr>
      </w:pPr>
    </w:p>
    <w:p w:rsidR="008A144D" w:rsidRPr="005B4D37" w:rsidRDefault="008A144D" w:rsidP="008A144D">
      <w:pPr>
        <w:numPr>
          <w:ilvl w:val="0"/>
          <w:numId w:val="9"/>
        </w:numPr>
        <w:tabs>
          <w:tab w:val="left" w:pos="531"/>
        </w:tabs>
        <w:spacing w:line="238" w:lineRule="auto"/>
        <w:ind w:left="260" w:firstLine="2"/>
        <w:jc w:val="both"/>
        <w:rPr>
          <w:rFonts w:eastAsia="Times New Roman"/>
          <w:sz w:val="24"/>
          <w:szCs w:val="24"/>
        </w:rPr>
      </w:pPr>
      <w:r w:rsidRPr="005B4D37">
        <w:rPr>
          <w:rFonts w:eastAsia="Times New Roman"/>
          <w:sz w:val="24"/>
          <w:szCs w:val="24"/>
        </w:rPr>
        <w:t>летней кухне на расстоянии 1 м от бака душа. Электропроводка имела нарушенную изоляцию. Мищенко оказалась под напряжение6м и упала на землю, зажав в руке провод. Подруга потерпевшей А. Панченко пыталась оттянуть девушку от провода, но при прикосновении к ней также была поражена током. Отец Панченко снял напряжение, отключив автоматический выключатель на щитке. Мищенко погибла, а Панченко получила тяжелые ожоги.</w:t>
      </w:r>
    </w:p>
    <w:p w:rsidR="008A144D" w:rsidRPr="005B4D37" w:rsidRDefault="008A144D" w:rsidP="008A144D">
      <w:pPr>
        <w:spacing w:line="18" w:lineRule="exact"/>
        <w:rPr>
          <w:rFonts w:eastAsia="Times New Roman"/>
          <w:sz w:val="24"/>
          <w:szCs w:val="24"/>
        </w:rPr>
      </w:pPr>
    </w:p>
    <w:p w:rsidR="008A144D" w:rsidRPr="005B4D37" w:rsidRDefault="008A144D" w:rsidP="008A144D">
      <w:pPr>
        <w:spacing w:line="234" w:lineRule="auto"/>
        <w:ind w:left="260" w:firstLine="852"/>
        <w:rPr>
          <w:rFonts w:eastAsia="Times New Roman"/>
          <w:sz w:val="24"/>
          <w:szCs w:val="24"/>
        </w:rPr>
      </w:pPr>
      <w:r w:rsidRPr="005B4D37">
        <w:rPr>
          <w:rFonts w:eastAsia="Times New Roman"/>
          <w:sz w:val="24"/>
          <w:szCs w:val="24"/>
        </w:rPr>
        <w:t>Знаете ли вы правила безопасности при работе и эксплуатации электроприборов, которые следует неукоснительно выполнять?</w:t>
      </w:r>
    </w:p>
    <w:p w:rsidR="008A144D" w:rsidRPr="005B4D37" w:rsidRDefault="008A144D" w:rsidP="008A144D">
      <w:pPr>
        <w:spacing w:line="235" w:lineRule="auto"/>
        <w:ind w:left="260" w:firstLine="852"/>
        <w:rPr>
          <w:sz w:val="24"/>
          <w:szCs w:val="24"/>
        </w:rPr>
      </w:pPr>
      <w:r w:rsidRPr="005B4D37">
        <w:rPr>
          <w:rFonts w:eastAsia="Times New Roman"/>
          <w:sz w:val="24"/>
          <w:szCs w:val="24"/>
        </w:rPr>
        <w:t>Какие правила безопасности были нарушены в каждом приведенном примере?</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u w:val="single"/>
        </w:rPr>
        <w:t>Практическое задание № 1 (9 класс)</w:t>
      </w:r>
    </w:p>
    <w:p w:rsidR="008A144D" w:rsidRPr="005B4D37" w:rsidRDefault="008A144D" w:rsidP="008A144D">
      <w:pPr>
        <w:spacing w:line="13" w:lineRule="exact"/>
        <w:rPr>
          <w:sz w:val="24"/>
          <w:szCs w:val="24"/>
        </w:rPr>
      </w:pPr>
    </w:p>
    <w:p w:rsidR="008A144D" w:rsidRPr="005B4D37" w:rsidRDefault="008A144D" w:rsidP="008A144D">
      <w:pPr>
        <w:spacing w:line="234" w:lineRule="auto"/>
        <w:ind w:left="260" w:firstLine="852"/>
        <w:rPr>
          <w:sz w:val="24"/>
          <w:szCs w:val="24"/>
        </w:rPr>
      </w:pPr>
      <w:r w:rsidRPr="005B4D37">
        <w:rPr>
          <w:rFonts w:eastAsia="Times New Roman"/>
          <w:sz w:val="24"/>
          <w:szCs w:val="24"/>
        </w:rPr>
        <w:t>Рассчитать для себя период безопасного голодания в благоприятных погодных условиях, используя следующие справочные данные:</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rPr>
        <w:t>1 кг жировой клетчатки составляет 9000 ккал.</w:t>
      </w:r>
    </w:p>
    <w:p w:rsidR="008A144D" w:rsidRPr="005B4D37" w:rsidRDefault="008A144D" w:rsidP="008A144D">
      <w:pPr>
        <w:ind w:left="1120"/>
        <w:rPr>
          <w:sz w:val="24"/>
          <w:szCs w:val="24"/>
        </w:rPr>
      </w:pPr>
      <w:r w:rsidRPr="005B4D37">
        <w:rPr>
          <w:rFonts w:eastAsia="Times New Roman"/>
          <w:sz w:val="24"/>
          <w:szCs w:val="24"/>
        </w:rPr>
        <w:t>1 кг мышечного белка составляет 4000 ккал.</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rPr>
        <w:t>1 кг гликогена мышц и печени составляет 4000 ккал.</w:t>
      </w:r>
    </w:p>
    <w:p w:rsidR="008A144D" w:rsidRPr="005B4D37" w:rsidRDefault="008A144D" w:rsidP="008A144D">
      <w:pPr>
        <w:spacing w:line="13" w:lineRule="exact"/>
        <w:rPr>
          <w:sz w:val="24"/>
          <w:szCs w:val="24"/>
        </w:rPr>
      </w:pPr>
    </w:p>
    <w:p w:rsidR="008A144D" w:rsidRPr="005B4D37" w:rsidRDefault="008A144D" w:rsidP="008A144D">
      <w:pPr>
        <w:spacing w:line="234" w:lineRule="auto"/>
        <w:ind w:left="260" w:firstLine="852"/>
        <w:rPr>
          <w:sz w:val="24"/>
          <w:szCs w:val="24"/>
        </w:rPr>
      </w:pPr>
      <w:r w:rsidRPr="005B4D37">
        <w:rPr>
          <w:rFonts w:eastAsia="Times New Roman"/>
          <w:sz w:val="24"/>
          <w:szCs w:val="24"/>
        </w:rPr>
        <w:t>Жировая клетчатка составляет 20% массы человека, мышечный белок 9%, гликоген печени – 0,10%, гликоген мышц – 0,20%.</w:t>
      </w:r>
    </w:p>
    <w:p w:rsidR="008A144D" w:rsidRPr="005B4D37" w:rsidRDefault="008A144D" w:rsidP="008A144D">
      <w:pPr>
        <w:spacing w:line="2" w:lineRule="exact"/>
        <w:rPr>
          <w:sz w:val="24"/>
          <w:szCs w:val="24"/>
        </w:rPr>
      </w:pPr>
    </w:p>
    <w:p w:rsidR="008A144D" w:rsidRPr="005B4D37" w:rsidRDefault="008A144D" w:rsidP="008A144D">
      <w:pPr>
        <w:ind w:left="1120"/>
        <w:rPr>
          <w:sz w:val="24"/>
          <w:szCs w:val="24"/>
        </w:rPr>
      </w:pPr>
      <w:r w:rsidRPr="005B4D37">
        <w:rPr>
          <w:rFonts w:eastAsia="Times New Roman"/>
          <w:sz w:val="24"/>
          <w:szCs w:val="24"/>
          <w:u w:val="single"/>
        </w:rPr>
        <w:t>Практическое задание № 2 (10 класс)</w:t>
      </w:r>
    </w:p>
    <w:p w:rsidR="008A144D" w:rsidRPr="005B4D37" w:rsidRDefault="008A144D" w:rsidP="008A144D">
      <w:pPr>
        <w:spacing w:line="13" w:lineRule="exact"/>
        <w:rPr>
          <w:sz w:val="24"/>
          <w:szCs w:val="24"/>
        </w:rPr>
      </w:pPr>
    </w:p>
    <w:p w:rsidR="008A144D" w:rsidRPr="005B4D37" w:rsidRDefault="008A144D" w:rsidP="008A144D">
      <w:pPr>
        <w:numPr>
          <w:ilvl w:val="0"/>
          <w:numId w:val="10"/>
        </w:numPr>
        <w:tabs>
          <w:tab w:val="left" w:pos="1480"/>
        </w:tabs>
        <w:spacing w:line="237" w:lineRule="auto"/>
        <w:ind w:left="1480" w:hanging="366"/>
        <w:jc w:val="both"/>
        <w:rPr>
          <w:rFonts w:eastAsia="Times New Roman"/>
          <w:sz w:val="24"/>
          <w:szCs w:val="24"/>
        </w:rPr>
      </w:pPr>
      <w:r w:rsidRPr="005B4D37">
        <w:rPr>
          <w:rFonts w:eastAsia="Times New Roman"/>
          <w:sz w:val="24"/>
          <w:szCs w:val="24"/>
        </w:rPr>
        <w:t>Изготовить сигнальное зеркало из подручных материалов или обычного одностороннего зеркала и отработать приемы подачи сигнала с помощью него.</w:t>
      </w:r>
    </w:p>
    <w:p w:rsidR="008A144D" w:rsidRPr="005B4D37" w:rsidRDefault="008A144D" w:rsidP="008A144D">
      <w:pPr>
        <w:spacing w:line="13" w:lineRule="exact"/>
        <w:rPr>
          <w:rFonts w:eastAsia="Times New Roman"/>
          <w:sz w:val="24"/>
          <w:szCs w:val="24"/>
        </w:rPr>
      </w:pPr>
    </w:p>
    <w:p w:rsidR="008A144D" w:rsidRPr="005B4D37" w:rsidRDefault="008A144D" w:rsidP="008A144D">
      <w:pPr>
        <w:numPr>
          <w:ilvl w:val="0"/>
          <w:numId w:val="10"/>
        </w:numPr>
        <w:tabs>
          <w:tab w:val="left" w:pos="1480"/>
        </w:tabs>
        <w:spacing w:line="234" w:lineRule="auto"/>
        <w:ind w:left="1480" w:hanging="366"/>
        <w:jc w:val="both"/>
        <w:rPr>
          <w:rFonts w:eastAsia="Times New Roman"/>
          <w:sz w:val="24"/>
          <w:szCs w:val="24"/>
        </w:rPr>
      </w:pPr>
      <w:r w:rsidRPr="005B4D37">
        <w:rPr>
          <w:rFonts w:eastAsia="Times New Roman"/>
          <w:sz w:val="24"/>
          <w:szCs w:val="24"/>
        </w:rPr>
        <w:t xml:space="preserve">Изучить международную аварийную жестовую сигнализацию. </w:t>
      </w:r>
      <w:proofErr w:type="gramStart"/>
      <w:r w:rsidRPr="005B4D37">
        <w:rPr>
          <w:rFonts w:eastAsia="Times New Roman"/>
          <w:sz w:val="24"/>
          <w:szCs w:val="24"/>
        </w:rPr>
        <w:t>(Обучающиеся работают парами или небольшими группами.</w:t>
      </w:r>
      <w:proofErr w:type="gramEnd"/>
      <w:r w:rsidRPr="005B4D37">
        <w:rPr>
          <w:rFonts w:eastAsia="Times New Roman"/>
          <w:sz w:val="24"/>
          <w:szCs w:val="24"/>
        </w:rPr>
        <w:t xml:space="preserve"> Один</w:t>
      </w:r>
    </w:p>
    <w:p w:rsidR="008A144D" w:rsidRPr="005B4D37" w:rsidRDefault="008A144D" w:rsidP="008A144D">
      <w:pPr>
        <w:spacing w:line="15" w:lineRule="exact"/>
        <w:rPr>
          <w:sz w:val="24"/>
          <w:szCs w:val="24"/>
        </w:rPr>
      </w:pPr>
    </w:p>
    <w:p w:rsidR="008A144D" w:rsidRPr="005B4D37" w:rsidRDefault="008A144D" w:rsidP="008A144D">
      <w:pPr>
        <w:spacing w:line="234" w:lineRule="auto"/>
        <w:ind w:left="1480"/>
        <w:rPr>
          <w:sz w:val="24"/>
          <w:szCs w:val="24"/>
        </w:rPr>
      </w:pPr>
      <w:r w:rsidRPr="005B4D37">
        <w:rPr>
          <w:rFonts w:eastAsia="Times New Roman"/>
          <w:sz w:val="24"/>
          <w:szCs w:val="24"/>
        </w:rPr>
        <w:t xml:space="preserve">из них подает сигнал, остальные его прочитывают. </w:t>
      </w:r>
      <w:proofErr w:type="gramStart"/>
      <w:r w:rsidRPr="005B4D37">
        <w:rPr>
          <w:rFonts w:eastAsia="Times New Roman"/>
          <w:sz w:val="24"/>
          <w:szCs w:val="24"/>
        </w:rPr>
        <w:t>Затем обучающиеся меняются ролями).</w:t>
      </w:r>
      <w:proofErr w:type="gramEnd"/>
    </w:p>
    <w:p w:rsidR="008A144D" w:rsidRPr="005B4D37" w:rsidRDefault="008A144D" w:rsidP="008A144D">
      <w:pPr>
        <w:spacing w:line="15" w:lineRule="exact"/>
        <w:rPr>
          <w:sz w:val="24"/>
          <w:szCs w:val="24"/>
        </w:rPr>
      </w:pPr>
    </w:p>
    <w:p w:rsidR="008A144D" w:rsidRPr="005B4D37" w:rsidRDefault="008A144D" w:rsidP="008A144D">
      <w:pPr>
        <w:spacing w:line="234" w:lineRule="auto"/>
        <w:ind w:left="260" w:firstLine="852"/>
        <w:rPr>
          <w:sz w:val="24"/>
          <w:szCs w:val="24"/>
        </w:rPr>
      </w:pPr>
      <w:r w:rsidRPr="005B4D37">
        <w:rPr>
          <w:rFonts w:eastAsia="Times New Roman"/>
          <w:sz w:val="24"/>
          <w:szCs w:val="24"/>
        </w:rPr>
        <w:t>Ознакомиться с различными видами контрольных работ по ОБЖ можно на сайтах:</w:t>
      </w:r>
    </w:p>
    <w:p w:rsidR="008A144D" w:rsidRPr="005B4D37" w:rsidRDefault="008A144D" w:rsidP="008A144D">
      <w:pPr>
        <w:spacing w:line="18" w:lineRule="exact"/>
        <w:rPr>
          <w:sz w:val="24"/>
          <w:szCs w:val="24"/>
        </w:rPr>
      </w:pPr>
    </w:p>
    <w:p w:rsidR="008A144D" w:rsidRPr="005B4D37" w:rsidRDefault="008A144D" w:rsidP="008A144D">
      <w:pPr>
        <w:numPr>
          <w:ilvl w:val="0"/>
          <w:numId w:val="11"/>
        </w:numPr>
        <w:tabs>
          <w:tab w:val="left" w:pos="1383"/>
        </w:tabs>
        <w:spacing w:line="234" w:lineRule="auto"/>
        <w:ind w:left="260" w:firstLine="854"/>
        <w:rPr>
          <w:rFonts w:eastAsia="Times New Roman"/>
          <w:sz w:val="24"/>
          <w:szCs w:val="24"/>
        </w:rPr>
      </w:pPr>
      <w:r w:rsidRPr="005B4D37">
        <w:rPr>
          <w:rFonts w:eastAsia="Times New Roman"/>
          <w:sz w:val="24"/>
          <w:szCs w:val="24"/>
        </w:rPr>
        <w:t xml:space="preserve">Информационный портал Национального исследования качества образования (далее – НИКО) – </w:t>
      </w:r>
      <w:proofErr w:type="spellStart"/>
      <w:r w:rsidRPr="005B4D37">
        <w:rPr>
          <w:rFonts w:eastAsia="Times New Roman"/>
          <w:sz w:val="24"/>
          <w:szCs w:val="24"/>
          <w:u w:val="single"/>
        </w:rPr>
        <w:t>https</w:t>
      </w:r>
      <w:proofErr w:type="spellEnd"/>
      <w:r w:rsidRPr="005B4D37">
        <w:rPr>
          <w:rFonts w:eastAsia="Times New Roman"/>
          <w:sz w:val="24"/>
          <w:szCs w:val="24"/>
          <w:u w:val="single"/>
        </w:rPr>
        <w:t>/niko.statgrad.org/#</w:t>
      </w:r>
      <w:proofErr w:type="spellStart"/>
      <w:r w:rsidRPr="005B4D37">
        <w:rPr>
          <w:rFonts w:eastAsia="Times New Roman"/>
          <w:sz w:val="24"/>
          <w:szCs w:val="24"/>
          <w:u w:val="single"/>
        </w:rPr>
        <w:t>niko-archive</w:t>
      </w:r>
      <w:proofErr w:type="spellEnd"/>
      <w:r w:rsidRPr="005B4D37">
        <w:rPr>
          <w:rFonts w:eastAsia="Times New Roman"/>
          <w:sz w:val="24"/>
          <w:szCs w:val="24"/>
          <w:u w:val="single"/>
        </w:rPr>
        <w:t>;</w:t>
      </w:r>
    </w:p>
    <w:p w:rsidR="008A144D" w:rsidRPr="005B4D37" w:rsidRDefault="008A144D" w:rsidP="008A144D">
      <w:pPr>
        <w:spacing w:line="15" w:lineRule="exact"/>
        <w:rPr>
          <w:rFonts w:eastAsia="Times New Roman"/>
          <w:sz w:val="24"/>
          <w:szCs w:val="24"/>
        </w:rPr>
      </w:pPr>
    </w:p>
    <w:p w:rsidR="008A144D" w:rsidRPr="005B4D37" w:rsidRDefault="008A144D" w:rsidP="008A144D">
      <w:pPr>
        <w:numPr>
          <w:ilvl w:val="0"/>
          <w:numId w:val="11"/>
        </w:numPr>
        <w:tabs>
          <w:tab w:val="left" w:pos="1592"/>
        </w:tabs>
        <w:spacing w:line="234" w:lineRule="auto"/>
        <w:ind w:left="260" w:firstLine="854"/>
        <w:rPr>
          <w:rFonts w:eastAsia="Times New Roman"/>
          <w:sz w:val="24"/>
          <w:szCs w:val="24"/>
        </w:rPr>
      </w:pPr>
      <w:r w:rsidRPr="005B4D37">
        <w:rPr>
          <w:rFonts w:eastAsia="Times New Roman"/>
          <w:sz w:val="24"/>
          <w:szCs w:val="24"/>
        </w:rPr>
        <w:t xml:space="preserve">Сообщество взаимопомощи учителей. Педсовет. СУ - http:/pedsovet.su/– </w:t>
      </w:r>
      <w:r w:rsidRPr="005B4D37">
        <w:rPr>
          <w:rFonts w:eastAsia="Times New Roman"/>
          <w:sz w:val="24"/>
          <w:szCs w:val="24"/>
          <w:u w:val="single"/>
        </w:rPr>
        <w:t>http:// pedsovet.su/</w:t>
      </w:r>
      <w:proofErr w:type="spellStart"/>
      <w:r w:rsidRPr="005B4D37">
        <w:rPr>
          <w:rFonts w:eastAsia="Times New Roman"/>
          <w:sz w:val="24"/>
          <w:szCs w:val="24"/>
          <w:u w:val="single"/>
        </w:rPr>
        <w:t>load</w:t>
      </w:r>
      <w:proofErr w:type="spellEnd"/>
      <w:r w:rsidRPr="005B4D37">
        <w:rPr>
          <w:rFonts w:eastAsia="Times New Roman"/>
          <w:sz w:val="24"/>
          <w:szCs w:val="24"/>
          <w:u w:val="single"/>
        </w:rPr>
        <w:t>/96;</w:t>
      </w:r>
    </w:p>
    <w:p w:rsidR="008A144D" w:rsidRPr="005B4D37" w:rsidRDefault="008A144D" w:rsidP="008A144D">
      <w:pPr>
        <w:spacing w:line="2" w:lineRule="exact"/>
        <w:rPr>
          <w:rFonts w:eastAsia="Times New Roman"/>
          <w:sz w:val="24"/>
          <w:szCs w:val="24"/>
        </w:rPr>
      </w:pPr>
    </w:p>
    <w:p w:rsidR="008A144D" w:rsidRPr="005B4D37" w:rsidRDefault="008A144D" w:rsidP="008A144D">
      <w:pPr>
        <w:numPr>
          <w:ilvl w:val="0"/>
          <w:numId w:val="11"/>
        </w:numPr>
        <w:tabs>
          <w:tab w:val="left" w:pos="1280"/>
        </w:tabs>
        <w:ind w:left="1280" w:hanging="166"/>
        <w:rPr>
          <w:rFonts w:eastAsia="Times New Roman"/>
          <w:sz w:val="24"/>
          <w:szCs w:val="24"/>
        </w:rPr>
      </w:pPr>
      <w:r w:rsidRPr="005B4D37">
        <w:rPr>
          <w:rFonts w:eastAsia="Times New Roman"/>
          <w:sz w:val="24"/>
          <w:szCs w:val="24"/>
        </w:rPr>
        <w:t xml:space="preserve">Учительский портал - </w:t>
      </w:r>
      <w:r w:rsidRPr="005B4D37">
        <w:rPr>
          <w:rFonts w:eastAsia="Times New Roman"/>
          <w:sz w:val="24"/>
          <w:szCs w:val="24"/>
          <w:u w:val="single"/>
        </w:rPr>
        <w:t>http:/www.uchportal.ru/load/83.</w:t>
      </w:r>
    </w:p>
    <w:p w:rsidR="008A144D" w:rsidRPr="005B4D37" w:rsidRDefault="008A144D" w:rsidP="008A144D">
      <w:pPr>
        <w:spacing w:line="276" w:lineRule="auto"/>
        <w:jc w:val="both"/>
        <w:rPr>
          <w:sz w:val="24"/>
          <w:szCs w:val="24"/>
        </w:rPr>
      </w:pPr>
      <w:r w:rsidRPr="005B4D37">
        <w:rPr>
          <w:sz w:val="24"/>
          <w:szCs w:val="24"/>
        </w:rPr>
        <w:t xml:space="preserve">По результатам освоения ОБЖ учащиеся могут выполнить </w:t>
      </w:r>
      <w:proofErr w:type="gramStart"/>
      <w:r w:rsidRPr="005B4D37">
        <w:rPr>
          <w:sz w:val="24"/>
          <w:szCs w:val="24"/>
        </w:rPr>
        <w:t>индивидуальный проект</w:t>
      </w:r>
      <w:proofErr w:type="gramEnd"/>
      <w:r w:rsidRPr="005B4D37">
        <w:rPr>
          <w:sz w:val="24"/>
          <w:szCs w:val="24"/>
        </w:rPr>
        <w:t xml:space="preserve">. </w:t>
      </w:r>
      <w:proofErr w:type="gramStart"/>
      <w:r w:rsidRPr="005B4D37">
        <w:rPr>
          <w:sz w:val="24"/>
          <w:szCs w:val="24"/>
        </w:rPr>
        <w:t xml:space="preserve">Индивидуальный проект выполняется обучающимся самостоятельно под руководством педагога по выбранной теме в рамках одного или нескольких изучаемых учебных предметов, курсов. </w:t>
      </w:r>
      <w:proofErr w:type="gramEnd"/>
    </w:p>
    <w:p w:rsidR="008A144D" w:rsidRPr="005B4D37" w:rsidRDefault="008A144D" w:rsidP="008A144D">
      <w:pPr>
        <w:pStyle w:val="a4"/>
        <w:rPr>
          <w:rFonts w:eastAsia="Times New Roman"/>
          <w:sz w:val="24"/>
          <w:szCs w:val="24"/>
        </w:rPr>
      </w:pPr>
    </w:p>
    <w:p w:rsidR="008A144D" w:rsidRPr="005B4D37" w:rsidRDefault="008A144D" w:rsidP="008A144D">
      <w:pPr>
        <w:spacing w:line="285" w:lineRule="auto"/>
        <w:ind w:left="1200" w:right="660" w:firstLine="158"/>
        <w:rPr>
          <w:sz w:val="24"/>
          <w:szCs w:val="24"/>
        </w:rPr>
      </w:pPr>
      <w:r w:rsidRPr="005B4D37">
        <w:rPr>
          <w:rFonts w:eastAsia="Times New Roman"/>
          <w:b/>
          <w:bCs/>
          <w:sz w:val="24"/>
          <w:szCs w:val="24"/>
        </w:rPr>
        <w:t>4. Рекомендации по использованию УМК в образовательной деятельности по основам безопасности жизнедеятельности</w:t>
      </w:r>
    </w:p>
    <w:p w:rsidR="008A144D" w:rsidRPr="005B4D37" w:rsidRDefault="008A144D" w:rsidP="008A144D">
      <w:pPr>
        <w:numPr>
          <w:ilvl w:val="2"/>
          <w:numId w:val="12"/>
        </w:numPr>
        <w:tabs>
          <w:tab w:val="left" w:pos="4220"/>
        </w:tabs>
        <w:spacing w:line="233" w:lineRule="auto"/>
        <w:ind w:left="4220" w:hanging="189"/>
        <w:rPr>
          <w:rFonts w:eastAsia="Times New Roman"/>
          <w:b/>
          <w:bCs/>
          <w:sz w:val="24"/>
          <w:szCs w:val="24"/>
        </w:rPr>
      </w:pPr>
      <w:r w:rsidRPr="005B4D37">
        <w:rPr>
          <w:rFonts w:eastAsia="Times New Roman"/>
          <w:b/>
          <w:bCs/>
          <w:sz w:val="24"/>
          <w:szCs w:val="24"/>
        </w:rPr>
        <w:t>учетом ФПУ</w:t>
      </w:r>
    </w:p>
    <w:p w:rsidR="008A144D" w:rsidRPr="005B4D37" w:rsidRDefault="008A144D" w:rsidP="008A144D">
      <w:pPr>
        <w:numPr>
          <w:ilvl w:val="1"/>
          <w:numId w:val="12"/>
        </w:numPr>
        <w:tabs>
          <w:tab w:val="left" w:pos="1373"/>
        </w:tabs>
        <w:spacing w:line="247" w:lineRule="auto"/>
        <w:ind w:left="260" w:right="120" w:firstLine="854"/>
        <w:jc w:val="both"/>
        <w:rPr>
          <w:rFonts w:eastAsia="Times New Roman"/>
          <w:sz w:val="24"/>
          <w:szCs w:val="24"/>
        </w:rPr>
      </w:pPr>
      <w:proofErr w:type="gramStart"/>
      <w:r w:rsidRPr="005B4D37">
        <w:rPr>
          <w:rFonts w:eastAsia="Times New Roman"/>
          <w:sz w:val="24"/>
          <w:szCs w:val="24"/>
        </w:rPr>
        <w:lastRenderedPageBreak/>
        <w:t>соответствии</w:t>
      </w:r>
      <w:proofErr w:type="gramEnd"/>
      <w:r w:rsidRPr="005B4D37">
        <w:rPr>
          <w:rFonts w:eastAsia="Times New Roman"/>
          <w:sz w:val="24"/>
          <w:szCs w:val="24"/>
        </w:rPr>
        <w:t xml:space="preserve"> со статьей 8, части 1, пункта 10 Федерального закона от 29 декабря 2012 года № 273-ФЗ «Об образовании в Российской Федерации», к полномочию органов государственной власти субъектов Российской Федерации</w:t>
      </w:r>
    </w:p>
    <w:p w:rsidR="008A144D" w:rsidRPr="005B4D37" w:rsidRDefault="008A144D" w:rsidP="008A144D">
      <w:pPr>
        <w:spacing w:line="6" w:lineRule="exact"/>
        <w:rPr>
          <w:rFonts w:eastAsia="Times New Roman"/>
          <w:sz w:val="24"/>
          <w:szCs w:val="24"/>
        </w:rPr>
      </w:pPr>
    </w:p>
    <w:p w:rsidR="008A144D" w:rsidRPr="005B4D37" w:rsidRDefault="008A144D" w:rsidP="008A144D">
      <w:pPr>
        <w:numPr>
          <w:ilvl w:val="0"/>
          <w:numId w:val="12"/>
        </w:numPr>
        <w:tabs>
          <w:tab w:val="left" w:pos="581"/>
        </w:tabs>
        <w:spacing w:line="238" w:lineRule="auto"/>
        <w:ind w:left="260" w:right="120" w:firstLine="2"/>
        <w:jc w:val="both"/>
        <w:rPr>
          <w:rFonts w:eastAsia="Times New Roman"/>
          <w:sz w:val="24"/>
          <w:szCs w:val="24"/>
        </w:rPr>
      </w:pPr>
      <w:proofErr w:type="gramStart"/>
      <w:r w:rsidRPr="005B4D37">
        <w:rPr>
          <w:rFonts w:eastAsia="Times New Roman"/>
          <w:sz w:val="24"/>
          <w:szCs w:val="24"/>
        </w:rPr>
        <w:t>сфере образования относится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8A144D" w:rsidRPr="005B4D37" w:rsidRDefault="008A144D" w:rsidP="008A144D">
      <w:pPr>
        <w:spacing w:line="23" w:lineRule="exact"/>
        <w:rPr>
          <w:rFonts w:eastAsia="Times New Roman"/>
          <w:sz w:val="24"/>
          <w:szCs w:val="24"/>
        </w:rPr>
      </w:pPr>
    </w:p>
    <w:p w:rsidR="008A144D" w:rsidRPr="005B4D37" w:rsidRDefault="008A144D" w:rsidP="008A144D">
      <w:pPr>
        <w:spacing w:line="237" w:lineRule="auto"/>
        <w:ind w:left="260" w:firstLine="852"/>
        <w:jc w:val="both"/>
        <w:rPr>
          <w:sz w:val="24"/>
          <w:szCs w:val="24"/>
        </w:rPr>
      </w:pPr>
      <w:r w:rsidRPr="005B4D37">
        <w:rPr>
          <w:rFonts w:eastAsia="Times New Roman"/>
          <w:sz w:val="24"/>
          <w:szCs w:val="24"/>
          <w:highlight w:val="cyan"/>
        </w:rPr>
        <w:t>При этом выбор учебников и учебных пособий относится к компетенции образовательного учреждения</w:t>
      </w:r>
      <w:r w:rsidRPr="005B4D37">
        <w:rPr>
          <w:rFonts w:eastAsia="Times New Roman"/>
          <w:sz w:val="24"/>
          <w:szCs w:val="24"/>
        </w:rPr>
        <w:t xml:space="preserve"> в соответствии с Федеральным законом «Об образовании в Российской Федерации»: статья 18 ФЗ «Об образовании в Российской Федерации» №273-ФЗ: «4. </w:t>
      </w:r>
      <w:proofErr w:type="gramStart"/>
      <w:r w:rsidRPr="005B4D37">
        <w:rPr>
          <w:rFonts w:eastAsia="Times New Roman"/>
          <w:sz w:val="24"/>
          <w:szCs w:val="24"/>
        </w:rPr>
        <w:t>Организации, осуществляющие образовательную деятельность… для использования при реализации указанных образовательных программ выбирают</w:t>
      </w:r>
      <w:proofErr w:type="gramEnd"/>
      <w:r w:rsidRPr="005B4D37">
        <w:rPr>
          <w:rFonts w:eastAsia="Times New Roman"/>
          <w:sz w:val="24"/>
          <w:szCs w:val="24"/>
        </w:rPr>
        <w:t>:</w:t>
      </w:r>
    </w:p>
    <w:p w:rsidR="008A144D" w:rsidRPr="005B4D37" w:rsidRDefault="008A144D" w:rsidP="008A144D">
      <w:pPr>
        <w:spacing w:line="4" w:lineRule="exact"/>
        <w:rPr>
          <w:sz w:val="24"/>
          <w:szCs w:val="24"/>
        </w:rPr>
      </w:pPr>
    </w:p>
    <w:p w:rsidR="008A144D" w:rsidRPr="005B4D37" w:rsidRDefault="008A144D" w:rsidP="008A144D">
      <w:pPr>
        <w:numPr>
          <w:ilvl w:val="1"/>
          <w:numId w:val="13"/>
        </w:numPr>
        <w:tabs>
          <w:tab w:val="left" w:pos="1420"/>
        </w:tabs>
        <w:ind w:left="1420" w:hanging="306"/>
        <w:rPr>
          <w:rFonts w:eastAsia="Times New Roman"/>
          <w:sz w:val="24"/>
          <w:szCs w:val="24"/>
        </w:rPr>
      </w:pPr>
      <w:r w:rsidRPr="005B4D37">
        <w:rPr>
          <w:rFonts w:eastAsia="Times New Roman"/>
          <w:sz w:val="24"/>
          <w:szCs w:val="24"/>
        </w:rPr>
        <w:t>учебники из числа входящих в федеральный перечень учебников;</w:t>
      </w:r>
    </w:p>
    <w:p w:rsidR="008A144D" w:rsidRPr="005B4D37" w:rsidRDefault="008A144D" w:rsidP="008A144D">
      <w:pPr>
        <w:spacing w:line="13" w:lineRule="exact"/>
        <w:rPr>
          <w:rFonts w:eastAsia="Times New Roman"/>
          <w:sz w:val="24"/>
          <w:szCs w:val="24"/>
        </w:rPr>
      </w:pPr>
    </w:p>
    <w:p w:rsidR="008A144D" w:rsidRPr="005B4D37" w:rsidRDefault="008A144D" w:rsidP="008A144D">
      <w:pPr>
        <w:numPr>
          <w:ilvl w:val="1"/>
          <w:numId w:val="13"/>
        </w:numPr>
        <w:tabs>
          <w:tab w:val="left" w:pos="1558"/>
        </w:tabs>
        <w:spacing w:line="234" w:lineRule="auto"/>
        <w:ind w:left="260" w:firstLine="854"/>
        <w:rPr>
          <w:rFonts w:eastAsia="Times New Roman"/>
          <w:sz w:val="24"/>
          <w:szCs w:val="24"/>
        </w:rPr>
      </w:pPr>
      <w:r w:rsidRPr="005B4D37">
        <w:rPr>
          <w:rFonts w:eastAsia="Times New Roman"/>
          <w:sz w:val="24"/>
          <w:szCs w:val="24"/>
        </w:rPr>
        <w:t>учебные пособия, выпущенные организациями, входящими в перечень организаций, осуществляющих выпуск учебных пособий…»;</w:t>
      </w:r>
    </w:p>
    <w:p w:rsidR="008A144D" w:rsidRPr="005B4D37" w:rsidRDefault="008A144D" w:rsidP="008A144D">
      <w:pPr>
        <w:spacing w:line="17" w:lineRule="exact"/>
        <w:rPr>
          <w:rFonts w:eastAsia="Times New Roman"/>
          <w:sz w:val="24"/>
          <w:szCs w:val="24"/>
        </w:rPr>
      </w:pPr>
    </w:p>
    <w:p w:rsidR="008A144D" w:rsidRPr="005B4D37" w:rsidRDefault="008A144D" w:rsidP="008A144D">
      <w:pPr>
        <w:numPr>
          <w:ilvl w:val="1"/>
          <w:numId w:val="13"/>
        </w:numPr>
        <w:tabs>
          <w:tab w:val="left" w:pos="1421"/>
        </w:tabs>
        <w:spacing w:line="237" w:lineRule="auto"/>
        <w:ind w:left="260" w:firstLine="854"/>
        <w:jc w:val="both"/>
        <w:rPr>
          <w:rFonts w:eastAsia="Times New Roman"/>
          <w:sz w:val="24"/>
          <w:szCs w:val="24"/>
        </w:rPr>
      </w:pPr>
      <w:r w:rsidRPr="005B4D37">
        <w:rPr>
          <w:rFonts w:eastAsia="Times New Roman"/>
          <w:sz w:val="24"/>
          <w:szCs w:val="24"/>
        </w:rPr>
        <w:t>статья 35 ФЗ «Об образовании в Российской Федерации» №273-ФЗ: «2. Обеспечение учебниками и учебными пособиями… осуществляется за счет бюджетных ассигнований федерального бюджета, бюджетов субъектов Российской Федерации и местных бюджетов».</w:t>
      </w:r>
    </w:p>
    <w:p w:rsidR="008A144D" w:rsidRPr="005B4D37" w:rsidRDefault="008A144D" w:rsidP="008A144D">
      <w:pPr>
        <w:spacing w:line="14" w:lineRule="exact"/>
        <w:rPr>
          <w:rFonts w:eastAsia="Times New Roman"/>
          <w:sz w:val="24"/>
          <w:szCs w:val="24"/>
        </w:rPr>
      </w:pPr>
    </w:p>
    <w:p w:rsidR="008A144D" w:rsidRPr="005B4D37" w:rsidRDefault="008A144D" w:rsidP="008A144D">
      <w:pPr>
        <w:spacing w:line="237" w:lineRule="auto"/>
        <w:ind w:left="260" w:firstLine="852"/>
        <w:jc w:val="both"/>
        <w:rPr>
          <w:rFonts w:eastAsia="Times New Roman"/>
          <w:sz w:val="24"/>
          <w:szCs w:val="24"/>
        </w:rPr>
      </w:pPr>
      <w:r w:rsidRPr="005B4D37">
        <w:rPr>
          <w:rFonts w:eastAsia="Times New Roman"/>
          <w:sz w:val="24"/>
          <w:szCs w:val="24"/>
        </w:rPr>
        <w:t xml:space="preserve">При выборе учебников учителям следует придерживаться Федерального перечня учебников </w:t>
      </w:r>
      <w:r w:rsidRPr="005B4D37">
        <w:rPr>
          <w:rFonts w:eastAsia="Times New Roman"/>
          <w:sz w:val="24"/>
          <w:szCs w:val="24"/>
          <w:highlight w:val="cyan"/>
        </w:rPr>
        <w:t>(Приказ от 20.05.2020 г. №254;</w:t>
      </w:r>
      <w:r w:rsidRPr="005B4D37">
        <w:rPr>
          <w:rFonts w:eastAsia="Times New Roman"/>
          <w:sz w:val="24"/>
          <w:szCs w:val="24"/>
        </w:rPr>
        <w:t xml:space="preserve"> с изменениями и дополнениями Приказ от 20.12.2020 г. №254).</w:t>
      </w:r>
    </w:p>
    <w:p w:rsidR="008A144D" w:rsidRPr="005B4D37" w:rsidRDefault="008A144D" w:rsidP="008A144D">
      <w:pPr>
        <w:spacing w:line="13" w:lineRule="exact"/>
        <w:rPr>
          <w:rFonts w:eastAsia="Times New Roman"/>
          <w:sz w:val="24"/>
          <w:szCs w:val="24"/>
        </w:rPr>
      </w:pPr>
    </w:p>
    <w:p w:rsidR="008A144D" w:rsidRPr="005B4D37" w:rsidRDefault="008A144D" w:rsidP="008A144D">
      <w:pPr>
        <w:spacing w:line="13" w:lineRule="exact"/>
        <w:rPr>
          <w:sz w:val="24"/>
          <w:szCs w:val="24"/>
        </w:rPr>
      </w:pPr>
    </w:p>
    <w:p w:rsidR="008A144D" w:rsidRPr="005B4D37" w:rsidRDefault="008A144D" w:rsidP="008A144D">
      <w:pPr>
        <w:spacing w:line="238" w:lineRule="auto"/>
        <w:ind w:left="260" w:firstLine="852"/>
        <w:jc w:val="both"/>
        <w:rPr>
          <w:sz w:val="24"/>
          <w:szCs w:val="24"/>
        </w:rPr>
      </w:pPr>
      <w:proofErr w:type="gramStart"/>
      <w:r w:rsidRPr="005B4D37">
        <w:rPr>
          <w:rFonts w:eastAsia="Times New Roman"/>
          <w:sz w:val="24"/>
          <w:szCs w:val="24"/>
        </w:rPr>
        <w:t xml:space="preserve">Необходимо учесть содержание пункта 2 приказа </w:t>
      </w:r>
      <w:proofErr w:type="spellStart"/>
      <w:r w:rsidRPr="005B4D37">
        <w:rPr>
          <w:rFonts w:eastAsia="Times New Roman"/>
          <w:sz w:val="24"/>
          <w:szCs w:val="24"/>
        </w:rPr>
        <w:t>Минпросвещения</w:t>
      </w:r>
      <w:proofErr w:type="spellEnd"/>
      <w:r w:rsidRPr="005B4D37">
        <w:rPr>
          <w:rFonts w:eastAsia="Times New Roman"/>
          <w:sz w:val="24"/>
          <w:szCs w:val="24"/>
        </w:rPr>
        <w:t xml:space="preserve"> России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изменениями Приказ от 23 декабря 2020 г. № 766) о включении в данный федеральный перечень учебников </w:t>
      </w:r>
      <w:r w:rsidRPr="005B4D37">
        <w:rPr>
          <w:rFonts w:eastAsia="Times New Roman"/>
          <w:b/>
          <w:bCs/>
          <w:sz w:val="24"/>
          <w:szCs w:val="24"/>
        </w:rPr>
        <w:t>на</w:t>
      </w:r>
      <w:r w:rsidRPr="005B4D37">
        <w:rPr>
          <w:rFonts w:eastAsia="Times New Roman"/>
          <w:sz w:val="24"/>
          <w:szCs w:val="24"/>
        </w:rPr>
        <w:t xml:space="preserve"> </w:t>
      </w:r>
      <w:r w:rsidRPr="005B4D37">
        <w:rPr>
          <w:rFonts w:eastAsia="Times New Roman"/>
          <w:b/>
          <w:bCs/>
          <w:sz w:val="24"/>
          <w:szCs w:val="24"/>
        </w:rPr>
        <w:t>5</w:t>
      </w:r>
      <w:r w:rsidRPr="005B4D37">
        <w:rPr>
          <w:rFonts w:eastAsia="Times New Roman"/>
          <w:sz w:val="24"/>
          <w:szCs w:val="24"/>
        </w:rPr>
        <w:t xml:space="preserve"> </w:t>
      </w:r>
      <w:r w:rsidRPr="005B4D37">
        <w:rPr>
          <w:rFonts w:eastAsia="Times New Roman"/>
          <w:b/>
          <w:bCs/>
          <w:sz w:val="24"/>
          <w:szCs w:val="24"/>
        </w:rPr>
        <w:t>лет</w:t>
      </w:r>
      <w:r w:rsidRPr="005B4D37">
        <w:rPr>
          <w:rFonts w:eastAsia="Times New Roman"/>
          <w:sz w:val="24"/>
          <w:szCs w:val="24"/>
        </w:rPr>
        <w:t>, со</w:t>
      </w:r>
      <w:proofErr w:type="gramEnd"/>
      <w:r w:rsidRPr="005B4D37">
        <w:rPr>
          <w:rFonts w:eastAsia="Times New Roman"/>
          <w:sz w:val="24"/>
          <w:szCs w:val="24"/>
        </w:rPr>
        <w:t xml:space="preserve"> дня вступления в силу настоящего приказа.</w:t>
      </w:r>
    </w:p>
    <w:p w:rsidR="008A144D" w:rsidRPr="005B4D37" w:rsidRDefault="008A144D" w:rsidP="008A144D">
      <w:pPr>
        <w:spacing w:line="10" w:lineRule="exact"/>
        <w:rPr>
          <w:sz w:val="24"/>
          <w:szCs w:val="24"/>
        </w:rPr>
      </w:pPr>
    </w:p>
    <w:p w:rsidR="008A144D" w:rsidRPr="005B4D37" w:rsidRDefault="008A144D" w:rsidP="008A144D">
      <w:pPr>
        <w:spacing w:line="200" w:lineRule="exact"/>
        <w:rPr>
          <w:sz w:val="24"/>
          <w:szCs w:val="24"/>
        </w:rPr>
      </w:pPr>
    </w:p>
    <w:p w:rsidR="008A144D" w:rsidRPr="005B4D37" w:rsidRDefault="008A144D" w:rsidP="008A144D">
      <w:pPr>
        <w:spacing w:line="200" w:lineRule="exact"/>
        <w:rPr>
          <w:rFonts w:eastAsia="Times New Roman"/>
          <w:b/>
          <w:bCs/>
          <w:sz w:val="24"/>
          <w:szCs w:val="24"/>
        </w:rPr>
      </w:pPr>
    </w:p>
    <w:p w:rsidR="008A144D" w:rsidRPr="005B4D37" w:rsidRDefault="008A144D" w:rsidP="008A144D">
      <w:pPr>
        <w:spacing w:line="228" w:lineRule="exact"/>
        <w:rPr>
          <w:rFonts w:eastAsia="Times New Roman"/>
          <w:b/>
          <w:bCs/>
          <w:sz w:val="24"/>
          <w:szCs w:val="24"/>
        </w:rPr>
      </w:pPr>
    </w:p>
    <w:p w:rsidR="008A144D" w:rsidRPr="005B4D37" w:rsidRDefault="008A144D" w:rsidP="008A144D">
      <w:pPr>
        <w:spacing w:line="276" w:lineRule="auto"/>
        <w:jc w:val="right"/>
        <w:rPr>
          <w:sz w:val="24"/>
          <w:szCs w:val="24"/>
        </w:rPr>
      </w:pPr>
      <w:r w:rsidRPr="005B4D37">
        <w:rPr>
          <w:sz w:val="24"/>
          <w:szCs w:val="24"/>
        </w:rPr>
        <w:t xml:space="preserve">Таблица 1. Федеральный перечень УМК по ОБЖ 5–9 </w:t>
      </w:r>
      <w:proofErr w:type="spellStart"/>
      <w:r w:rsidRPr="005B4D37">
        <w:rPr>
          <w:sz w:val="24"/>
          <w:szCs w:val="24"/>
        </w:rPr>
        <w:t>кл</w:t>
      </w:r>
      <w:proofErr w:type="spellEnd"/>
      <w:r w:rsidRPr="005B4D37">
        <w:rPr>
          <w:sz w:val="24"/>
          <w:szCs w:val="24"/>
        </w:rPr>
        <w:t>.</w:t>
      </w:r>
    </w:p>
    <w:p w:rsidR="008A144D" w:rsidRPr="005B4D37" w:rsidRDefault="008A144D" w:rsidP="008A144D">
      <w:pPr>
        <w:pStyle w:val="a4"/>
        <w:spacing w:line="276" w:lineRule="auto"/>
        <w:jc w:val="both"/>
        <w:rPr>
          <w:sz w:val="24"/>
          <w:szCs w:val="24"/>
        </w:rPr>
      </w:pPr>
    </w:p>
    <w:tbl>
      <w:tblPr>
        <w:tblW w:w="9226" w:type="dxa"/>
        <w:jc w:val="center"/>
        <w:tblLayout w:type="fixed"/>
        <w:tblCellMar>
          <w:top w:w="102" w:type="dxa"/>
          <w:left w:w="62" w:type="dxa"/>
          <w:bottom w:w="102" w:type="dxa"/>
          <w:right w:w="62" w:type="dxa"/>
        </w:tblCellMar>
        <w:tblLook w:val="0000" w:firstRow="0" w:lastRow="0" w:firstColumn="0" w:lastColumn="0" w:noHBand="0" w:noVBand="0"/>
      </w:tblPr>
      <w:tblGrid>
        <w:gridCol w:w="3420"/>
        <w:gridCol w:w="2400"/>
        <w:gridCol w:w="788"/>
        <w:gridCol w:w="2618"/>
      </w:tblGrid>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b/>
                <w:bCs/>
                <w:iCs/>
                <w:sz w:val="24"/>
                <w:szCs w:val="24"/>
              </w:rPr>
            </w:pPr>
            <w:bookmarkStart w:id="0" w:name="dst107065"/>
            <w:bookmarkEnd w:id="0"/>
            <w:r w:rsidRPr="005B4D37">
              <w:rPr>
                <w:rFonts w:ascii="Times New Roman" w:hAnsi="Times New Roman" w:cs="Times New Roman"/>
                <w:b/>
                <w:bCs/>
                <w:iCs/>
                <w:sz w:val="24"/>
                <w:szCs w:val="24"/>
              </w:rPr>
              <w:t>Авторы</w:t>
            </w:r>
          </w:p>
          <w:p w:rsidR="008A144D" w:rsidRPr="005B4D37" w:rsidRDefault="008A144D" w:rsidP="00346638">
            <w:pPr>
              <w:pStyle w:val="ConsPlusNormal"/>
              <w:spacing w:line="276" w:lineRule="auto"/>
              <w:jc w:val="center"/>
              <w:rPr>
                <w:rFonts w:ascii="Times New Roman" w:hAnsi="Times New Roman" w:cs="Times New Roman"/>
                <w:b/>
                <w:bCs/>
                <w:iCs/>
                <w:sz w:val="24"/>
                <w:szCs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b/>
                <w:bCs/>
                <w:iCs/>
                <w:sz w:val="24"/>
                <w:szCs w:val="24"/>
              </w:rPr>
            </w:pPr>
            <w:r w:rsidRPr="005B4D37">
              <w:rPr>
                <w:rFonts w:ascii="Times New Roman" w:hAnsi="Times New Roman" w:cs="Times New Roman"/>
                <w:b/>
                <w:bCs/>
                <w:iCs/>
                <w:sz w:val="24"/>
                <w:szCs w:val="24"/>
              </w:rPr>
              <w:t xml:space="preserve">Наименование </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b/>
                <w:bCs/>
                <w:iCs/>
                <w:sz w:val="24"/>
                <w:szCs w:val="24"/>
              </w:rPr>
            </w:pPr>
            <w:r w:rsidRPr="005B4D37">
              <w:rPr>
                <w:rFonts w:ascii="Times New Roman" w:hAnsi="Times New Roman" w:cs="Times New Roman"/>
                <w:b/>
                <w:bCs/>
                <w:iCs/>
                <w:sz w:val="24"/>
                <w:szCs w:val="24"/>
              </w:rPr>
              <w:t>Класс</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b/>
                <w:bCs/>
                <w:iCs/>
                <w:sz w:val="24"/>
                <w:szCs w:val="24"/>
              </w:rPr>
            </w:pPr>
            <w:r w:rsidRPr="005B4D37">
              <w:rPr>
                <w:rFonts w:ascii="Times New Roman" w:hAnsi="Times New Roman" w:cs="Times New Roman"/>
                <w:b/>
                <w:bCs/>
                <w:iCs/>
                <w:sz w:val="24"/>
                <w:szCs w:val="24"/>
              </w:rPr>
              <w:t xml:space="preserve">Издательство </w:t>
            </w:r>
          </w:p>
        </w:tc>
      </w:tr>
      <w:tr w:rsidR="008A144D" w:rsidRPr="005B4D37" w:rsidTr="00346638">
        <w:trPr>
          <w:jc w:val="center"/>
        </w:trPr>
        <w:tc>
          <w:tcPr>
            <w:tcW w:w="9226" w:type="dxa"/>
            <w:gridSpan w:val="4"/>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i/>
                <w:iCs/>
                <w:sz w:val="24"/>
                <w:szCs w:val="24"/>
              </w:rPr>
            </w:pPr>
            <w:r w:rsidRPr="005B4D37">
              <w:rPr>
                <w:rFonts w:ascii="Times New Roman" w:hAnsi="Times New Roman" w:cs="Times New Roman"/>
                <w:i/>
                <w:iCs/>
                <w:sz w:val="24"/>
                <w:szCs w:val="24"/>
              </w:rPr>
              <w:t>Линия УМК: УМК Виноградовой. ОБЖ (5–9)</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Виноградова Н. Ф., Смирнов Д. В., Сидоренко Л. В. и другие</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rPr>
            </w:pPr>
            <w:bookmarkStart w:id="1" w:name="dst107067"/>
            <w:bookmarkEnd w:id="1"/>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rPr>
            </w:pPr>
            <w:bookmarkStart w:id="2" w:name="dst107068"/>
            <w:bookmarkEnd w:id="2"/>
            <w:r w:rsidRPr="005B4D37">
              <w:rPr>
                <w:rStyle w:val="blk"/>
                <w:rFonts w:ascii="Times New Roman" w:hAnsi="Times New Roman"/>
                <w:sz w:val="24"/>
                <w:szCs w:val="24"/>
              </w:rPr>
              <w:t>5–7</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bookmarkStart w:id="3" w:name="dst107069"/>
            <w:bookmarkEnd w:id="3"/>
            <w:r w:rsidRPr="005B4D37">
              <w:rPr>
                <w:rStyle w:val="blk"/>
                <w:rFonts w:ascii="Times New Roman" w:hAnsi="Times New Roman"/>
                <w:sz w:val="24"/>
                <w:szCs w:val="24"/>
              </w:rPr>
              <w:t>ООО Издательский центр «ВЕНТАНА-ГРАФ»;</w:t>
            </w:r>
          </w:p>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r w:rsidRPr="005B4D37">
              <w:rPr>
                <w:rStyle w:val="blk"/>
                <w:rFonts w:ascii="Times New Roman" w:hAnsi="Times New Roman"/>
                <w:sz w:val="24"/>
                <w:szCs w:val="24"/>
                <w:highlight w:val="yellow"/>
              </w:rPr>
              <w:t>Виноградова Н. Ф., Смирнов Д. В., Сидоренко Л. В. и другие</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bookmarkStart w:id="4" w:name="dst107073"/>
            <w:bookmarkEnd w:id="4"/>
            <w:r w:rsidRPr="005B4D37">
              <w:rPr>
                <w:rStyle w:val="blk"/>
                <w:rFonts w:ascii="Times New Roman" w:hAnsi="Times New Roman"/>
                <w:sz w:val="24"/>
                <w:szCs w:val="24"/>
                <w:highlight w:val="yellow"/>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bookmarkStart w:id="5" w:name="dst107074"/>
            <w:bookmarkEnd w:id="5"/>
            <w:r w:rsidRPr="005B4D37">
              <w:rPr>
                <w:rStyle w:val="blk"/>
                <w:rFonts w:ascii="Times New Roman" w:hAnsi="Times New Roman"/>
                <w:sz w:val="24"/>
                <w:szCs w:val="24"/>
                <w:highlight w:val="yellow"/>
              </w:rPr>
              <w:t>8–9</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highlight w:val="yellow"/>
              </w:rPr>
            </w:pPr>
            <w:bookmarkStart w:id="6" w:name="dst107075"/>
            <w:bookmarkEnd w:id="6"/>
            <w:r w:rsidRPr="005B4D37">
              <w:rPr>
                <w:rStyle w:val="blk"/>
                <w:rFonts w:ascii="Times New Roman" w:hAnsi="Times New Roman"/>
                <w:sz w:val="24"/>
                <w:szCs w:val="24"/>
                <w:highlight w:val="yellow"/>
              </w:rPr>
              <w:t>ООО Издательский центр «ВЕНТАНА-</w:t>
            </w:r>
            <w:r w:rsidRPr="005B4D37">
              <w:rPr>
                <w:rStyle w:val="blk"/>
                <w:rFonts w:ascii="Times New Roman" w:hAnsi="Times New Roman"/>
                <w:sz w:val="24"/>
                <w:szCs w:val="24"/>
                <w:highlight w:val="yellow"/>
              </w:rPr>
              <w:lastRenderedPageBreak/>
              <w:t>ГРАФ»;</w:t>
            </w:r>
          </w:p>
          <w:p w:rsidR="008A144D" w:rsidRPr="005B4D37" w:rsidRDefault="008A144D" w:rsidP="00346638">
            <w:pPr>
              <w:pStyle w:val="ConsPlusNormal"/>
              <w:spacing w:line="276" w:lineRule="auto"/>
              <w:jc w:val="center"/>
              <w:rPr>
                <w:rStyle w:val="blk"/>
                <w:rFonts w:ascii="Times New Roman" w:hAnsi="Times New Roman"/>
                <w:sz w:val="24"/>
                <w:szCs w:val="24"/>
                <w:highlight w:val="yellow"/>
              </w:rPr>
            </w:pPr>
            <w:r w:rsidRPr="005B4D37">
              <w:rPr>
                <w:rStyle w:val="blk"/>
                <w:rFonts w:ascii="Times New Roman" w:hAnsi="Times New Roman"/>
                <w:sz w:val="24"/>
                <w:szCs w:val="24"/>
                <w:highlight w:val="yellow"/>
              </w:rPr>
              <w:t>АО «Издательство «Просвещение»</w:t>
            </w:r>
          </w:p>
        </w:tc>
      </w:tr>
      <w:tr w:rsidR="008A144D" w:rsidRPr="005B4D37" w:rsidTr="00346638">
        <w:trPr>
          <w:jc w:val="center"/>
        </w:trPr>
        <w:tc>
          <w:tcPr>
            <w:tcW w:w="9226" w:type="dxa"/>
            <w:gridSpan w:val="4"/>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i/>
                <w:iCs/>
                <w:sz w:val="24"/>
                <w:szCs w:val="24"/>
              </w:rPr>
            </w:pPr>
            <w:r w:rsidRPr="005B4D37">
              <w:rPr>
                <w:rFonts w:ascii="Times New Roman" w:hAnsi="Times New Roman" w:cs="Times New Roman"/>
                <w:i/>
                <w:iCs/>
                <w:sz w:val="24"/>
                <w:szCs w:val="24"/>
              </w:rPr>
              <w:lastRenderedPageBreak/>
              <w:t>Линия УМК: ОБЖ под ред. Ю. С. Шойгу (8–9)</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rPr>
            </w:pPr>
            <w:r w:rsidRPr="005B4D37">
              <w:rPr>
                <w:rFonts w:ascii="Times New Roman" w:hAnsi="Times New Roman" w:cs="Times New Roman"/>
                <w:sz w:val="24"/>
                <w:szCs w:val="24"/>
              </w:rPr>
              <w:t>Рудаков Д. П. и другие;</w:t>
            </w:r>
          </w:p>
          <w:p w:rsidR="008A144D" w:rsidRPr="005B4D37" w:rsidRDefault="008A144D" w:rsidP="00346638">
            <w:pPr>
              <w:pStyle w:val="ConsPlusNormal"/>
              <w:spacing w:line="276" w:lineRule="auto"/>
              <w:jc w:val="center"/>
              <w:rPr>
                <w:rFonts w:ascii="Times New Roman" w:hAnsi="Times New Roman" w:cs="Times New Roman"/>
                <w:sz w:val="24"/>
                <w:szCs w:val="24"/>
              </w:rPr>
            </w:pPr>
            <w:r w:rsidRPr="005B4D37">
              <w:rPr>
                <w:rFonts w:ascii="Times New Roman" w:hAnsi="Times New Roman" w:cs="Times New Roman"/>
                <w:sz w:val="24"/>
                <w:szCs w:val="24"/>
              </w:rPr>
              <w:t>под научной редакцией</w:t>
            </w:r>
          </w:p>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Шойгу Ю. С.</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(в 2-х частях)</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8–9</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9226" w:type="dxa"/>
            <w:gridSpan w:val="4"/>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i/>
                <w:iCs/>
                <w:sz w:val="24"/>
                <w:szCs w:val="24"/>
              </w:rPr>
            </w:pPr>
            <w:r w:rsidRPr="005B4D37">
              <w:rPr>
                <w:rFonts w:ascii="Times New Roman" w:hAnsi="Times New Roman" w:cs="Times New Roman"/>
                <w:i/>
                <w:iCs/>
                <w:sz w:val="24"/>
                <w:szCs w:val="24"/>
              </w:rPr>
              <w:t>Линия УМК: ОБЖ под ред. С. Н. Егорова (5–9)</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Хренников Б. О., Гололобов Н. В., Льняная Л. И., Маслов М. В.;            под редакцией Егорова С. Н.</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5</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Хренников Б. О., Гололобов Н. В., Льняная Л. И., Маслов М. В.;             под редакцией Егорова С. Н.</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6</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Хренников Б. О., Гололобов Н. В., Льняная Л. И., Маслов М. В.;           под редакцией Егорова С. Н.</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7</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Хренников Б. О., Гололобов Н. В., Льняная Л. И., Маслов М. В.;          под редакцией Егорова С. Н.</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8</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Fonts w:ascii="Times New Roman" w:hAnsi="Times New Roman" w:cs="Times New Roman"/>
                <w:sz w:val="24"/>
                <w:szCs w:val="24"/>
              </w:rPr>
              <w:t>Хренников Б. О., Гололобов Н. В., Льняная Л. И., Маслов М. В.;                под редакцией Егорова С. Н.</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9</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Style w:val="blk"/>
                <w:rFonts w:ascii="Times New Roman" w:hAnsi="Times New Roman"/>
                <w:sz w:val="24"/>
                <w:szCs w:val="24"/>
              </w:rPr>
            </w:pPr>
            <w:r w:rsidRPr="005B4D37">
              <w:rPr>
                <w:rStyle w:val="blk"/>
                <w:rFonts w:ascii="Times New Roman" w:hAnsi="Times New Roman"/>
                <w:sz w:val="24"/>
                <w:szCs w:val="24"/>
              </w:rPr>
              <w:t>АО «Издательство «Просвещение»</w:t>
            </w:r>
          </w:p>
        </w:tc>
      </w:tr>
    </w:tbl>
    <w:p w:rsidR="008A144D" w:rsidRPr="005B4D37" w:rsidRDefault="008A144D" w:rsidP="008A144D">
      <w:pPr>
        <w:pStyle w:val="a5"/>
        <w:shd w:val="clear" w:color="auto" w:fill="FFFFFF"/>
        <w:spacing w:before="0" w:beforeAutospacing="0" w:after="0" w:afterAutospacing="0" w:line="276" w:lineRule="auto"/>
        <w:ind w:left="539"/>
        <w:jc w:val="both"/>
      </w:pPr>
    </w:p>
    <w:p w:rsidR="008A144D" w:rsidRPr="005B4D37" w:rsidRDefault="008A144D" w:rsidP="008A144D">
      <w:pPr>
        <w:pStyle w:val="a5"/>
        <w:shd w:val="clear" w:color="auto" w:fill="FFFFFF"/>
        <w:spacing w:before="0" w:beforeAutospacing="0" w:after="0" w:afterAutospacing="0" w:line="276" w:lineRule="auto"/>
        <w:ind w:left="539"/>
        <w:jc w:val="both"/>
      </w:pPr>
    </w:p>
    <w:p w:rsidR="008A144D" w:rsidRPr="005B4D37" w:rsidRDefault="008A144D" w:rsidP="008A144D">
      <w:pPr>
        <w:pStyle w:val="a5"/>
        <w:shd w:val="clear" w:color="auto" w:fill="FFFFFF"/>
        <w:spacing w:before="0" w:beforeAutospacing="0" w:after="0" w:afterAutospacing="0" w:line="276" w:lineRule="auto"/>
        <w:ind w:left="539"/>
        <w:jc w:val="both"/>
      </w:pPr>
    </w:p>
    <w:p w:rsidR="008A144D" w:rsidRPr="005B4D37" w:rsidRDefault="008A144D" w:rsidP="008A144D">
      <w:pPr>
        <w:pStyle w:val="a6"/>
        <w:spacing w:line="276" w:lineRule="auto"/>
        <w:jc w:val="both"/>
        <w:rPr>
          <w:rFonts w:ascii="Times New Roman" w:hAnsi="Times New Roman" w:cs="Times New Roman"/>
          <w:sz w:val="24"/>
          <w:szCs w:val="24"/>
          <w:lang w:val="ru-RU"/>
        </w:rPr>
      </w:pPr>
      <w:r w:rsidRPr="005B4D37">
        <w:rPr>
          <w:rFonts w:ascii="Times New Roman" w:hAnsi="Times New Roman" w:cs="Times New Roman"/>
          <w:sz w:val="24"/>
          <w:szCs w:val="24"/>
          <w:lang w:val="ru-RU"/>
        </w:rPr>
        <w:t xml:space="preserve">Дополнительную информацию по линии УМК ОБЖ (5–9 классы) под редакцией             Н. Ф. Виноградовой, записи проведённых </w:t>
      </w:r>
      <w:proofErr w:type="spellStart"/>
      <w:r w:rsidRPr="005B4D37">
        <w:rPr>
          <w:rFonts w:ascii="Times New Roman" w:hAnsi="Times New Roman" w:cs="Times New Roman"/>
          <w:sz w:val="24"/>
          <w:szCs w:val="24"/>
          <w:lang w:val="ru-RU"/>
        </w:rPr>
        <w:t>вебинаров</w:t>
      </w:r>
      <w:proofErr w:type="spellEnd"/>
      <w:r w:rsidRPr="005B4D37">
        <w:rPr>
          <w:rFonts w:ascii="Times New Roman" w:hAnsi="Times New Roman" w:cs="Times New Roman"/>
          <w:sz w:val="24"/>
          <w:szCs w:val="24"/>
          <w:lang w:val="ru-RU"/>
        </w:rPr>
        <w:t xml:space="preserve"> и методических семинаров, рабочие программы и статьи можно найти по ссылке: </w:t>
      </w:r>
      <w:r w:rsidR="00F36009">
        <w:fldChar w:fldCharType="begin"/>
      </w:r>
      <w:r w:rsidR="00F36009" w:rsidRPr="00F36009">
        <w:rPr>
          <w:lang w:val="ru-RU"/>
        </w:rPr>
        <w:instrText xml:space="preserve"> </w:instrText>
      </w:r>
      <w:r w:rsidR="00F36009">
        <w:instrText>HYPERLINK</w:instrText>
      </w:r>
      <w:r w:rsidR="00F36009" w:rsidRPr="00F36009">
        <w:rPr>
          <w:lang w:val="ru-RU"/>
        </w:rPr>
        <w:instrText xml:space="preserve"> "</w:instrText>
      </w:r>
      <w:r w:rsidR="00F36009">
        <w:instrText>https</w:instrText>
      </w:r>
      <w:r w:rsidR="00F36009" w:rsidRPr="00F36009">
        <w:rPr>
          <w:lang w:val="ru-RU"/>
        </w:rPr>
        <w:instrText>://</w:instrText>
      </w:r>
      <w:r w:rsidR="00F36009">
        <w:instrText>rosuchebnik</w:instrText>
      </w:r>
      <w:r w:rsidR="00F36009" w:rsidRPr="00F36009">
        <w:rPr>
          <w:lang w:val="ru-RU"/>
        </w:rPr>
        <w:instrText>.</w:instrText>
      </w:r>
      <w:r w:rsidR="00F36009">
        <w:instrText>ru</w:instrText>
      </w:r>
      <w:r w:rsidR="00F36009" w:rsidRPr="00F36009">
        <w:rPr>
          <w:lang w:val="ru-RU"/>
        </w:rPr>
        <w:instrText>/</w:instrText>
      </w:r>
      <w:r w:rsidR="00F36009">
        <w:instrText>kompleks</w:instrText>
      </w:r>
      <w:r w:rsidR="00F36009" w:rsidRPr="00F36009">
        <w:rPr>
          <w:lang w:val="ru-RU"/>
        </w:rPr>
        <w:instrText>/</w:instrText>
      </w:r>
      <w:r w:rsidR="00F36009">
        <w:instrText>umk</w:instrText>
      </w:r>
      <w:r w:rsidR="00F36009" w:rsidRPr="00F36009">
        <w:rPr>
          <w:lang w:val="ru-RU"/>
        </w:rPr>
        <w:instrText>-</w:instrText>
      </w:r>
      <w:r w:rsidR="00F36009">
        <w:instrText>liniya</w:instrText>
      </w:r>
      <w:r w:rsidR="00F36009" w:rsidRPr="00F36009">
        <w:rPr>
          <w:lang w:val="ru-RU"/>
        </w:rPr>
        <w:instrText>-</w:instrText>
      </w:r>
      <w:r w:rsidR="00F36009">
        <w:instrText>umk</w:instrText>
      </w:r>
      <w:r w:rsidR="00F36009" w:rsidRPr="00F36009">
        <w:rPr>
          <w:lang w:val="ru-RU"/>
        </w:rPr>
        <w:instrText>-</w:instrText>
      </w:r>
      <w:r w:rsidR="00F36009">
        <w:instrText>n</w:instrText>
      </w:r>
      <w:r w:rsidR="00F36009" w:rsidRPr="00F36009">
        <w:rPr>
          <w:lang w:val="ru-RU"/>
        </w:rPr>
        <w:instrText>-</w:instrText>
      </w:r>
      <w:r w:rsidR="00F36009">
        <w:instrText>f</w:instrText>
      </w:r>
      <w:r w:rsidR="00F36009" w:rsidRPr="00F36009">
        <w:rPr>
          <w:lang w:val="ru-RU"/>
        </w:rPr>
        <w:instrText>-</w:instrText>
      </w:r>
      <w:r w:rsidR="00F36009">
        <w:instrText>vinogradovoy</w:instrText>
      </w:r>
      <w:r w:rsidR="00F36009" w:rsidRPr="00F36009">
        <w:rPr>
          <w:lang w:val="ru-RU"/>
        </w:rPr>
        <w:instrText>-</w:instrText>
      </w:r>
      <w:r w:rsidR="00F36009">
        <w:instrText>obg</w:instrText>
      </w:r>
      <w:r w:rsidR="00F36009" w:rsidRPr="00F36009">
        <w:rPr>
          <w:lang w:val="ru-RU"/>
        </w:rPr>
        <w:instrText>-5-9/" \</w:instrText>
      </w:r>
      <w:r w:rsidR="00F36009">
        <w:instrText>t</w:instrText>
      </w:r>
      <w:r w:rsidR="00F36009" w:rsidRPr="00F36009">
        <w:rPr>
          <w:lang w:val="ru-RU"/>
        </w:rPr>
        <w:instrText xml:space="preserve"> "_</w:instrText>
      </w:r>
      <w:r w:rsidR="00F36009">
        <w:instrText>parent</w:instrText>
      </w:r>
      <w:r w:rsidR="00F36009" w:rsidRPr="00F36009">
        <w:rPr>
          <w:lang w:val="ru-RU"/>
        </w:rPr>
        <w:instrText xml:space="preserve">" </w:instrText>
      </w:r>
      <w:r w:rsidR="00F36009">
        <w:fldChar w:fldCharType="separate"/>
      </w:r>
      <w:r w:rsidRPr="005B4D37">
        <w:rPr>
          <w:rStyle w:val="a3"/>
          <w:rFonts w:ascii="Times New Roman" w:hAnsi="Times New Roman" w:cs="Times New Roman"/>
          <w:sz w:val="24"/>
          <w:szCs w:val="24"/>
        </w:rPr>
        <w:t>https</w:t>
      </w:r>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rosuchebnik</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ru</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kompleks</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umk</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liniya</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umk</w:t>
      </w:r>
      <w:proofErr w:type="spellEnd"/>
      <w:r w:rsidRPr="005B4D37">
        <w:rPr>
          <w:rStyle w:val="a3"/>
          <w:rFonts w:ascii="Times New Roman" w:hAnsi="Times New Roman" w:cs="Times New Roman"/>
          <w:sz w:val="24"/>
          <w:szCs w:val="24"/>
          <w:lang w:val="ru-RU"/>
        </w:rPr>
        <w:t>-</w:t>
      </w:r>
      <w:r w:rsidRPr="005B4D37">
        <w:rPr>
          <w:rStyle w:val="a3"/>
          <w:rFonts w:ascii="Times New Roman" w:hAnsi="Times New Roman" w:cs="Times New Roman"/>
          <w:sz w:val="24"/>
          <w:szCs w:val="24"/>
        </w:rPr>
        <w:t>n</w:t>
      </w:r>
      <w:r w:rsidRPr="005B4D37">
        <w:rPr>
          <w:rStyle w:val="a3"/>
          <w:rFonts w:ascii="Times New Roman" w:hAnsi="Times New Roman" w:cs="Times New Roman"/>
          <w:sz w:val="24"/>
          <w:szCs w:val="24"/>
          <w:lang w:val="ru-RU"/>
        </w:rPr>
        <w:t>-</w:t>
      </w:r>
      <w:r w:rsidRPr="005B4D37">
        <w:rPr>
          <w:rStyle w:val="a3"/>
          <w:rFonts w:ascii="Times New Roman" w:hAnsi="Times New Roman" w:cs="Times New Roman"/>
          <w:sz w:val="24"/>
          <w:szCs w:val="24"/>
        </w:rPr>
        <w:t>f</w:t>
      </w:r>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vinogradovoy</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obg</w:t>
      </w:r>
      <w:proofErr w:type="spellEnd"/>
      <w:r w:rsidRPr="005B4D37">
        <w:rPr>
          <w:rStyle w:val="a3"/>
          <w:rFonts w:ascii="Times New Roman" w:hAnsi="Times New Roman" w:cs="Times New Roman"/>
          <w:sz w:val="24"/>
          <w:szCs w:val="24"/>
          <w:lang w:val="ru-RU"/>
        </w:rPr>
        <w:t>-5-9/</w:t>
      </w:r>
      <w:r w:rsidR="00F36009">
        <w:rPr>
          <w:rStyle w:val="a3"/>
          <w:rFonts w:ascii="Times New Roman" w:hAnsi="Times New Roman" w:cs="Times New Roman"/>
          <w:sz w:val="24"/>
          <w:szCs w:val="24"/>
          <w:lang w:val="ru-RU"/>
        </w:rPr>
        <w:fldChar w:fldCharType="end"/>
      </w:r>
      <w:r w:rsidRPr="005B4D37">
        <w:rPr>
          <w:rFonts w:ascii="Times New Roman" w:hAnsi="Times New Roman" w:cs="Times New Roman"/>
          <w:sz w:val="24"/>
          <w:szCs w:val="24"/>
          <w:lang w:val="ru-RU"/>
        </w:rPr>
        <w:t xml:space="preserve"> .</w:t>
      </w:r>
    </w:p>
    <w:p w:rsidR="008A144D" w:rsidRPr="005B4D37" w:rsidRDefault="008A144D" w:rsidP="008A144D">
      <w:pPr>
        <w:pStyle w:val="a6"/>
        <w:spacing w:line="276" w:lineRule="auto"/>
        <w:jc w:val="both"/>
        <w:rPr>
          <w:rFonts w:ascii="Times New Roman" w:hAnsi="Times New Roman" w:cs="Times New Roman"/>
          <w:sz w:val="24"/>
          <w:szCs w:val="24"/>
          <w:lang w:val="ru-RU"/>
        </w:rPr>
      </w:pPr>
      <w:r w:rsidRPr="005B4D37">
        <w:rPr>
          <w:rFonts w:ascii="Times New Roman" w:hAnsi="Times New Roman" w:cs="Times New Roman"/>
          <w:sz w:val="24"/>
          <w:szCs w:val="24"/>
          <w:lang w:val="ru-RU"/>
        </w:rPr>
        <w:t xml:space="preserve">С дополнительными материалами к УМК ОБЖ под ред. Ю. С. Шойгу (8-9 классы) </w:t>
      </w:r>
      <w:proofErr w:type="spellStart"/>
      <w:r w:rsidRPr="005B4D37">
        <w:rPr>
          <w:rFonts w:ascii="Times New Roman" w:hAnsi="Times New Roman" w:cs="Times New Roman"/>
          <w:sz w:val="24"/>
          <w:szCs w:val="24"/>
          <w:lang w:val="ru-RU"/>
        </w:rPr>
        <w:t>ожно</w:t>
      </w:r>
      <w:proofErr w:type="spellEnd"/>
      <w:r w:rsidRPr="005B4D37">
        <w:rPr>
          <w:rFonts w:ascii="Times New Roman" w:hAnsi="Times New Roman" w:cs="Times New Roman"/>
          <w:sz w:val="24"/>
          <w:szCs w:val="24"/>
          <w:lang w:val="ru-RU"/>
        </w:rPr>
        <w:t xml:space="preserve"> ознакомиться на </w:t>
      </w:r>
      <w:proofErr w:type="gramStart"/>
      <w:r w:rsidRPr="005B4D37">
        <w:rPr>
          <w:rFonts w:ascii="Times New Roman" w:hAnsi="Times New Roman" w:cs="Times New Roman"/>
          <w:sz w:val="24"/>
          <w:szCs w:val="24"/>
          <w:lang w:val="ru-RU"/>
        </w:rPr>
        <w:t>интернет-странице</w:t>
      </w:r>
      <w:proofErr w:type="gramEnd"/>
      <w:r w:rsidRPr="005B4D37">
        <w:rPr>
          <w:rFonts w:ascii="Times New Roman" w:hAnsi="Times New Roman" w:cs="Times New Roman"/>
          <w:sz w:val="24"/>
          <w:szCs w:val="24"/>
          <w:lang w:val="ru-RU"/>
        </w:rPr>
        <w:t xml:space="preserve"> комплекта: </w:t>
      </w:r>
      <w:r w:rsidR="00F36009">
        <w:fldChar w:fldCharType="begin"/>
      </w:r>
      <w:r w:rsidR="00F36009" w:rsidRPr="00F36009">
        <w:rPr>
          <w:lang w:val="ru-RU"/>
        </w:rPr>
        <w:instrText xml:space="preserve"> </w:instrText>
      </w:r>
      <w:r w:rsidR="00F36009">
        <w:instrText>HYPERLINK</w:instrText>
      </w:r>
      <w:r w:rsidR="00F36009" w:rsidRPr="00F36009">
        <w:rPr>
          <w:lang w:val="ru-RU"/>
        </w:rPr>
        <w:instrText xml:space="preserve"> "</w:instrText>
      </w:r>
      <w:r w:rsidR="00F36009">
        <w:instrText>https</w:instrText>
      </w:r>
      <w:r w:rsidR="00F36009" w:rsidRPr="00F36009">
        <w:rPr>
          <w:lang w:val="ru-RU"/>
        </w:rPr>
        <w:instrText>://</w:instrText>
      </w:r>
      <w:r w:rsidR="00F36009">
        <w:instrText>prosv</w:instrText>
      </w:r>
      <w:r w:rsidR="00F36009" w:rsidRPr="00F36009">
        <w:rPr>
          <w:lang w:val="ru-RU"/>
        </w:rPr>
        <w:instrText>.</w:instrText>
      </w:r>
      <w:r w:rsidR="00F36009">
        <w:instrText>ru</w:instrText>
      </w:r>
      <w:r w:rsidR="00F36009" w:rsidRPr="00F36009">
        <w:rPr>
          <w:lang w:val="ru-RU"/>
        </w:rPr>
        <w:instrText>/</w:instrText>
      </w:r>
      <w:r w:rsidR="00F36009">
        <w:instrText>static</w:instrText>
      </w:r>
      <w:r w:rsidR="00F36009" w:rsidRPr="00F36009">
        <w:rPr>
          <w:lang w:val="ru-RU"/>
        </w:rPr>
        <w:instrText>/</w:instrText>
      </w:r>
      <w:r w:rsidR="00F36009">
        <w:instrText>obzh</w:instrText>
      </w:r>
      <w:r w:rsidR="00F36009" w:rsidRPr="00F36009">
        <w:rPr>
          <w:lang w:val="ru-RU"/>
        </w:rPr>
        <w:instrText xml:space="preserve">" </w:instrText>
      </w:r>
      <w:r w:rsidR="00F36009">
        <w:fldChar w:fldCharType="separate"/>
      </w:r>
      <w:r w:rsidRPr="005B4D37">
        <w:rPr>
          <w:rStyle w:val="a3"/>
          <w:rFonts w:ascii="Times New Roman" w:hAnsi="Times New Roman" w:cs="Times New Roman"/>
          <w:sz w:val="24"/>
          <w:szCs w:val="24"/>
        </w:rPr>
        <w:t>https</w:t>
      </w:r>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prosv</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ru</w:t>
      </w:r>
      <w:proofErr w:type="spellEnd"/>
      <w:r w:rsidRPr="005B4D37">
        <w:rPr>
          <w:rStyle w:val="a3"/>
          <w:rFonts w:ascii="Times New Roman" w:hAnsi="Times New Roman" w:cs="Times New Roman"/>
          <w:sz w:val="24"/>
          <w:szCs w:val="24"/>
          <w:lang w:val="ru-RU"/>
        </w:rPr>
        <w:t>/</w:t>
      </w:r>
      <w:r w:rsidRPr="005B4D37">
        <w:rPr>
          <w:rStyle w:val="a3"/>
          <w:rFonts w:ascii="Times New Roman" w:hAnsi="Times New Roman" w:cs="Times New Roman"/>
          <w:sz w:val="24"/>
          <w:szCs w:val="24"/>
        </w:rPr>
        <w:t>static</w:t>
      </w:r>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obzh</w:t>
      </w:r>
      <w:proofErr w:type="spellEnd"/>
      <w:r w:rsidR="00F36009">
        <w:rPr>
          <w:rStyle w:val="a3"/>
          <w:rFonts w:ascii="Times New Roman" w:hAnsi="Times New Roman" w:cs="Times New Roman"/>
          <w:sz w:val="24"/>
          <w:szCs w:val="24"/>
        </w:rPr>
        <w:fldChar w:fldCharType="end"/>
      </w:r>
      <w:r w:rsidRPr="005B4D37">
        <w:rPr>
          <w:rFonts w:ascii="Times New Roman" w:hAnsi="Times New Roman" w:cs="Times New Roman"/>
          <w:sz w:val="24"/>
          <w:szCs w:val="24"/>
          <w:lang w:val="ru-RU"/>
        </w:rPr>
        <w:t xml:space="preserve">, где размещены содержание учебника, дополнительные материалы, методические пособия и рабочая программа, </w:t>
      </w:r>
      <w:proofErr w:type="spellStart"/>
      <w:r w:rsidRPr="005B4D37">
        <w:rPr>
          <w:rFonts w:ascii="Times New Roman" w:hAnsi="Times New Roman" w:cs="Times New Roman"/>
          <w:sz w:val="24"/>
          <w:szCs w:val="24"/>
          <w:lang w:val="ru-RU"/>
        </w:rPr>
        <w:t>вебинары</w:t>
      </w:r>
      <w:proofErr w:type="spellEnd"/>
      <w:r w:rsidRPr="005B4D37">
        <w:rPr>
          <w:rFonts w:ascii="Times New Roman" w:hAnsi="Times New Roman" w:cs="Times New Roman"/>
          <w:sz w:val="24"/>
          <w:szCs w:val="24"/>
          <w:lang w:val="ru-RU"/>
        </w:rPr>
        <w:t xml:space="preserve"> по темам УМК.</w:t>
      </w:r>
    </w:p>
    <w:p w:rsidR="008A144D" w:rsidRPr="005B4D37" w:rsidRDefault="008A144D" w:rsidP="008A144D">
      <w:pPr>
        <w:pStyle w:val="a6"/>
        <w:spacing w:line="276" w:lineRule="auto"/>
        <w:jc w:val="both"/>
        <w:rPr>
          <w:rFonts w:ascii="Times New Roman" w:hAnsi="Times New Roman" w:cs="Times New Roman"/>
          <w:sz w:val="24"/>
          <w:szCs w:val="24"/>
          <w:lang w:val="ru-RU"/>
        </w:rPr>
      </w:pPr>
      <w:r w:rsidRPr="005B4D37">
        <w:rPr>
          <w:rFonts w:ascii="Times New Roman" w:hAnsi="Times New Roman" w:cs="Times New Roman"/>
          <w:sz w:val="24"/>
          <w:szCs w:val="24"/>
          <w:lang w:val="ru-RU"/>
        </w:rPr>
        <w:lastRenderedPageBreak/>
        <w:t xml:space="preserve">Ознакомиться с демонстрационной версией учебников линии УМК «Основы безопасности жизнедеятельности под редакцией Егорова С. Н. 5–9 классы» можно по ссылке: </w:t>
      </w:r>
      <w:r w:rsidR="00F36009">
        <w:fldChar w:fldCharType="begin"/>
      </w:r>
      <w:r w:rsidR="00F36009" w:rsidRPr="00F36009">
        <w:rPr>
          <w:lang w:val="ru-RU"/>
        </w:rPr>
        <w:instrText xml:space="preserve"> </w:instrText>
      </w:r>
      <w:r w:rsidR="00F36009">
        <w:instrText>HYPERLINK</w:instrText>
      </w:r>
      <w:r w:rsidR="00F36009" w:rsidRPr="00F36009">
        <w:rPr>
          <w:lang w:val="ru-RU"/>
        </w:rPr>
        <w:instrText xml:space="preserve"> "</w:instrText>
      </w:r>
      <w:r w:rsidR="00F36009">
        <w:instrText>https</w:instrText>
      </w:r>
      <w:r w:rsidR="00F36009" w:rsidRPr="00F36009">
        <w:rPr>
          <w:lang w:val="ru-RU"/>
        </w:rPr>
        <w:instrText>://</w:instrText>
      </w:r>
      <w:r w:rsidR="00F36009">
        <w:instrText>prosv</w:instrText>
      </w:r>
      <w:r w:rsidR="00F36009" w:rsidRPr="00F36009">
        <w:rPr>
          <w:lang w:val="ru-RU"/>
        </w:rPr>
        <w:instrText>.</w:instrText>
      </w:r>
      <w:r w:rsidR="00F36009">
        <w:instrText>ru</w:instrText>
      </w:r>
      <w:r w:rsidR="00F36009" w:rsidRPr="00F36009">
        <w:rPr>
          <w:lang w:val="ru-RU"/>
        </w:rPr>
        <w:instrText>/</w:instrText>
      </w:r>
      <w:r w:rsidR="00F36009">
        <w:instrText>umk</w:instrText>
      </w:r>
      <w:r w:rsidR="00F36009" w:rsidRPr="00F36009">
        <w:rPr>
          <w:lang w:val="ru-RU"/>
        </w:rPr>
        <w:instrText>/</w:instrText>
      </w:r>
      <w:r w:rsidR="00F36009">
        <w:instrText>obzh</w:instrText>
      </w:r>
      <w:r w:rsidR="00F36009" w:rsidRPr="00F36009">
        <w:rPr>
          <w:lang w:val="ru-RU"/>
        </w:rPr>
        <w:instrText>_</w:instrText>
      </w:r>
      <w:r w:rsidR="00F36009">
        <w:instrText>egorov</w:instrText>
      </w:r>
      <w:r w:rsidR="00F36009" w:rsidRPr="00F36009">
        <w:rPr>
          <w:lang w:val="ru-RU"/>
        </w:rPr>
        <w:instrText>_5-9.</w:instrText>
      </w:r>
      <w:r w:rsidR="00F36009">
        <w:instrText>html</w:instrText>
      </w:r>
      <w:r w:rsidR="00F36009" w:rsidRPr="00F36009">
        <w:rPr>
          <w:lang w:val="ru-RU"/>
        </w:rPr>
        <w:instrText xml:space="preserve">" </w:instrText>
      </w:r>
      <w:r w:rsidR="00F36009">
        <w:fldChar w:fldCharType="separate"/>
      </w:r>
      <w:r w:rsidRPr="005B4D37">
        <w:rPr>
          <w:rStyle w:val="a3"/>
          <w:rFonts w:ascii="Times New Roman" w:hAnsi="Times New Roman" w:cs="Times New Roman"/>
          <w:sz w:val="24"/>
          <w:szCs w:val="24"/>
        </w:rPr>
        <w:t>https</w:t>
      </w:r>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prosv</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ru</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umk</w:t>
      </w:r>
      <w:proofErr w:type="spellEnd"/>
      <w:r w:rsidRPr="005B4D37">
        <w:rPr>
          <w:rStyle w:val="a3"/>
          <w:rFonts w:ascii="Times New Roman" w:hAnsi="Times New Roman" w:cs="Times New Roman"/>
          <w:sz w:val="24"/>
          <w:szCs w:val="24"/>
          <w:lang w:val="ru-RU"/>
        </w:rPr>
        <w:t>/</w:t>
      </w:r>
      <w:proofErr w:type="spellStart"/>
      <w:r w:rsidRPr="005B4D37">
        <w:rPr>
          <w:rStyle w:val="a3"/>
          <w:rFonts w:ascii="Times New Roman" w:hAnsi="Times New Roman" w:cs="Times New Roman"/>
          <w:sz w:val="24"/>
          <w:szCs w:val="24"/>
        </w:rPr>
        <w:t>obzh</w:t>
      </w:r>
      <w:proofErr w:type="spellEnd"/>
      <w:r w:rsidRPr="005B4D37">
        <w:rPr>
          <w:rStyle w:val="a3"/>
          <w:rFonts w:ascii="Times New Roman" w:hAnsi="Times New Roman" w:cs="Times New Roman"/>
          <w:sz w:val="24"/>
          <w:szCs w:val="24"/>
          <w:lang w:val="ru-RU"/>
        </w:rPr>
        <w:t>_</w:t>
      </w:r>
      <w:proofErr w:type="spellStart"/>
      <w:r w:rsidRPr="005B4D37">
        <w:rPr>
          <w:rStyle w:val="a3"/>
          <w:rFonts w:ascii="Times New Roman" w:hAnsi="Times New Roman" w:cs="Times New Roman"/>
          <w:sz w:val="24"/>
          <w:szCs w:val="24"/>
        </w:rPr>
        <w:t>egorov</w:t>
      </w:r>
      <w:proofErr w:type="spellEnd"/>
      <w:r w:rsidRPr="005B4D37">
        <w:rPr>
          <w:rStyle w:val="a3"/>
          <w:rFonts w:ascii="Times New Roman" w:hAnsi="Times New Roman" w:cs="Times New Roman"/>
          <w:sz w:val="24"/>
          <w:szCs w:val="24"/>
          <w:lang w:val="ru-RU"/>
        </w:rPr>
        <w:t>_5-9.</w:t>
      </w:r>
      <w:r w:rsidRPr="005B4D37">
        <w:rPr>
          <w:rStyle w:val="a3"/>
          <w:rFonts w:ascii="Times New Roman" w:hAnsi="Times New Roman" w:cs="Times New Roman"/>
          <w:sz w:val="24"/>
          <w:szCs w:val="24"/>
        </w:rPr>
        <w:t>html</w:t>
      </w:r>
      <w:r w:rsidR="00F36009">
        <w:rPr>
          <w:rStyle w:val="a3"/>
          <w:rFonts w:ascii="Times New Roman" w:hAnsi="Times New Roman" w:cs="Times New Roman"/>
          <w:sz w:val="24"/>
          <w:szCs w:val="24"/>
        </w:rPr>
        <w:fldChar w:fldCharType="end"/>
      </w:r>
      <w:r w:rsidRPr="005B4D37">
        <w:rPr>
          <w:rFonts w:ascii="Times New Roman" w:hAnsi="Times New Roman" w:cs="Times New Roman"/>
          <w:sz w:val="24"/>
          <w:szCs w:val="24"/>
          <w:lang w:val="ru-RU"/>
        </w:rPr>
        <w:t>, где размещена информация об УМК, информационные письма, презентации.</w:t>
      </w:r>
    </w:p>
    <w:p w:rsidR="008A144D" w:rsidRPr="005B4D37" w:rsidRDefault="008A144D" w:rsidP="008A144D">
      <w:pPr>
        <w:pStyle w:val="a6"/>
        <w:spacing w:line="276" w:lineRule="auto"/>
        <w:jc w:val="both"/>
        <w:rPr>
          <w:rFonts w:ascii="Times New Roman" w:hAnsi="Times New Roman" w:cs="Times New Roman"/>
          <w:sz w:val="24"/>
          <w:szCs w:val="24"/>
          <w:lang w:val="ru-RU"/>
        </w:rPr>
      </w:pPr>
      <w:r w:rsidRPr="005B4D37">
        <w:rPr>
          <w:rFonts w:ascii="Times New Roman" w:hAnsi="Times New Roman" w:cs="Times New Roman"/>
          <w:sz w:val="24"/>
          <w:szCs w:val="24"/>
          <w:highlight w:val="yellow"/>
          <w:lang w:val="ru-RU"/>
        </w:rPr>
        <w:t xml:space="preserve">Учебники авторов А. Т. Смирнова и Б. О. Хренникова можно использовать на занятиях только в качестве учебных пособий. Согласно Приказу </w:t>
      </w:r>
      <w:proofErr w:type="spellStart"/>
      <w:r w:rsidRPr="005B4D37">
        <w:rPr>
          <w:rFonts w:ascii="Times New Roman" w:hAnsi="Times New Roman" w:cs="Times New Roman"/>
          <w:sz w:val="24"/>
          <w:szCs w:val="24"/>
          <w:highlight w:val="yellow"/>
          <w:lang w:val="ru-RU"/>
        </w:rPr>
        <w:t>Минпросвещения</w:t>
      </w:r>
      <w:proofErr w:type="spellEnd"/>
      <w:r w:rsidRPr="005B4D37">
        <w:rPr>
          <w:rFonts w:ascii="Times New Roman" w:hAnsi="Times New Roman" w:cs="Times New Roman"/>
          <w:sz w:val="24"/>
          <w:szCs w:val="24"/>
          <w:highlight w:val="yellow"/>
          <w:lang w:val="ru-RU"/>
        </w:rPr>
        <w:t xml:space="preserve"> России от 28.12.2018 г. № 345, образовательные организации вправе в течение трёх лет использовать приобретённые до вступления в силу настоящего приказа учебники из старого перечня, т. е. линию учебников «Основы безопасности жизнедеятельности» авторов А. Т. Смирнова и Б. О. Хренникова.</w:t>
      </w:r>
      <w:r w:rsidRPr="005B4D37">
        <w:rPr>
          <w:rFonts w:ascii="Times New Roman" w:hAnsi="Times New Roman" w:cs="Times New Roman"/>
          <w:b/>
          <w:bCs/>
          <w:sz w:val="24"/>
          <w:szCs w:val="24"/>
          <w:lang w:val="ru-RU"/>
        </w:rPr>
        <w:t xml:space="preserve"> </w:t>
      </w:r>
      <w:r w:rsidRPr="005B4D37">
        <w:rPr>
          <w:rFonts w:ascii="Times New Roman" w:hAnsi="Times New Roman" w:cs="Times New Roman"/>
          <w:sz w:val="24"/>
          <w:szCs w:val="24"/>
          <w:lang w:val="ru-RU"/>
        </w:rPr>
        <w:t xml:space="preserve">Таким образом, </w:t>
      </w:r>
      <w:proofErr w:type="gramStart"/>
      <w:r w:rsidRPr="005B4D37">
        <w:rPr>
          <w:rFonts w:ascii="Times New Roman" w:hAnsi="Times New Roman" w:cs="Times New Roman"/>
          <w:sz w:val="24"/>
          <w:szCs w:val="24"/>
          <w:lang w:val="ru-RU"/>
        </w:rPr>
        <w:t>обучающиеся</w:t>
      </w:r>
      <w:proofErr w:type="gramEnd"/>
      <w:r w:rsidRPr="005B4D37">
        <w:rPr>
          <w:rFonts w:ascii="Times New Roman" w:hAnsi="Times New Roman" w:cs="Times New Roman"/>
          <w:sz w:val="24"/>
          <w:szCs w:val="24"/>
          <w:lang w:val="ru-RU"/>
        </w:rPr>
        <w:t>, которые впервые начнут в новом, 2021–</w:t>
      </w:r>
      <w:proofErr w:type="gramStart"/>
      <w:r w:rsidRPr="005B4D37">
        <w:rPr>
          <w:rFonts w:ascii="Times New Roman" w:hAnsi="Times New Roman" w:cs="Times New Roman"/>
          <w:sz w:val="24"/>
          <w:szCs w:val="24"/>
          <w:lang w:val="ru-RU"/>
        </w:rPr>
        <w:t xml:space="preserve">2022, учебном году изучать учебный предмет «Основы безопасности жизнедеятельности», должны обучаться по учебникам из нового федерального перечня, а обучающиеся, которые уже изучали в 2020–2021 уч. г. «Основы безопасности жизнедеятельности», могут продолжить обучение </w:t>
      </w:r>
      <w:r w:rsidRPr="005B4D37">
        <w:rPr>
          <w:rFonts w:ascii="Times New Roman" w:hAnsi="Times New Roman" w:cs="Times New Roman"/>
          <w:b/>
          <w:bCs/>
          <w:sz w:val="24"/>
          <w:szCs w:val="24"/>
          <w:lang w:val="ru-RU"/>
        </w:rPr>
        <w:t xml:space="preserve">в течение 1 года по учебникам из старого перечня, </w:t>
      </w:r>
      <w:r w:rsidRPr="005B4D37">
        <w:rPr>
          <w:rFonts w:ascii="Times New Roman" w:hAnsi="Times New Roman" w:cs="Times New Roman"/>
          <w:sz w:val="24"/>
          <w:szCs w:val="24"/>
          <w:lang w:val="ru-RU"/>
        </w:rPr>
        <w:t xml:space="preserve">т. к. два года из трёх лет уже прошли, при условии, что обучение по ним ведётся уже 3 года. </w:t>
      </w:r>
      <w:proofErr w:type="gramEnd"/>
    </w:p>
    <w:p w:rsidR="008A144D" w:rsidRPr="005B4D37" w:rsidRDefault="008A144D" w:rsidP="008A144D">
      <w:pPr>
        <w:pStyle w:val="a6"/>
        <w:spacing w:line="276" w:lineRule="auto"/>
        <w:jc w:val="both"/>
        <w:rPr>
          <w:rFonts w:ascii="Times New Roman" w:hAnsi="Times New Roman" w:cs="Times New Roman"/>
          <w:sz w:val="24"/>
          <w:szCs w:val="24"/>
          <w:lang w:val="ru-RU"/>
        </w:rPr>
      </w:pPr>
      <w:r w:rsidRPr="005B4D37">
        <w:rPr>
          <w:rFonts w:ascii="Times New Roman" w:hAnsi="Times New Roman" w:cs="Times New Roman"/>
          <w:sz w:val="24"/>
          <w:szCs w:val="24"/>
          <w:lang w:val="ru-RU"/>
        </w:rPr>
        <w:t xml:space="preserve">Пример: В 5 классе (2018 г.) обучение уже велось по учебнику авторов                                 А. Т. Смирнова и Б. О. Хренникова. В 6 классе (2019 г.), в 7 классе (2020 г.), 8 классе (2021 г.) они продолжают заниматься по учебникам данных авторов, а 9 классе (2022 г.) обучающиеся переходят </w:t>
      </w:r>
      <w:proofErr w:type="gramStart"/>
      <w:r w:rsidRPr="005B4D37">
        <w:rPr>
          <w:rFonts w:ascii="Times New Roman" w:hAnsi="Times New Roman" w:cs="Times New Roman"/>
          <w:sz w:val="24"/>
          <w:szCs w:val="24"/>
          <w:lang w:val="ru-RU"/>
        </w:rPr>
        <w:t>на</w:t>
      </w:r>
      <w:proofErr w:type="gramEnd"/>
      <w:r w:rsidRPr="005B4D37">
        <w:rPr>
          <w:rFonts w:ascii="Times New Roman" w:hAnsi="Times New Roman" w:cs="Times New Roman"/>
          <w:sz w:val="24"/>
          <w:szCs w:val="24"/>
          <w:lang w:val="ru-RU"/>
        </w:rPr>
        <w:t xml:space="preserve"> новый УМК.</w:t>
      </w:r>
    </w:p>
    <w:p w:rsidR="008A144D" w:rsidRPr="005B4D37" w:rsidRDefault="008A144D" w:rsidP="008A144D">
      <w:pPr>
        <w:spacing w:line="200" w:lineRule="exact"/>
        <w:rPr>
          <w:sz w:val="24"/>
          <w:szCs w:val="24"/>
        </w:rPr>
      </w:pPr>
    </w:p>
    <w:p w:rsidR="008A144D" w:rsidRPr="005B4D37" w:rsidRDefault="008A144D" w:rsidP="008A144D">
      <w:pPr>
        <w:spacing w:line="276" w:lineRule="auto"/>
        <w:ind w:firstLine="540"/>
        <w:jc w:val="right"/>
        <w:rPr>
          <w:sz w:val="24"/>
          <w:szCs w:val="24"/>
        </w:rPr>
      </w:pPr>
      <w:r w:rsidRPr="005B4D37">
        <w:rPr>
          <w:sz w:val="24"/>
          <w:szCs w:val="24"/>
        </w:rPr>
        <w:t xml:space="preserve">Таблица 2. Федеральный перечень УМК по ОБЖ для 10–11 </w:t>
      </w:r>
      <w:proofErr w:type="spellStart"/>
      <w:r w:rsidRPr="005B4D37">
        <w:rPr>
          <w:sz w:val="24"/>
          <w:szCs w:val="24"/>
        </w:rPr>
        <w:t>кл</w:t>
      </w:r>
      <w:proofErr w:type="spellEnd"/>
      <w:r w:rsidRPr="005B4D37">
        <w:rPr>
          <w:sz w:val="24"/>
          <w:szCs w:val="24"/>
        </w:rPr>
        <w:t>.</w:t>
      </w:r>
    </w:p>
    <w:tbl>
      <w:tblPr>
        <w:tblW w:w="9226" w:type="dxa"/>
        <w:jc w:val="center"/>
        <w:tblLayout w:type="fixed"/>
        <w:tblCellMar>
          <w:top w:w="102" w:type="dxa"/>
          <w:left w:w="62" w:type="dxa"/>
          <w:bottom w:w="102" w:type="dxa"/>
          <w:right w:w="62" w:type="dxa"/>
        </w:tblCellMar>
        <w:tblLook w:val="0000" w:firstRow="0" w:lastRow="0" w:firstColumn="0" w:lastColumn="0" w:noHBand="0" w:noVBand="0"/>
      </w:tblPr>
      <w:tblGrid>
        <w:gridCol w:w="3420"/>
        <w:gridCol w:w="2400"/>
        <w:gridCol w:w="788"/>
        <w:gridCol w:w="2618"/>
      </w:tblGrid>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tcPr>
          <w:p w:rsidR="008A144D" w:rsidRPr="005B4D37" w:rsidRDefault="008A144D" w:rsidP="00346638">
            <w:pPr>
              <w:pStyle w:val="ConsPlusNormal"/>
              <w:spacing w:line="276" w:lineRule="auto"/>
              <w:jc w:val="center"/>
              <w:rPr>
                <w:rFonts w:ascii="Times New Roman" w:hAnsi="Times New Roman" w:cs="Times New Roman"/>
                <w:b/>
                <w:iCs/>
                <w:sz w:val="24"/>
                <w:szCs w:val="24"/>
              </w:rPr>
            </w:pPr>
            <w:r w:rsidRPr="005B4D37">
              <w:rPr>
                <w:rFonts w:ascii="Times New Roman" w:hAnsi="Times New Roman" w:cs="Times New Roman"/>
                <w:b/>
                <w:iCs/>
                <w:sz w:val="24"/>
                <w:szCs w:val="24"/>
              </w:rPr>
              <w:t>Авторы</w:t>
            </w:r>
          </w:p>
          <w:p w:rsidR="008A144D" w:rsidRPr="005B4D37" w:rsidRDefault="008A144D" w:rsidP="00346638">
            <w:pPr>
              <w:pStyle w:val="ConsPlusNormal"/>
              <w:spacing w:line="276" w:lineRule="auto"/>
              <w:jc w:val="center"/>
              <w:rPr>
                <w:rFonts w:ascii="Times New Roman" w:hAnsi="Times New Roman" w:cs="Times New Roman"/>
                <w:b/>
                <w:iCs/>
                <w:sz w:val="24"/>
                <w:szCs w:val="24"/>
              </w:rPr>
            </w:pPr>
          </w:p>
        </w:tc>
        <w:tc>
          <w:tcPr>
            <w:tcW w:w="2400" w:type="dxa"/>
            <w:tcBorders>
              <w:top w:val="single" w:sz="4" w:space="0" w:color="auto"/>
              <w:left w:val="single" w:sz="4" w:space="0" w:color="auto"/>
              <w:bottom w:val="single" w:sz="4" w:space="0" w:color="auto"/>
              <w:right w:val="single" w:sz="4" w:space="0" w:color="auto"/>
            </w:tcBorders>
          </w:tcPr>
          <w:p w:rsidR="008A144D" w:rsidRPr="005B4D37" w:rsidRDefault="008A144D" w:rsidP="00346638">
            <w:pPr>
              <w:pStyle w:val="ConsPlusNormal"/>
              <w:spacing w:line="276" w:lineRule="auto"/>
              <w:jc w:val="center"/>
              <w:rPr>
                <w:rFonts w:ascii="Times New Roman" w:hAnsi="Times New Roman" w:cs="Times New Roman"/>
                <w:b/>
                <w:iCs/>
                <w:sz w:val="24"/>
                <w:szCs w:val="24"/>
              </w:rPr>
            </w:pPr>
            <w:r w:rsidRPr="005B4D37">
              <w:rPr>
                <w:rFonts w:ascii="Times New Roman" w:hAnsi="Times New Roman" w:cs="Times New Roman"/>
                <w:b/>
                <w:iCs/>
                <w:sz w:val="24"/>
                <w:szCs w:val="24"/>
              </w:rPr>
              <w:t xml:space="preserve">Наименование </w:t>
            </w:r>
          </w:p>
        </w:tc>
        <w:tc>
          <w:tcPr>
            <w:tcW w:w="788" w:type="dxa"/>
            <w:tcBorders>
              <w:top w:val="single" w:sz="4" w:space="0" w:color="auto"/>
              <w:left w:val="single" w:sz="4" w:space="0" w:color="auto"/>
              <w:bottom w:val="single" w:sz="4" w:space="0" w:color="auto"/>
              <w:right w:val="single" w:sz="4" w:space="0" w:color="auto"/>
            </w:tcBorders>
          </w:tcPr>
          <w:p w:rsidR="008A144D" w:rsidRPr="005B4D37" w:rsidRDefault="008A144D" w:rsidP="00346638">
            <w:pPr>
              <w:pStyle w:val="ConsPlusNormal"/>
              <w:spacing w:line="276" w:lineRule="auto"/>
              <w:jc w:val="center"/>
              <w:rPr>
                <w:rFonts w:ascii="Times New Roman" w:hAnsi="Times New Roman" w:cs="Times New Roman"/>
                <w:b/>
                <w:iCs/>
                <w:sz w:val="24"/>
                <w:szCs w:val="24"/>
              </w:rPr>
            </w:pPr>
            <w:r w:rsidRPr="005B4D37">
              <w:rPr>
                <w:rFonts w:ascii="Times New Roman" w:hAnsi="Times New Roman" w:cs="Times New Roman"/>
                <w:b/>
                <w:iCs/>
                <w:sz w:val="24"/>
                <w:szCs w:val="24"/>
              </w:rPr>
              <w:t>Класс</w:t>
            </w:r>
          </w:p>
        </w:tc>
        <w:tc>
          <w:tcPr>
            <w:tcW w:w="2618" w:type="dxa"/>
            <w:tcBorders>
              <w:top w:val="single" w:sz="4" w:space="0" w:color="auto"/>
              <w:left w:val="single" w:sz="4" w:space="0" w:color="auto"/>
              <w:bottom w:val="single" w:sz="4" w:space="0" w:color="auto"/>
              <w:right w:val="single" w:sz="4" w:space="0" w:color="auto"/>
            </w:tcBorders>
          </w:tcPr>
          <w:p w:rsidR="008A144D" w:rsidRPr="005B4D37" w:rsidRDefault="008A144D" w:rsidP="00346638">
            <w:pPr>
              <w:pStyle w:val="ConsPlusNormal"/>
              <w:spacing w:line="276" w:lineRule="auto"/>
              <w:jc w:val="center"/>
              <w:rPr>
                <w:rFonts w:ascii="Times New Roman" w:hAnsi="Times New Roman" w:cs="Times New Roman"/>
                <w:b/>
                <w:iCs/>
                <w:sz w:val="24"/>
                <w:szCs w:val="24"/>
              </w:rPr>
            </w:pPr>
            <w:r w:rsidRPr="005B4D37">
              <w:rPr>
                <w:rFonts w:ascii="Times New Roman" w:hAnsi="Times New Roman" w:cs="Times New Roman"/>
                <w:b/>
                <w:iCs/>
                <w:sz w:val="24"/>
                <w:szCs w:val="24"/>
              </w:rPr>
              <w:t xml:space="preserve">Издательство </w:t>
            </w:r>
          </w:p>
        </w:tc>
      </w:tr>
      <w:tr w:rsidR="008A144D" w:rsidRPr="005B4D37" w:rsidTr="00346638">
        <w:trPr>
          <w:jc w:val="center"/>
        </w:trPr>
        <w:tc>
          <w:tcPr>
            <w:tcW w:w="9226" w:type="dxa"/>
            <w:gridSpan w:val="4"/>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i/>
                <w:iCs/>
                <w:sz w:val="24"/>
                <w:szCs w:val="24"/>
              </w:rPr>
            </w:pPr>
            <w:r w:rsidRPr="005B4D37">
              <w:rPr>
                <w:rFonts w:ascii="Times New Roman" w:hAnsi="Times New Roman" w:cs="Times New Roman"/>
                <w:i/>
                <w:iCs/>
                <w:sz w:val="24"/>
                <w:szCs w:val="24"/>
              </w:rPr>
              <w:t>Линия УМК: УМК Ким — Горского. ОБЖ (10–11)</w:t>
            </w:r>
          </w:p>
        </w:tc>
      </w:tr>
      <w:tr w:rsidR="008A144D" w:rsidRPr="005B4D37" w:rsidTr="00346638">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spacing w:line="276" w:lineRule="auto"/>
              <w:jc w:val="center"/>
              <w:rPr>
                <w:sz w:val="24"/>
                <w:szCs w:val="24"/>
                <w:highlight w:val="yellow"/>
              </w:rPr>
            </w:pPr>
            <w:r w:rsidRPr="005B4D37">
              <w:rPr>
                <w:rStyle w:val="blk"/>
                <w:sz w:val="24"/>
                <w:szCs w:val="24"/>
                <w:highlight w:val="yellow"/>
              </w:rPr>
              <w:t>Ким С. В.,</w:t>
            </w:r>
          </w:p>
          <w:p w:rsidR="008A144D" w:rsidRPr="005B4D37" w:rsidRDefault="008A144D" w:rsidP="00346638">
            <w:pPr>
              <w:pStyle w:val="ConsPlusNormal"/>
              <w:spacing w:line="276" w:lineRule="auto"/>
              <w:jc w:val="center"/>
              <w:rPr>
                <w:rStyle w:val="blk"/>
                <w:rFonts w:ascii="Times New Roman" w:hAnsi="Times New Roman"/>
                <w:sz w:val="24"/>
                <w:szCs w:val="24"/>
                <w:highlight w:val="yellow"/>
              </w:rPr>
            </w:pPr>
            <w:r w:rsidRPr="005B4D37">
              <w:rPr>
                <w:rStyle w:val="blk"/>
                <w:rFonts w:ascii="Times New Roman" w:hAnsi="Times New Roman"/>
                <w:sz w:val="24"/>
                <w:szCs w:val="24"/>
                <w:highlight w:val="yellow"/>
              </w:rPr>
              <w:t>Горский В. А.</w:t>
            </w:r>
          </w:p>
        </w:tc>
        <w:tc>
          <w:tcPr>
            <w:tcW w:w="2400"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r w:rsidRPr="005B4D37">
              <w:rPr>
                <w:rStyle w:val="blk"/>
                <w:rFonts w:ascii="Times New Roman" w:hAnsi="Times New Roman"/>
                <w:sz w:val="24"/>
                <w:szCs w:val="24"/>
                <w:highlight w:val="yellow"/>
              </w:rPr>
              <w:t>Основы безопасности жизнедеятельности</w:t>
            </w:r>
          </w:p>
        </w:tc>
        <w:tc>
          <w:tcPr>
            <w:tcW w:w="78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r w:rsidRPr="005B4D37">
              <w:rPr>
                <w:rFonts w:ascii="Times New Roman" w:hAnsi="Times New Roman" w:cs="Times New Roman"/>
                <w:iCs/>
                <w:sz w:val="24"/>
                <w:szCs w:val="24"/>
                <w:highlight w:val="yellow"/>
              </w:rPr>
              <w:t>10–11</w:t>
            </w:r>
          </w:p>
        </w:tc>
        <w:tc>
          <w:tcPr>
            <w:tcW w:w="2618" w:type="dxa"/>
            <w:tcBorders>
              <w:top w:val="single" w:sz="4" w:space="0" w:color="auto"/>
              <w:left w:val="single" w:sz="4" w:space="0" w:color="auto"/>
              <w:bottom w:val="single" w:sz="4" w:space="0" w:color="auto"/>
              <w:right w:val="single" w:sz="4" w:space="0" w:color="auto"/>
            </w:tcBorders>
            <w:vAlign w:val="center"/>
          </w:tcPr>
          <w:p w:rsidR="008A144D" w:rsidRPr="005B4D37" w:rsidRDefault="008A144D" w:rsidP="00346638">
            <w:pPr>
              <w:pStyle w:val="ConsPlusNormal"/>
              <w:spacing w:line="276" w:lineRule="auto"/>
              <w:jc w:val="center"/>
              <w:rPr>
                <w:rFonts w:ascii="Times New Roman" w:hAnsi="Times New Roman" w:cs="Times New Roman"/>
                <w:sz w:val="24"/>
                <w:szCs w:val="24"/>
                <w:highlight w:val="yellow"/>
              </w:rPr>
            </w:pPr>
            <w:r w:rsidRPr="005B4D37">
              <w:rPr>
                <w:rFonts w:ascii="Times New Roman" w:hAnsi="Times New Roman" w:cs="Times New Roman"/>
                <w:sz w:val="24"/>
                <w:szCs w:val="24"/>
                <w:highlight w:val="yellow"/>
              </w:rPr>
              <w:t>ООО Издательский центр «ВЕНТАНА-ГРАФ»;</w:t>
            </w:r>
          </w:p>
          <w:p w:rsidR="008A144D" w:rsidRPr="005B4D37" w:rsidRDefault="008A144D" w:rsidP="00346638">
            <w:pPr>
              <w:pStyle w:val="ConsPlusNormal"/>
              <w:spacing w:line="276" w:lineRule="auto"/>
              <w:jc w:val="center"/>
              <w:rPr>
                <w:rStyle w:val="blk"/>
                <w:rFonts w:ascii="Times New Roman" w:hAnsi="Times New Roman"/>
                <w:sz w:val="24"/>
                <w:szCs w:val="24"/>
                <w:highlight w:val="yellow"/>
              </w:rPr>
            </w:pPr>
            <w:r w:rsidRPr="005B4D37">
              <w:rPr>
                <w:rFonts w:ascii="Times New Roman" w:hAnsi="Times New Roman" w:cs="Times New Roman"/>
                <w:sz w:val="24"/>
                <w:szCs w:val="24"/>
                <w:highlight w:val="yellow"/>
              </w:rPr>
              <w:t>АО «Издательство «Просвещение»</w:t>
            </w:r>
          </w:p>
        </w:tc>
      </w:tr>
    </w:tbl>
    <w:p w:rsidR="008A144D" w:rsidRPr="005B4D37" w:rsidRDefault="008A144D" w:rsidP="008A144D">
      <w:pPr>
        <w:pStyle w:val="a5"/>
        <w:shd w:val="clear" w:color="auto" w:fill="FFFFFF"/>
        <w:spacing w:before="0" w:beforeAutospacing="0" w:after="0" w:afterAutospacing="0" w:line="276" w:lineRule="auto"/>
        <w:ind w:firstLine="540"/>
        <w:jc w:val="both"/>
      </w:pPr>
    </w:p>
    <w:p w:rsidR="008A144D" w:rsidRPr="005B4D37" w:rsidRDefault="008A144D" w:rsidP="008A144D">
      <w:pPr>
        <w:pStyle w:val="a5"/>
        <w:shd w:val="clear" w:color="auto" w:fill="FFFFFF"/>
        <w:spacing w:before="0" w:beforeAutospacing="0" w:after="0" w:afterAutospacing="0" w:line="276" w:lineRule="auto"/>
        <w:ind w:firstLine="539"/>
        <w:jc w:val="both"/>
      </w:pPr>
      <w:r w:rsidRPr="005B4D37">
        <w:t>При составлении рабочей программы в 10–11 классах рекомендуется использовать материалы Ким С. В. Основы безопасности жизнедеятельности. Базовый уровень: рабочая программа. 10–11 классы</w:t>
      </w:r>
      <w:proofErr w:type="gramStart"/>
      <w:r w:rsidRPr="005B4D37">
        <w:t xml:space="preserve"> :</w:t>
      </w:r>
      <w:proofErr w:type="gramEnd"/>
      <w:r w:rsidRPr="005B4D37">
        <w:t xml:space="preserve"> учебно-методическое пособие / С. В. Ким. – М.: </w:t>
      </w:r>
      <w:proofErr w:type="spellStart"/>
      <w:r w:rsidRPr="005B4D37">
        <w:t>Вентана</w:t>
      </w:r>
      <w:proofErr w:type="spellEnd"/>
      <w:r w:rsidRPr="005B4D37">
        <w:t xml:space="preserve">-Граф, 2019. Данную рабочую программу можно скачать бесплатно на сайте корпорации «Российский учебник»: </w:t>
      </w:r>
      <w:hyperlink r:id="rId6" w:history="1">
        <w:r w:rsidRPr="005B4D37">
          <w:rPr>
            <w:rStyle w:val="a3"/>
          </w:rPr>
          <w:t>https://rosuchebnik.ru/material/s-v-kim-obzh-10-11-klassy-rabochaya-programma/</w:t>
        </w:r>
      </w:hyperlink>
      <w:r w:rsidRPr="005B4D37">
        <w:t xml:space="preserve"> .</w:t>
      </w:r>
    </w:p>
    <w:p w:rsidR="008A144D" w:rsidRPr="005B4D37" w:rsidRDefault="008A144D" w:rsidP="008A144D">
      <w:pPr>
        <w:spacing w:line="200" w:lineRule="exact"/>
        <w:rPr>
          <w:sz w:val="24"/>
          <w:szCs w:val="24"/>
        </w:rPr>
      </w:pPr>
    </w:p>
    <w:p w:rsidR="002A14E7" w:rsidRDefault="00F36009" w:rsidP="008A144D">
      <w:r>
        <w:rPr>
          <w:rFonts w:eastAsia="Times New Roman"/>
          <w:sz w:val="24"/>
          <w:szCs w:val="24"/>
        </w:rPr>
        <w:t xml:space="preserve"> </w:t>
      </w:r>
      <w:bookmarkStart w:id="7" w:name="_GoBack"/>
      <w:bookmarkEnd w:id="7"/>
    </w:p>
    <w:sectPr w:rsidR="002A14E7" w:rsidSect="002A1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D804AF70"/>
    <w:lvl w:ilvl="0" w:tplc="0B7A9F46">
      <w:start w:val="1"/>
      <w:numFmt w:val="decimal"/>
      <w:lvlText w:val="%1."/>
      <w:lvlJc w:val="left"/>
    </w:lvl>
    <w:lvl w:ilvl="1" w:tplc="AFEED04C">
      <w:numFmt w:val="decimal"/>
      <w:lvlText w:val=""/>
      <w:lvlJc w:val="left"/>
    </w:lvl>
    <w:lvl w:ilvl="2" w:tplc="9446C640">
      <w:numFmt w:val="decimal"/>
      <w:lvlText w:val=""/>
      <w:lvlJc w:val="left"/>
    </w:lvl>
    <w:lvl w:ilvl="3" w:tplc="42D2D378">
      <w:numFmt w:val="decimal"/>
      <w:lvlText w:val=""/>
      <w:lvlJc w:val="left"/>
    </w:lvl>
    <w:lvl w:ilvl="4" w:tplc="2FC4C64A">
      <w:numFmt w:val="decimal"/>
      <w:lvlText w:val=""/>
      <w:lvlJc w:val="left"/>
    </w:lvl>
    <w:lvl w:ilvl="5" w:tplc="BEF8AB24">
      <w:numFmt w:val="decimal"/>
      <w:lvlText w:val=""/>
      <w:lvlJc w:val="left"/>
    </w:lvl>
    <w:lvl w:ilvl="6" w:tplc="FB269300">
      <w:numFmt w:val="decimal"/>
      <w:lvlText w:val=""/>
      <w:lvlJc w:val="left"/>
    </w:lvl>
    <w:lvl w:ilvl="7" w:tplc="E58833DE">
      <w:numFmt w:val="decimal"/>
      <w:lvlText w:val=""/>
      <w:lvlJc w:val="left"/>
    </w:lvl>
    <w:lvl w:ilvl="8" w:tplc="27BCC76A">
      <w:numFmt w:val="decimal"/>
      <w:lvlText w:val=""/>
      <w:lvlJc w:val="left"/>
    </w:lvl>
  </w:abstractNum>
  <w:abstractNum w:abstractNumId="1">
    <w:nsid w:val="00000BB3"/>
    <w:multiLevelType w:val="hybridMultilevel"/>
    <w:tmpl w:val="B1BE34D0"/>
    <w:lvl w:ilvl="0" w:tplc="8B5A860A">
      <w:start w:val="1"/>
      <w:numFmt w:val="bullet"/>
      <w:lvlText w:val="-"/>
      <w:lvlJc w:val="left"/>
    </w:lvl>
    <w:lvl w:ilvl="1" w:tplc="A4224C72">
      <w:start w:val="1"/>
      <w:numFmt w:val="bullet"/>
      <w:lvlText w:val="В"/>
      <w:lvlJc w:val="left"/>
    </w:lvl>
    <w:lvl w:ilvl="2" w:tplc="157A3C3A">
      <w:numFmt w:val="decimal"/>
      <w:lvlText w:val=""/>
      <w:lvlJc w:val="left"/>
    </w:lvl>
    <w:lvl w:ilvl="3" w:tplc="D47E7B44">
      <w:numFmt w:val="decimal"/>
      <w:lvlText w:val=""/>
      <w:lvlJc w:val="left"/>
    </w:lvl>
    <w:lvl w:ilvl="4" w:tplc="7D22F1CC">
      <w:numFmt w:val="decimal"/>
      <w:lvlText w:val=""/>
      <w:lvlJc w:val="left"/>
    </w:lvl>
    <w:lvl w:ilvl="5" w:tplc="B7E2F1C8">
      <w:numFmt w:val="decimal"/>
      <w:lvlText w:val=""/>
      <w:lvlJc w:val="left"/>
    </w:lvl>
    <w:lvl w:ilvl="6" w:tplc="47BC822C">
      <w:numFmt w:val="decimal"/>
      <w:lvlText w:val=""/>
      <w:lvlJc w:val="left"/>
    </w:lvl>
    <w:lvl w:ilvl="7" w:tplc="4EDE304A">
      <w:numFmt w:val="decimal"/>
      <w:lvlText w:val=""/>
      <w:lvlJc w:val="left"/>
    </w:lvl>
    <w:lvl w:ilvl="8" w:tplc="E8CA1E10">
      <w:numFmt w:val="decimal"/>
      <w:lvlText w:val=""/>
      <w:lvlJc w:val="left"/>
    </w:lvl>
  </w:abstractNum>
  <w:abstractNum w:abstractNumId="2">
    <w:nsid w:val="00001A49"/>
    <w:multiLevelType w:val="hybridMultilevel"/>
    <w:tmpl w:val="185AB8F8"/>
    <w:lvl w:ilvl="0" w:tplc="A5E61850">
      <w:start w:val="1"/>
      <w:numFmt w:val="bullet"/>
      <w:lvlText w:val="в"/>
      <w:lvlJc w:val="left"/>
    </w:lvl>
    <w:lvl w:ilvl="1" w:tplc="2A72B31E">
      <w:start w:val="1"/>
      <w:numFmt w:val="bullet"/>
      <w:lvlText w:val="В"/>
      <w:lvlJc w:val="left"/>
    </w:lvl>
    <w:lvl w:ilvl="2" w:tplc="2206914E">
      <w:start w:val="4"/>
      <w:numFmt w:val="decimal"/>
      <w:lvlText w:val="%3."/>
      <w:lvlJc w:val="left"/>
    </w:lvl>
    <w:lvl w:ilvl="3" w:tplc="E85CB96A">
      <w:numFmt w:val="decimal"/>
      <w:lvlText w:val=""/>
      <w:lvlJc w:val="left"/>
    </w:lvl>
    <w:lvl w:ilvl="4" w:tplc="A282CFE0">
      <w:numFmt w:val="decimal"/>
      <w:lvlText w:val=""/>
      <w:lvlJc w:val="left"/>
    </w:lvl>
    <w:lvl w:ilvl="5" w:tplc="41CCB1F6">
      <w:numFmt w:val="decimal"/>
      <w:lvlText w:val=""/>
      <w:lvlJc w:val="left"/>
    </w:lvl>
    <w:lvl w:ilvl="6" w:tplc="C248BC30">
      <w:numFmt w:val="decimal"/>
      <w:lvlText w:val=""/>
      <w:lvlJc w:val="left"/>
    </w:lvl>
    <w:lvl w:ilvl="7" w:tplc="2058487C">
      <w:numFmt w:val="decimal"/>
      <w:lvlText w:val=""/>
      <w:lvlJc w:val="left"/>
    </w:lvl>
    <w:lvl w:ilvl="8" w:tplc="27789FCA">
      <w:numFmt w:val="decimal"/>
      <w:lvlText w:val=""/>
      <w:lvlJc w:val="left"/>
    </w:lvl>
  </w:abstractNum>
  <w:abstractNum w:abstractNumId="3">
    <w:nsid w:val="0000314F"/>
    <w:multiLevelType w:val="hybridMultilevel"/>
    <w:tmpl w:val="C428C70E"/>
    <w:lvl w:ilvl="0" w:tplc="1B609442">
      <w:start w:val="6"/>
      <w:numFmt w:val="decimal"/>
      <w:lvlText w:val="%1."/>
      <w:lvlJc w:val="left"/>
    </w:lvl>
    <w:lvl w:ilvl="1" w:tplc="4C04C77A">
      <w:start w:val="1"/>
      <w:numFmt w:val="bullet"/>
      <w:lvlText w:val="В"/>
      <w:lvlJc w:val="left"/>
    </w:lvl>
    <w:lvl w:ilvl="2" w:tplc="135E643A">
      <w:start w:val="6"/>
      <w:numFmt w:val="decimal"/>
      <w:lvlText w:val="%3."/>
      <w:lvlJc w:val="left"/>
    </w:lvl>
    <w:lvl w:ilvl="3" w:tplc="A1FE3926">
      <w:start w:val="1"/>
      <w:numFmt w:val="bullet"/>
      <w:lvlText w:val="в"/>
      <w:lvlJc w:val="left"/>
    </w:lvl>
    <w:lvl w:ilvl="4" w:tplc="B12A1D34">
      <w:numFmt w:val="decimal"/>
      <w:lvlText w:val=""/>
      <w:lvlJc w:val="left"/>
    </w:lvl>
    <w:lvl w:ilvl="5" w:tplc="99F868EE">
      <w:numFmt w:val="decimal"/>
      <w:lvlText w:val=""/>
      <w:lvlJc w:val="left"/>
    </w:lvl>
    <w:lvl w:ilvl="6" w:tplc="F34436F2">
      <w:numFmt w:val="decimal"/>
      <w:lvlText w:val=""/>
      <w:lvlJc w:val="left"/>
    </w:lvl>
    <w:lvl w:ilvl="7" w:tplc="5FCA1B64">
      <w:numFmt w:val="decimal"/>
      <w:lvlText w:val=""/>
      <w:lvlJc w:val="left"/>
    </w:lvl>
    <w:lvl w:ilvl="8" w:tplc="141E29B2">
      <w:numFmt w:val="decimal"/>
      <w:lvlText w:val=""/>
      <w:lvlJc w:val="left"/>
    </w:lvl>
  </w:abstractNum>
  <w:abstractNum w:abstractNumId="4">
    <w:nsid w:val="00003BF6"/>
    <w:multiLevelType w:val="hybridMultilevel"/>
    <w:tmpl w:val="ACBE7ED8"/>
    <w:lvl w:ilvl="0" w:tplc="C5DE701E">
      <w:start w:val="1"/>
      <w:numFmt w:val="bullet"/>
      <w:lvlText w:val=""/>
      <w:lvlJc w:val="left"/>
    </w:lvl>
    <w:lvl w:ilvl="1" w:tplc="8E10A152">
      <w:numFmt w:val="decimal"/>
      <w:lvlText w:val=""/>
      <w:lvlJc w:val="left"/>
    </w:lvl>
    <w:lvl w:ilvl="2" w:tplc="4B8C9840">
      <w:numFmt w:val="decimal"/>
      <w:lvlText w:val=""/>
      <w:lvlJc w:val="left"/>
    </w:lvl>
    <w:lvl w:ilvl="3" w:tplc="494A3202">
      <w:numFmt w:val="decimal"/>
      <w:lvlText w:val=""/>
      <w:lvlJc w:val="left"/>
    </w:lvl>
    <w:lvl w:ilvl="4" w:tplc="CF268E8A">
      <w:numFmt w:val="decimal"/>
      <w:lvlText w:val=""/>
      <w:lvlJc w:val="left"/>
    </w:lvl>
    <w:lvl w:ilvl="5" w:tplc="B104935E">
      <w:numFmt w:val="decimal"/>
      <w:lvlText w:val=""/>
      <w:lvlJc w:val="left"/>
    </w:lvl>
    <w:lvl w:ilvl="6" w:tplc="00CE2C72">
      <w:numFmt w:val="decimal"/>
      <w:lvlText w:val=""/>
      <w:lvlJc w:val="left"/>
    </w:lvl>
    <w:lvl w:ilvl="7" w:tplc="77BAA79E">
      <w:numFmt w:val="decimal"/>
      <w:lvlText w:val=""/>
      <w:lvlJc w:val="left"/>
    </w:lvl>
    <w:lvl w:ilvl="8" w:tplc="CF64E86A">
      <w:numFmt w:val="decimal"/>
      <w:lvlText w:val=""/>
      <w:lvlJc w:val="left"/>
    </w:lvl>
  </w:abstractNum>
  <w:abstractNum w:abstractNumId="5">
    <w:nsid w:val="00004944"/>
    <w:multiLevelType w:val="hybridMultilevel"/>
    <w:tmpl w:val="D71CEDF0"/>
    <w:lvl w:ilvl="0" w:tplc="D60E4F8C">
      <w:start w:val="1"/>
      <w:numFmt w:val="bullet"/>
      <w:lvlText w:val="-"/>
      <w:lvlJc w:val="left"/>
    </w:lvl>
    <w:lvl w:ilvl="1" w:tplc="FF261C74">
      <w:start w:val="7"/>
      <w:numFmt w:val="decimal"/>
      <w:lvlText w:val="%2."/>
      <w:lvlJc w:val="left"/>
    </w:lvl>
    <w:lvl w:ilvl="2" w:tplc="075EF8AA">
      <w:numFmt w:val="decimal"/>
      <w:lvlText w:val=""/>
      <w:lvlJc w:val="left"/>
    </w:lvl>
    <w:lvl w:ilvl="3" w:tplc="43521A4A">
      <w:numFmt w:val="decimal"/>
      <w:lvlText w:val=""/>
      <w:lvlJc w:val="left"/>
    </w:lvl>
    <w:lvl w:ilvl="4" w:tplc="E0F6E1B2">
      <w:numFmt w:val="decimal"/>
      <w:lvlText w:val=""/>
      <w:lvlJc w:val="left"/>
    </w:lvl>
    <w:lvl w:ilvl="5" w:tplc="F856821A">
      <w:numFmt w:val="decimal"/>
      <w:lvlText w:val=""/>
      <w:lvlJc w:val="left"/>
    </w:lvl>
    <w:lvl w:ilvl="6" w:tplc="B0A428F0">
      <w:numFmt w:val="decimal"/>
      <w:lvlText w:val=""/>
      <w:lvlJc w:val="left"/>
    </w:lvl>
    <w:lvl w:ilvl="7" w:tplc="025CE7EA">
      <w:numFmt w:val="decimal"/>
      <w:lvlText w:val=""/>
      <w:lvlJc w:val="left"/>
    </w:lvl>
    <w:lvl w:ilvl="8" w:tplc="9BA0B166">
      <w:numFmt w:val="decimal"/>
      <w:lvlText w:val=""/>
      <w:lvlJc w:val="left"/>
    </w:lvl>
  </w:abstractNum>
  <w:abstractNum w:abstractNumId="6">
    <w:nsid w:val="00004B40"/>
    <w:multiLevelType w:val="hybridMultilevel"/>
    <w:tmpl w:val="013E03AE"/>
    <w:lvl w:ilvl="0" w:tplc="7C960B80">
      <w:start w:val="1"/>
      <w:numFmt w:val="bullet"/>
      <w:lvlText w:val="в"/>
      <w:lvlJc w:val="left"/>
    </w:lvl>
    <w:lvl w:ilvl="1" w:tplc="B0BE1F70">
      <w:start w:val="1"/>
      <w:numFmt w:val="bullet"/>
      <w:lvlText w:val="В"/>
      <w:lvlJc w:val="left"/>
    </w:lvl>
    <w:lvl w:ilvl="2" w:tplc="5E74E25E">
      <w:numFmt w:val="decimal"/>
      <w:lvlText w:val=""/>
      <w:lvlJc w:val="left"/>
    </w:lvl>
    <w:lvl w:ilvl="3" w:tplc="B2D635F0">
      <w:numFmt w:val="decimal"/>
      <w:lvlText w:val=""/>
      <w:lvlJc w:val="left"/>
    </w:lvl>
    <w:lvl w:ilvl="4" w:tplc="A9B4E148">
      <w:numFmt w:val="decimal"/>
      <w:lvlText w:val=""/>
      <w:lvlJc w:val="left"/>
    </w:lvl>
    <w:lvl w:ilvl="5" w:tplc="489285CA">
      <w:numFmt w:val="decimal"/>
      <w:lvlText w:val=""/>
      <w:lvlJc w:val="left"/>
    </w:lvl>
    <w:lvl w:ilvl="6" w:tplc="155E2A70">
      <w:numFmt w:val="decimal"/>
      <w:lvlText w:val=""/>
      <w:lvlJc w:val="left"/>
    </w:lvl>
    <w:lvl w:ilvl="7" w:tplc="916A3CCE">
      <w:numFmt w:val="decimal"/>
      <w:lvlText w:val=""/>
      <w:lvlJc w:val="left"/>
    </w:lvl>
    <w:lvl w:ilvl="8" w:tplc="30522E88">
      <w:numFmt w:val="decimal"/>
      <w:lvlText w:val=""/>
      <w:lvlJc w:val="left"/>
    </w:lvl>
  </w:abstractNum>
  <w:abstractNum w:abstractNumId="7">
    <w:nsid w:val="00004DF2"/>
    <w:multiLevelType w:val="hybridMultilevel"/>
    <w:tmpl w:val="4E5A2AEC"/>
    <w:lvl w:ilvl="0" w:tplc="0CC43C74">
      <w:start w:val="1"/>
      <w:numFmt w:val="decimal"/>
      <w:lvlText w:val="%1."/>
      <w:lvlJc w:val="left"/>
    </w:lvl>
    <w:lvl w:ilvl="1" w:tplc="A378CF9C">
      <w:numFmt w:val="decimal"/>
      <w:lvlText w:val=""/>
      <w:lvlJc w:val="left"/>
    </w:lvl>
    <w:lvl w:ilvl="2" w:tplc="121641C8">
      <w:numFmt w:val="decimal"/>
      <w:lvlText w:val=""/>
      <w:lvlJc w:val="left"/>
    </w:lvl>
    <w:lvl w:ilvl="3" w:tplc="EF9CF148">
      <w:numFmt w:val="decimal"/>
      <w:lvlText w:val=""/>
      <w:lvlJc w:val="left"/>
    </w:lvl>
    <w:lvl w:ilvl="4" w:tplc="07C67DC6">
      <w:numFmt w:val="decimal"/>
      <w:lvlText w:val=""/>
      <w:lvlJc w:val="left"/>
    </w:lvl>
    <w:lvl w:ilvl="5" w:tplc="B89242D0">
      <w:numFmt w:val="decimal"/>
      <w:lvlText w:val=""/>
      <w:lvlJc w:val="left"/>
    </w:lvl>
    <w:lvl w:ilvl="6" w:tplc="A2A4F88C">
      <w:numFmt w:val="decimal"/>
      <w:lvlText w:val=""/>
      <w:lvlJc w:val="left"/>
    </w:lvl>
    <w:lvl w:ilvl="7" w:tplc="A20AF8F8">
      <w:numFmt w:val="decimal"/>
      <w:lvlText w:val=""/>
      <w:lvlJc w:val="left"/>
    </w:lvl>
    <w:lvl w:ilvl="8" w:tplc="DD9AED28">
      <w:numFmt w:val="decimal"/>
      <w:lvlText w:val=""/>
      <w:lvlJc w:val="left"/>
    </w:lvl>
  </w:abstractNum>
  <w:abstractNum w:abstractNumId="8">
    <w:nsid w:val="00005CFD"/>
    <w:multiLevelType w:val="hybridMultilevel"/>
    <w:tmpl w:val="A9BC3AE2"/>
    <w:lvl w:ilvl="0" w:tplc="5F0A9C30">
      <w:start w:val="1"/>
      <w:numFmt w:val="bullet"/>
      <w:lvlText w:val="и"/>
      <w:lvlJc w:val="left"/>
    </w:lvl>
    <w:lvl w:ilvl="1" w:tplc="8758E140">
      <w:start w:val="1"/>
      <w:numFmt w:val="bullet"/>
      <w:lvlText w:val="В"/>
      <w:lvlJc w:val="left"/>
    </w:lvl>
    <w:lvl w:ilvl="2" w:tplc="E364030A">
      <w:numFmt w:val="decimal"/>
      <w:lvlText w:val=""/>
      <w:lvlJc w:val="left"/>
    </w:lvl>
    <w:lvl w:ilvl="3" w:tplc="00CE16E4">
      <w:numFmt w:val="decimal"/>
      <w:lvlText w:val=""/>
      <w:lvlJc w:val="left"/>
    </w:lvl>
    <w:lvl w:ilvl="4" w:tplc="B04019C2">
      <w:numFmt w:val="decimal"/>
      <w:lvlText w:val=""/>
      <w:lvlJc w:val="left"/>
    </w:lvl>
    <w:lvl w:ilvl="5" w:tplc="A14C518A">
      <w:numFmt w:val="decimal"/>
      <w:lvlText w:val=""/>
      <w:lvlJc w:val="left"/>
    </w:lvl>
    <w:lvl w:ilvl="6" w:tplc="89C6FB1E">
      <w:numFmt w:val="decimal"/>
      <w:lvlText w:val=""/>
      <w:lvlJc w:val="left"/>
    </w:lvl>
    <w:lvl w:ilvl="7" w:tplc="6F7A11AE">
      <w:numFmt w:val="decimal"/>
      <w:lvlText w:val=""/>
      <w:lvlJc w:val="left"/>
    </w:lvl>
    <w:lvl w:ilvl="8" w:tplc="B75CBAD0">
      <w:numFmt w:val="decimal"/>
      <w:lvlText w:val=""/>
      <w:lvlJc w:val="left"/>
    </w:lvl>
  </w:abstractNum>
  <w:abstractNum w:abstractNumId="9">
    <w:nsid w:val="00005E14"/>
    <w:multiLevelType w:val="hybridMultilevel"/>
    <w:tmpl w:val="FC6EBE80"/>
    <w:lvl w:ilvl="0" w:tplc="CD7EE928">
      <w:start w:val="1"/>
      <w:numFmt w:val="bullet"/>
      <w:lvlText w:val="к"/>
      <w:lvlJc w:val="left"/>
    </w:lvl>
    <w:lvl w:ilvl="1" w:tplc="24AC4E2A">
      <w:start w:val="1"/>
      <w:numFmt w:val="bullet"/>
      <w:lvlText w:val="В"/>
      <w:lvlJc w:val="left"/>
    </w:lvl>
    <w:lvl w:ilvl="2" w:tplc="1430BAD4">
      <w:numFmt w:val="decimal"/>
      <w:lvlText w:val=""/>
      <w:lvlJc w:val="left"/>
    </w:lvl>
    <w:lvl w:ilvl="3" w:tplc="039821BC">
      <w:numFmt w:val="decimal"/>
      <w:lvlText w:val=""/>
      <w:lvlJc w:val="left"/>
    </w:lvl>
    <w:lvl w:ilvl="4" w:tplc="700E2208">
      <w:numFmt w:val="decimal"/>
      <w:lvlText w:val=""/>
      <w:lvlJc w:val="left"/>
    </w:lvl>
    <w:lvl w:ilvl="5" w:tplc="E7343784">
      <w:numFmt w:val="decimal"/>
      <w:lvlText w:val=""/>
      <w:lvlJc w:val="left"/>
    </w:lvl>
    <w:lvl w:ilvl="6" w:tplc="2934F5F0">
      <w:numFmt w:val="decimal"/>
      <w:lvlText w:val=""/>
      <w:lvlJc w:val="left"/>
    </w:lvl>
    <w:lvl w:ilvl="7" w:tplc="C37E452E">
      <w:numFmt w:val="decimal"/>
      <w:lvlText w:val=""/>
      <w:lvlJc w:val="left"/>
    </w:lvl>
    <w:lvl w:ilvl="8" w:tplc="47AAD44E">
      <w:numFmt w:val="decimal"/>
      <w:lvlText w:val=""/>
      <w:lvlJc w:val="left"/>
    </w:lvl>
  </w:abstractNum>
  <w:abstractNum w:abstractNumId="10">
    <w:nsid w:val="00006032"/>
    <w:multiLevelType w:val="hybridMultilevel"/>
    <w:tmpl w:val="D35C2D26"/>
    <w:lvl w:ilvl="0" w:tplc="966C538E">
      <w:start w:val="1"/>
      <w:numFmt w:val="bullet"/>
      <w:lvlText w:val="в"/>
      <w:lvlJc w:val="left"/>
    </w:lvl>
    <w:lvl w:ilvl="1" w:tplc="D23A9258">
      <w:start w:val="1"/>
      <w:numFmt w:val="decimal"/>
      <w:lvlText w:val="%2)"/>
      <w:lvlJc w:val="left"/>
    </w:lvl>
    <w:lvl w:ilvl="2" w:tplc="9E1C2FE2">
      <w:numFmt w:val="decimal"/>
      <w:lvlText w:val=""/>
      <w:lvlJc w:val="left"/>
    </w:lvl>
    <w:lvl w:ilvl="3" w:tplc="6A745E7A">
      <w:numFmt w:val="decimal"/>
      <w:lvlText w:val=""/>
      <w:lvlJc w:val="left"/>
    </w:lvl>
    <w:lvl w:ilvl="4" w:tplc="0142B4EE">
      <w:numFmt w:val="decimal"/>
      <w:lvlText w:val=""/>
      <w:lvlJc w:val="left"/>
    </w:lvl>
    <w:lvl w:ilvl="5" w:tplc="B5423ACC">
      <w:numFmt w:val="decimal"/>
      <w:lvlText w:val=""/>
      <w:lvlJc w:val="left"/>
    </w:lvl>
    <w:lvl w:ilvl="6" w:tplc="289C41A6">
      <w:numFmt w:val="decimal"/>
      <w:lvlText w:val=""/>
      <w:lvlJc w:val="left"/>
    </w:lvl>
    <w:lvl w:ilvl="7" w:tplc="E0B042D6">
      <w:numFmt w:val="decimal"/>
      <w:lvlText w:val=""/>
      <w:lvlJc w:val="left"/>
    </w:lvl>
    <w:lvl w:ilvl="8" w:tplc="863ABEA8">
      <w:numFmt w:val="decimal"/>
      <w:lvlText w:val=""/>
      <w:lvlJc w:val="left"/>
    </w:lvl>
  </w:abstractNum>
  <w:abstractNum w:abstractNumId="11">
    <w:nsid w:val="00006B36"/>
    <w:multiLevelType w:val="hybridMultilevel"/>
    <w:tmpl w:val="915622E2"/>
    <w:lvl w:ilvl="0" w:tplc="8AEE5346">
      <w:start w:val="1"/>
      <w:numFmt w:val="bullet"/>
      <w:lvlText w:val="-"/>
      <w:lvlJc w:val="left"/>
    </w:lvl>
    <w:lvl w:ilvl="1" w:tplc="FC144F54">
      <w:numFmt w:val="decimal"/>
      <w:lvlText w:val=""/>
      <w:lvlJc w:val="left"/>
    </w:lvl>
    <w:lvl w:ilvl="2" w:tplc="C264FCFC">
      <w:numFmt w:val="decimal"/>
      <w:lvlText w:val=""/>
      <w:lvlJc w:val="left"/>
    </w:lvl>
    <w:lvl w:ilvl="3" w:tplc="E32456FC">
      <w:numFmt w:val="decimal"/>
      <w:lvlText w:val=""/>
      <w:lvlJc w:val="left"/>
    </w:lvl>
    <w:lvl w:ilvl="4" w:tplc="9DA09774">
      <w:numFmt w:val="decimal"/>
      <w:lvlText w:val=""/>
      <w:lvlJc w:val="left"/>
    </w:lvl>
    <w:lvl w:ilvl="5" w:tplc="D8FCBC06">
      <w:numFmt w:val="decimal"/>
      <w:lvlText w:val=""/>
      <w:lvlJc w:val="left"/>
    </w:lvl>
    <w:lvl w:ilvl="6" w:tplc="CC36DDF0">
      <w:numFmt w:val="decimal"/>
      <w:lvlText w:val=""/>
      <w:lvlJc w:val="left"/>
    </w:lvl>
    <w:lvl w:ilvl="7" w:tplc="D96CB530">
      <w:numFmt w:val="decimal"/>
      <w:lvlText w:val=""/>
      <w:lvlJc w:val="left"/>
    </w:lvl>
    <w:lvl w:ilvl="8" w:tplc="710898FC">
      <w:numFmt w:val="decimal"/>
      <w:lvlText w:val=""/>
      <w:lvlJc w:val="left"/>
    </w:lvl>
  </w:abstractNum>
  <w:abstractNum w:abstractNumId="12">
    <w:nsid w:val="00007EB7"/>
    <w:multiLevelType w:val="hybridMultilevel"/>
    <w:tmpl w:val="90AA6640"/>
    <w:lvl w:ilvl="0" w:tplc="43D48186">
      <w:start w:val="1"/>
      <w:numFmt w:val="bullet"/>
      <w:lvlText w:val="в"/>
      <w:lvlJc w:val="left"/>
    </w:lvl>
    <w:lvl w:ilvl="1" w:tplc="5C688B74">
      <w:start w:val="1"/>
      <w:numFmt w:val="bullet"/>
      <w:lvlText w:val="В"/>
      <w:lvlJc w:val="left"/>
    </w:lvl>
    <w:lvl w:ilvl="2" w:tplc="680E4326">
      <w:start w:val="1"/>
      <w:numFmt w:val="bullet"/>
      <w:lvlText w:val="с"/>
      <w:lvlJc w:val="left"/>
    </w:lvl>
    <w:lvl w:ilvl="3" w:tplc="562E788A">
      <w:numFmt w:val="decimal"/>
      <w:lvlText w:val=""/>
      <w:lvlJc w:val="left"/>
    </w:lvl>
    <w:lvl w:ilvl="4" w:tplc="DEBC7244">
      <w:numFmt w:val="decimal"/>
      <w:lvlText w:val=""/>
      <w:lvlJc w:val="left"/>
    </w:lvl>
    <w:lvl w:ilvl="5" w:tplc="0AE8B6BC">
      <w:numFmt w:val="decimal"/>
      <w:lvlText w:val=""/>
      <w:lvlJc w:val="left"/>
    </w:lvl>
    <w:lvl w:ilvl="6" w:tplc="E3921274">
      <w:numFmt w:val="decimal"/>
      <w:lvlText w:val=""/>
      <w:lvlJc w:val="left"/>
    </w:lvl>
    <w:lvl w:ilvl="7" w:tplc="2A0ED2CE">
      <w:numFmt w:val="decimal"/>
      <w:lvlText w:val=""/>
      <w:lvlJc w:val="left"/>
    </w:lvl>
    <w:lvl w:ilvl="8" w:tplc="B67EB330">
      <w:numFmt w:val="decimal"/>
      <w:lvlText w:val=""/>
      <w:lvlJc w:val="left"/>
    </w:lvl>
  </w:abstractNum>
  <w:num w:numId="1">
    <w:abstractNumId w:val="0"/>
  </w:num>
  <w:num w:numId="2">
    <w:abstractNumId w:val="1"/>
  </w:num>
  <w:num w:numId="3">
    <w:abstractNumId w:val="6"/>
  </w:num>
  <w:num w:numId="4">
    <w:abstractNumId w:val="11"/>
  </w:num>
  <w:num w:numId="5">
    <w:abstractNumId w:val="8"/>
  </w:num>
  <w:num w:numId="6">
    <w:abstractNumId w:val="2"/>
  </w:num>
  <w:num w:numId="7">
    <w:abstractNumId w:val="4"/>
  </w:num>
  <w:num w:numId="8">
    <w:abstractNumId w:val="3"/>
  </w:num>
  <w:num w:numId="9">
    <w:abstractNumId w:val="9"/>
  </w:num>
  <w:num w:numId="10">
    <w:abstractNumId w:val="7"/>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8A144D"/>
    <w:rsid w:val="002A14E7"/>
    <w:rsid w:val="008A144D"/>
    <w:rsid w:val="00993A7E"/>
    <w:rsid w:val="00BE4B09"/>
    <w:rsid w:val="00F3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4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44D"/>
    <w:rPr>
      <w:color w:val="0000FF"/>
      <w:u w:val="single"/>
    </w:rPr>
  </w:style>
  <w:style w:type="paragraph" w:styleId="a4">
    <w:name w:val="List Paragraph"/>
    <w:basedOn w:val="a"/>
    <w:uiPriority w:val="34"/>
    <w:qFormat/>
    <w:rsid w:val="008A144D"/>
    <w:pPr>
      <w:ind w:left="720"/>
      <w:contextualSpacing/>
    </w:pPr>
  </w:style>
  <w:style w:type="paragraph" w:customStyle="1" w:styleId="ConsPlusNormal">
    <w:name w:val="ConsPlusNormal"/>
    <w:uiPriority w:val="99"/>
    <w:rsid w:val="008A144D"/>
    <w:pPr>
      <w:widowControl w:val="0"/>
      <w:autoSpaceDE w:val="0"/>
      <w:autoSpaceDN w:val="0"/>
      <w:spacing w:after="0" w:line="240" w:lineRule="auto"/>
    </w:pPr>
    <w:rPr>
      <w:rFonts w:ascii="Calibri" w:eastAsia="Times New Roman" w:hAnsi="Calibri" w:cs="Calibri"/>
      <w:lang w:eastAsia="ru-RU"/>
    </w:rPr>
  </w:style>
  <w:style w:type="character" w:customStyle="1" w:styleId="blk">
    <w:name w:val="blk"/>
    <w:basedOn w:val="a0"/>
    <w:uiPriority w:val="99"/>
    <w:rsid w:val="008A144D"/>
    <w:rPr>
      <w:rFonts w:cs="Times New Roman"/>
    </w:rPr>
  </w:style>
  <w:style w:type="paragraph" w:styleId="a5">
    <w:name w:val="Normal (Web)"/>
    <w:basedOn w:val="a"/>
    <w:uiPriority w:val="99"/>
    <w:rsid w:val="008A144D"/>
    <w:pPr>
      <w:spacing w:before="100" w:beforeAutospacing="1" w:after="100" w:afterAutospacing="1"/>
    </w:pPr>
    <w:rPr>
      <w:rFonts w:eastAsia="Times New Roman"/>
      <w:sz w:val="24"/>
      <w:szCs w:val="24"/>
    </w:rPr>
  </w:style>
  <w:style w:type="paragraph" w:styleId="a6">
    <w:name w:val="No Spacing"/>
    <w:basedOn w:val="a"/>
    <w:link w:val="a7"/>
    <w:uiPriority w:val="1"/>
    <w:qFormat/>
    <w:rsid w:val="008A144D"/>
    <w:rPr>
      <w:rFonts w:ascii="Cambria" w:eastAsia="Times New Roman" w:hAnsi="Cambria" w:cs="Cambria"/>
      <w:lang w:val="en-US" w:eastAsia="en-US"/>
    </w:rPr>
  </w:style>
  <w:style w:type="character" w:customStyle="1" w:styleId="a7">
    <w:name w:val="Без интервала Знак"/>
    <w:link w:val="a6"/>
    <w:uiPriority w:val="1"/>
    <w:locked/>
    <w:rsid w:val="008A144D"/>
    <w:rPr>
      <w:rFonts w:ascii="Cambria" w:eastAsia="Times New Roman" w:hAnsi="Cambria" w:cs="Cambr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uchebnik.ru/material/s-v-kim-obzh-10-11-klassy-rabochaya-programm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3356</Words>
  <Characters>19135</Characters>
  <Application>Microsoft Office Word</Application>
  <DocSecurity>0</DocSecurity>
  <Lines>159</Lines>
  <Paragraphs>44</Paragraphs>
  <ScaleCrop>false</ScaleCrop>
  <Company/>
  <LinksUpToDate>false</LinksUpToDate>
  <CharactersWithSpaces>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c:creator>
  <cp:keywords/>
  <dc:description/>
  <cp:lastModifiedBy>User</cp:lastModifiedBy>
  <cp:revision>6</cp:revision>
  <dcterms:created xsi:type="dcterms:W3CDTF">2021-08-25T04:42:00Z</dcterms:created>
  <dcterms:modified xsi:type="dcterms:W3CDTF">2021-09-09T04:29:00Z</dcterms:modified>
</cp:coreProperties>
</file>