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C4" w:rsidRPr="004675C4" w:rsidRDefault="004675C4" w:rsidP="004675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T Astra Serif" w:hAnsi="Times New Roman" w:cs="Times New Roman"/>
          <w:b/>
          <w:kern w:val="3"/>
          <w:sz w:val="28"/>
          <w:szCs w:val="24"/>
          <w:lang w:eastAsia="ru-RU"/>
        </w:rPr>
      </w:pPr>
      <w:r>
        <w:rPr>
          <w:rFonts w:ascii="Times New Roman" w:eastAsia="PT Astra Serif" w:hAnsi="Times New Roman" w:cs="Times New Roman"/>
          <w:b/>
          <w:kern w:val="3"/>
          <w:sz w:val="28"/>
          <w:szCs w:val="24"/>
          <w:lang w:eastAsia="ru-RU"/>
        </w:rPr>
        <w:t xml:space="preserve">                                          Скутер – это не игрушка!</w:t>
      </w:r>
    </w:p>
    <w:p w:rsidR="004675C4" w:rsidRDefault="004675C4" w:rsidP="004675C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</w:pPr>
      <w:r w:rsidRPr="004675C4">
        <w:rPr>
          <w:rFonts w:ascii="PT Astra Serif" w:eastAsia="PT Astra Serif" w:hAnsi="PT Astra Serif" w:cs="PT Astra Serif"/>
          <w:noProof/>
          <w:kern w:val="3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518795</wp:posOffset>
            </wp:positionV>
            <wp:extent cx="2252345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375" y="21488"/>
                <wp:lineTo x="21375" y="0"/>
                <wp:lineTo x="0" y="0"/>
              </wp:wrapPolygon>
            </wp:wrapThrough>
            <wp:docPr id="1" name="Рисунок 1" descr="C:\D\Татьяна\пропаганда наглядный материал\кртинки\Screenshot_20200515-060401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\Татьяна\пропаганда наглядный материал\кртинки\Screenshot_20200515-060401_Instagr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Госавтоинспекция </w:t>
      </w:r>
      <w:r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Черноморского района 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напоминает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-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мопедом разрешено управлять лицам, достигшим 16-летнего возраста, 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прошедших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обучение в автошколе и получив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ших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водительское удостоверение категории «М». </w:t>
      </w:r>
    </w:p>
    <w:p w:rsidR="004675C4" w:rsidRDefault="004675C4" w:rsidP="004675C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</w:pP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Кроме того, за управление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мопедом, скутером, мотоциклом 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без соответствующего права несовершеннолетнему водителю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,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по достижении им 16 лет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него возраста,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грозит административная ответственность – штраф в размере от 5 до 15 тысяч рублей. 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М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атериал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об административном правонарушении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направляется для рассмотрения и принятия решения на комиссию по делам несовершеннолетних и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защите их прав, где т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акже рассматривается вопрос о постановке несовершеннолетнего на профилактический учёт в отделение по делам несовершеннолетних. </w:t>
      </w:r>
    </w:p>
    <w:p w:rsidR="004675C4" w:rsidRDefault="004675C4" w:rsidP="004675C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</w:pP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Если собственник транспортного средства передал право управления несовершеннолетнему, то составляется административный материал по ч. 3 ст. 12.7 КоАП РФ (передача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права) - влечет наложение административного штрафа в размере 30 000 рублей. </w:t>
      </w:r>
    </w:p>
    <w:p w:rsidR="004675C4" w:rsidRDefault="004675C4" w:rsidP="004675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помнить, что </w:t>
      </w:r>
      <w:r w:rsidR="006D3A27">
        <w:rPr>
          <w:rFonts w:ascii="Times New Roman" w:hAnsi="Times New Roman" w:cs="Times New Roman"/>
          <w:sz w:val="28"/>
          <w:szCs w:val="28"/>
        </w:rPr>
        <w:t>мототранспорт,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- средство повышенной опасности, управление которым требует от водителя соответствующих навыков вождения.</w:t>
      </w:r>
    </w:p>
    <w:p w:rsidR="004675C4" w:rsidRPr="004675C4" w:rsidRDefault="004675C4" w:rsidP="00394601">
      <w:pPr>
        <w:spacing w:after="0"/>
        <w:ind w:firstLine="708"/>
        <w:jc w:val="both"/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</w:pP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Госавтоинспекция обращает внимание взрослых участников дорожного движения на необходимость пристального контроля за подростками, исключить возможность их доступа к ключам от </w:t>
      </w:r>
      <w:r w:rsidR="006D3A27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транспортных средств</w:t>
      </w:r>
      <w:r w:rsidRPr="004675C4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, запретить управление скутерами без соответствующего на то права и навыков вождения.</w:t>
      </w:r>
    </w:p>
    <w:p w:rsidR="00394601" w:rsidRDefault="00394601" w:rsidP="003946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8B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Подумайте прежде чем купить своему ребёнку </w:t>
      </w:r>
      <w:proofErr w:type="spellStart"/>
      <w:r w:rsidR="006D3A27">
        <w:rPr>
          <w:rFonts w:ascii="Times New Roman" w:hAnsi="Times New Roman" w:cs="Times New Roman"/>
          <w:sz w:val="28"/>
          <w:szCs w:val="28"/>
        </w:rPr>
        <w:t>травма</w:t>
      </w:r>
      <w:r>
        <w:rPr>
          <w:rFonts w:ascii="Times New Roman" w:hAnsi="Times New Roman" w:cs="Times New Roman"/>
          <w:sz w:val="28"/>
          <w:szCs w:val="28"/>
        </w:rPr>
        <w:t>опасный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 транспорта –мотороллер и</w:t>
      </w:r>
      <w:r w:rsidR="006D3A27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скутер. Безо</w:t>
      </w:r>
      <w:r w:rsidR="006D3A27">
        <w:rPr>
          <w:rFonts w:ascii="Times New Roman" w:hAnsi="Times New Roman" w:cs="Times New Roman"/>
          <w:sz w:val="28"/>
          <w:szCs w:val="28"/>
        </w:rPr>
        <w:t>бидные на первый взгляд подарки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A27">
        <w:rPr>
          <w:rFonts w:ascii="Times New Roman" w:hAnsi="Times New Roman" w:cs="Times New Roman"/>
          <w:sz w:val="28"/>
          <w:szCs w:val="28"/>
        </w:rPr>
        <w:t>порой</w:t>
      </w:r>
      <w:r w:rsidR="006D3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оборачиваются трагедией. </w:t>
      </w:r>
    </w:p>
    <w:p w:rsidR="00394601" w:rsidRDefault="00394601" w:rsidP="00394601">
      <w:pPr>
        <w:spacing w:after="0"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394601" w:rsidRPr="00E93281" w:rsidRDefault="00394601" w:rsidP="00394601">
      <w:pPr>
        <w:spacing w:after="0"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E93281">
        <w:rPr>
          <w:rFonts w:ascii="Calibri" w:eastAsia="Calibri" w:hAnsi="Calibri" w:cs="Times New Roman"/>
          <w:b/>
          <w:i/>
          <w:sz w:val="28"/>
          <w:szCs w:val="28"/>
        </w:rPr>
        <w:t>ОГИБДД</w:t>
      </w:r>
    </w:p>
    <w:p w:rsidR="00394601" w:rsidRPr="00E93281" w:rsidRDefault="00394601" w:rsidP="00394601">
      <w:pPr>
        <w:spacing w:after="0"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E93281">
        <w:rPr>
          <w:rFonts w:ascii="Calibri" w:eastAsia="Calibri" w:hAnsi="Calibri" w:cs="Times New Roman"/>
          <w:b/>
          <w:i/>
          <w:sz w:val="28"/>
          <w:szCs w:val="28"/>
        </w:rPr>
        <w:t>ОМВД России по Черноморскому району</w:t>
      </w:r>
      <w:bookmarkStart w:id="0" w:name="_GoBack"/>
      <w:bookmarkEnd w:id="0"/>
    </w:p>
    <w:p w:rsidR="00125592" w:rsidRDefault="00125592" w:rsidP="004675C4">
      <w:pPr>
        <w:jc w:val="both"/>
      </w:pPr>
    </w:p>
    <w:sectPr w:rsidR="0012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7B"/>
    <w:rsid w:val="00125592"/>
    <w:rsid w:val="00394601"/>
    <w:rsid w:val="004675C4"/>
    <w:rsid w:val="006D3A27"/>
    <w:rsid w:val="00D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CCE73-1DCC-4718-A0C7-3EE01BC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Алёнчик</dc:creator>
  <cp:keywords/>
  <dc:description/>
  <cp:lastModifiedBy>Алёнчик</cp:lastModifiedBy>
  <cp:revision>5</cp:revision>
  <dcterms:created xsi:type="dcterms:W3CDTF">2022-04-28T12:54:00Z</dcterms:created>
  <dcterms:modified xsi:type="dcterms:W3CDTF">2022-04-29T07:03:00Z</dcterms:modified>
</cp:coreProperties>
</file>