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C6" w:rsidRPr="0050489E" w:rsidRDefault="00E819C6" w:rsidP="00E819C6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>
            <wp:extent cx="361950" cy="406400"/>
            <wp:effectExtent l="19050" t="0" r="0" b="0"/>
            <wp:docPr id="1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9C6" w:rsidRPr="0050489E" w:rsidRDefault="00E819C6" w:rsidP="00E81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МУНИЦИПАЛЬНОЕ БЮДЖЕТНОЕ ОБЩЕОБРАЗОВАТЕЛЬНОЕ УЧРЕЖДЕНИЕ </w:t>
      </w:r>
    </w:p>
    <w:p w:rsidR="00E819C6" w:rsidRPr="0050489E" w:rsidRDefault="00E819C6" w:rsidP="00E81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:rsidR="00E819C6" w:rsidRPr="0050489E" w:rsidRDefault="00E819C6" w:rsidP="00E819C6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МУНИЦИПАЛЬНОГО ОБРАЗОВАНИЯ ГОРОДСКОЙ ОКРУГ ЯЛТА РЕСПУБЛИКИ КРЫМ</w:t>
      </w: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a3"/>
        <w:jc w:val="center"/>
        <w:rPr>
          <w:color w:val="404040" w:themeColor="text1" w:themeTint="BF"/>
          <w:sz w:val="24"/>
          <w:szCs w:val="24"/>
        </w:rPr>
      </w:pPr>
      <w:r w:rsidRPr="0050489E">
        <w:rPr>
          <w:color w:val="404040" w:themeColor="text1" w:themeTint="BF"/>
          <w:sz w:val="24"/>
          <w:szCs w:val="24"/>
        </w:rPr>
        <w:t>ПРИКАЗ</w:t>
      </w:r>
    </w:p>
    <w:p w:rsidR="00E819C6" w:rsidRPr="0050489E" w:rsidRDefault="00E819C6" w:rsidP="00E819C6">
      <w:pPr>
        <w:pStyle w:val="a3"/>
        <w:jc w:val="center"/>
        <w:rPr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a3"/>
        <w:jc w:val="both"/>
        <w:rPr>
          <w:color w:val="404040" w:themeColor="text1" w:themeTint="BF"/>
          <w:sz w:val="24"/>
          <w:szCs w:val="24"/>
        </w:rPr>
      </w:pPr>
      <w:r w:rsidRPr="0050489E">
        <w:rPr>
          <w:color w:val="404040" w:themeColor="text1" w:themeTint="BF"/>
          <w:sz w:val="24"/>
          <w:szCs w:val="24"/>
        </w:rPr>
        <w:t xml:space="preserve">от </w:t>
      </w:r>
      <w:r>
        <w:rPr>
          <w:color w:val="404040" w:themeColor="text1" w:themeTint="BF"/>
          <w:sz w:val="24"/>
          <w:szCs w:val="24"/>
        </w:rPr>
        <w:t xml:space="preserve"> 12.03.2025 г. </w:t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>
        <w:rPr>
          <w:color w:val="404040" w:themeColor="text1" w:themeTint="BF"/>
          <w:sz w:val="24"/>
          <w:szCs w:val="24"/>
        </w:rPr>
        <w:tab/>
      </w:r>
      <w:r w:rsidRPr="0050489E">
        <w:rPr>
          <w:color w:val="404040" w:themeColor="text1" w:themeTint="BF"/>
          <w:sz w:val="24"/>
          <w:szCs w:val="24"/>
        </w:rPr>
        <w:t xml:space="preserve">№ </w:t>
      </w:r>
      <w:r>
        <w:rPr>
          <w:color w:val="404040" w:themeColor="text1" w:themeTint="BF"/>
          <w:sz w:val="24"/>
          <w:szCs w:val="24"/>
        </w:rPr>
        <w:t xml:space="preserve"> </w:t>
      </w:r>
      <w:r w:rsidR="00785A7A">
        <w:rPr>
          <w:color w:val="404040" w:themeColor="text1" w:themeTint="BF"/>
          <w:sz w:val="24"/>
          <w:szCs w:val="24"/>
        </w:rPr>
        <w:t>75</w:t>
      </w: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«Об организации </w:t>
      </w:r>
      <w:r w:rsidRPr="0050489E">
        <w:rPr>
          <w:rFonts w:ascii="Times New Roman" w:hAnsi="Times New Roman" w:cs="Times New Roman"/>
          <w:b/>
          <w:bCs/>
          <w:i/>
          <w:color w:val="404040" w:themeColor="text1" w:themeTint="BF"/>
          <w:sz w:val="24"/>
          <w:szCs w:val="24"/>
        </w:rPr>
        <w:t>родительских собраний</w:t>
      </w:r>
      <w:r w:rsidRPr="0050489E">
        <w:rPr>
          <w:rFonts w:ascii="Times New Roman" w:hAnsi="Times New Roman" w:cs="Times New Roman"/>
          <w:b/>
          <w:bCs/>
          <w:i/>
          <w:color w:val="404040" w:themeColor="text1" w:themeTint="BF"/>
          <w:sz w:val="24"/>
          <w:szCs w:val="24"/>
          <w:lang w:val="en-US"/>
        </w:rPr>
        <w:t> </w:t>
      </w:r>
      <w:r w:rsidRPr="0050489E">
        <w:rPr>
          <w:rFonts w:ascii="Times New Roman" w:hAnsi="Times New Roman" w:cs="Times New Roman"/>
          <w:b/>
          <w:bCs/>
          <w:i/>
          <w:color w:val="404040" w:themeColor="text1" w:themeTint="BF"/>
          <w:sz w:val="24"/>
          <w:szCs w:val="24"/>
        </w:rPr>
        <w:t xml:space="preserve">по выбору модуля учебного курса </w:t>
      </w: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50489E">
        <w:rPr>
          <w:rFonts w:ascii="Times New Roman" w:hAnsi="Times New Roman" w:cs="Times New Roman"/>
          <w:b/>
          <w:bCs/>
          <w:i/>
          <w:color w:val="404040" w:themeColor="text1" w:themeTint="BF"/>
          <w:sz w:val="24"/>
          <w:szCs w:val="24"/>
        </w:rPr>
        <w:t xml:space="preserve">«Основы религиозных культур и светской этики» </w:t>
      </w:r>
      <w:r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в 2025/2026</w:t>
      </w:r>
      <w:r w:rsidRPr="0050489E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учебном году»</w:t>
      </w: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Минпросвещения</w:t>
      </w:r>
      <w:proofErr w:type="spellEnd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31.05.2021 № 286, и регламентом выбора в общеобразовательной организации родителями (законными представителями) обучающихся одного из модулей учебного курса «Основы религиозных культур и светской этики», направленным письмом </w:t>
      </w:r>
      <w:proofErr w:type="spellStart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Минобрнауки</w:t>
      </w:r>
      <w:proofErr w:type="spellEnd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31.03.2015 № 08-461,</w:t>
      </w:r>
      <w:proofErr w:type="gramEnd"/>
    </w:p>
    <w:p w:rsidR="00E819C6" w:rsidRPr="0050489E" w:rsidRDefault="00E819C6" w:rsidP="00E819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  <w:r w:rsidRPr="0050489E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ПРИКАЗЫВАЮ:</w:t>
      </w:r>
    </w:p>
    <w:p w:rsidR="00E819C6" w:rsidRPr="0050489E" w:rsidRDefault="00E819C6" w:rsidP="00E819C6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</w:pP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азначить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Самохлеб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М.А., заместителя директора по учебно-воспитательной работе (УВР), ответственн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ой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за организацию регламента выбора модуля учебного курса и реализацию образовательной программы по учебному курсу в соответствии с выбранным модулем.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2.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Самохлеб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М.А., заместителю директора по УВР: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2.1. Совместно с классными руководителями 3-х классов определить дату проведения ро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дительских собраний в срок до 17.03.2025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2.2. Проконтролировать деятельность классных руководителей по информированию родителей о родительских собраниях по выбору модуля «Основы религиозных культур и светской этики» (ОРКСЭ) и доведению до них необходимой информации не </w:t>
      </w:r>
      <w:proofErr w:type="gram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позднее</w:t>
      </w:r>
      <w:proofErr w:type="gram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чем за 7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 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календарных дней до начала проведения родительских собраний.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2.3. Подготовить и провести родительские собрания в 3-х классах по выбору модуля учебного курса ОРКСЭ.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2.4. Подготовить бланки заявлений родителей.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2.5. Собрать заполненные родителями (законными представителями) личные заявления, проверить правильность их оформления, сверить число личных заявлений по списку учащихся каждого класса.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2.6. Оформить протокол родительского собрания каждого класса.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2.7. После сбора всех заявлений на родительских собраниях и добора заявлений от отсутствовавших родителей оформить лист сводной информации образовательной организации, который подписывают руководитель образовательной организации и председатель родительского комитета.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Лист сводной информации скрепляется официальной печатью образовательной организации.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2.8. Направить сводную информацию о выборе модулей учебного курса в Департамент образования и молодежной политики Администрации города Ялта в установленные сроки.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 xml:space="preserve">2.9. Возложить на заместителя директора по УВР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Самохлеб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М.А. персональную ответственность за сохранность материалов по выбору модулей учебного курса:</w:t>
      </w:r>
    </w:p>
    <w:p w:rsidR="00E819C6" w:rsidRPr="0050489E" w:rsidRDefault="00E819C6" w:rsidP="00E819C6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</w:pP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заявлений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родителей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(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законных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представителей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);</w:t>
      </w:r>
    </w:p>
    <w:p w:rsidR="00E819C6" w:rsidRPr="0050489E" w:rsidRDefault="00E819C6" w:rsidP="00E819C6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</w:pP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протоколов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родительских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 xml:space="preserve">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собраний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ru-RU"/>
        </w:rPr>
        <w:t>;</w:t>
      </w:r>
    </w:p>
    <w:p w:rsidR="00E819C6" w:rsidRPr="0050489E" w:rsidRDefault="00E819C6" w:rsidP="00E819C6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оригинала листа сводной информации по выбору учебного модуля.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3. Классным руководителям 3-х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класов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: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3.1. Довести информацию о сроках проведения собраний до родителей (законных представителей) обучающихся в своем классе не </w:t>
      </w:r>
      <w:proofErr w:type="gram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позднее</w:t>
      </w:r>
      <w:proofErr w:type="gram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чем за 7 календарных дней до начала проведения родительских собраний и сообщить о результатах ответственному за организацию регламента выбора модуля ОРКСЭ.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3.2.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известить ответственного и подготовиться к их решению, чтобы ко времени проведения родительского собрания максимально исключить проблемные ситуации.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3.3. Представить содержание образования по модулям курса ОРКСЭ на родительском собрании.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3.4. Подготовить разъяснения по содержанию учебного предмета для размещения на официальном сайте образовател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ьной организации в срок до 27.03.2025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4. </w:t>
      </w:r>
      <w:proofErr w:type="spell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Самохлеб</w:t>
      </w:r>
      <w:proofErr w:type="spell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М.А., заместителю директора по УВР, ответственному за размещение информации на официальном сайте: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4.1. </w:t>
      </w:r>
      <w:proofErr w:type="gram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Разместить информацию</w:t>
      </w:r>
      <w:proofErr w:type="gram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о сроках проведения собрания родителей (законных представителей) в указанные выше сроки.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4.2. </w:t>
      </w:r>
      <w:proofErr w:type="gramStart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Разместить разъяснения</w:t>
      </w:r>
      <w:proofErr w:type="gramEnd"/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 содержанию учебного пре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дмета ОРКСЭ в срок до 28.03.2025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E819C6" w:rsidRPr="0050489E" w:rsidRDefault="00E819C6" w:rsidP="00E819C6">
      <w:pPr>
        <w:tabs>
          <w:tab w:val="num" w:pos="1134"/>
        </w:tabs>
        <w:spacing w:after="0" w:line="240" w:lineRule="auto"/>
        <w:ind w:firstLine="796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5</w:t>
      </w:r>
      <w:r w:rsidRPr="0050489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</w:t>
      </w:r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Контроль за</w:t>
      </w:r>
      <w:proofErr w:type="gramEnd"/>
      <w:r w:rsidRPr="005048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исполнением данного приказа оставляю за собой.</w:t>
      </w:r>
    </w:p>
    <w:p w:rsidR="00E819C6" w:rsidRPr="0050489E" w:rsidRDefault="00E819C6" w:rsidP="00E819C6">
      <w:pPr>
        <w:pStyle w:val="1"/>
        <w:tabs>
          <w:tab w:val="num" w:pos="1134"/>
        </w:tabs>
        <w:spacing w:before="0" w:beforeAutospacing="0" w:after="0" w:afterAutospacing="0"/>
        <w:ind w:firstLine="796"/>
        <w:jc w:val="center"/>
        <w:rPr>
          <w:b w:val="0"/>
          <w:color w:val="404040" w:themeColor="text1" w:themeTint="BF"/>
          <w:sz w:val="24"/>
          <w:szCs w:val="24"/>
          <w:highlight w:val="green"/>
        </w:rPr>
      </w:pPr>
    </w:p>
    <w:p w:rsidR="00E819C6" w:rsidRPr="0050489E" w:rsidRDefault="00E819C6" w:rsidP="00E819C6">
      <w:pPr>
        <w:pStyle w:val="1"/>
        <w:tabs>
          <w:tab w:val="num" w:pos="1134"/>
        </w:tabs>
        <w:spacing w:before="0" w:beforeAutospacing="0" w:after="0" w:afterAutospacing="0"/>
        <w:jc w:val="both"/>
        <w:rPr>
          <w:b w:val="0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1"/>
        <w:tabs>
          <w:tab w:val="num" w:pos="1134"/>
        </w:tabs>
        <w:spacing w:before="0" w:beforeAutospacing="0" w:after="0" w:afterAutospacing="0"/>
        <w:jc w:val="both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tabs>
          <w:tab w:val="num" w:pos="1134"/>
        </w:tabs>
        <w:spacing w:before="0" w:beforeAutospacing="0" w:after="0" w:afterAutospacing="0"/>
        <w:jc w:val="center"/>
        <w:rPr>
          <w:b w:val="0"/>
          <w:color w:val="404040" w:themeColor="text1" w:themeTint="BF"/>
          <w:sz w:val="24"/>
          <w:szCs w:val="24"/>
        </w:rPr>
      </w:pPr>
      <w:r w:rsidRPr="0050489E">
        <w:rPr>
          <w:b w:val="0"/>
          <w:color w:val="404040" w:themeColor="text1" w:themeTint="BF"/>
          <w:sz w:val="24"/>
          <w:szCs w:val="24"/>
        </w:rPr>
        <w:t xml:space="preserve">Директор   _______________В.В. </w:t>
      </w: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Мажугина</w:t>
      </w:r>
      <w:proofErr w:type="spellEnd"/>
    </w:p>
    <w:p w:rsidR="00E819C6" w:rsidRDefault="00E819C6" w:rsidP="00E819C6">
      <w:pPr>
        <w:pStyle w:val="1"/>
        <w:tabs>
          <w:tab w:val="num" w:pos="1134"/>
        </w:tabs>
        <w:spacing w:before="0" w:beforeAutospacing="0" w:after="0" w:afterAutospacing="0"/>
        <w:jc w:val="center"/>
        <w:rPr>
          <w:b w:val="0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r w:rsidRPr="0050489E">
        <w:rPr>
          <w:b w:val="0"/>
          <w:color w:val="404040" w:themeColor="text1" w:themeTint="BF"/>
          <w:sz w:val="24"/>
          <w:szCs w:val="24"/>
        </w:rPr>
        <w:t>Ознакомлены:</w:t>
      </w: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__________________________Самохлеб</w:t>
      </w:r>
      <w:proofErr w:type="spellEnd"/>
      <w:r w:rsidRPr="0050489E">
        <w:rPr>
          <w:b w:val="0"/>
          <w:color w:val="404040" w:themeColor="text1" w:themeTint="BF"/>
          <w:sz w:val="24"/>
          <w:szCs w:val="24"/>
        </w:rPr>
        <w:t xml:space="preserve"> М.А.</w:t>
      </w: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r w:rsidRPr="0050489E">
        <w:rPr>
          <w:b w:val="0"/>
          <w:color w:val="404040" w:themeColor="text1" w:themeTint="BF"/>
          <w:sz w:val="24"/>
          <w:szCs w:val="24"/>
        </w:rPr>
        <w:t>__________________________</w:t>
      </w:r>
      <w:r>
        <w:rPr>
          <w:b w:val="0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b w:val="0"/>
          <w:color w:val="404040" w:themeColor="text1" w:themeTint="BF"/>
          <w:sz w:val="24"/>
          <w:szCs w:val="24"/>
        </w:rPr>
        <w:t>Журавкова</w:t>
      </w:r>
      <w:proofErr w:type="spellEnd"/>
      <w:r>
        <w:rPr>
          <w:b w:val="0"/>
          <w:color w:val="404040" w:themeColor="text1" w:themeTint="BF"/>
          <w:sz w:val="24"/>
          <w:szCs w:val="24"/>
        </w:rPr>
        <w:t xml:space="preserve"> Е.С.</w:t>
      </w: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__________________________</w:t>
      </w:r>
      <w:r>
        <w:rPr>
          <w:b w:val="0"/>
          <w:color w:val="404040" w:themeColor="text1" w:themeTint="BF"/>
          <w:sz w:val="24"/>
          <w:szCs w:val="24"/>
        </w:rPr>
        <w:t>Жукова</w:t>
      </w:r>
      <w:proofErr w:type="spellEnd"/>
      <w:r>
        <w:rPr>
          <w:b w:val="0"/>
          <w:color w:val="404040" w:themeColor="text1" w:themeTint="BF"/>
          <w:sz w:val="24"/>
          <w:szCs w:val="24"/>
        </w:rPr>
        <w:t xml:space="preserve"> Н.В.</w:t>
      </w: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__________________________</w:t>
      </w:r>
      <w:r>
        <w:rPr>
          <w:b w:val="0"/>
          <w:color w:val="404040" w:themeColor="text1" w:themeTint="BF"/>
          <w:sz w:val="24"/>
          <w:szCs w:val="24"/>
        </w:rPr>
        <w:t>Курченко</w:t>
      </w:r>
      <w:proofErr w:type="spellEnd"/>
      <w:r>
        <w:rPr>
          <w:b w:val="0"/>
          <w:color w:val="404040" w:themeColor="text1" w:themeTint="BF"/>
          <w:sz w:val="24"/>
          <w:szCs w:val="24"/>
        </w:rPr>
        <w:t xml:space="preserve"> А.В.</w:t>
      </w: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__________________________</w:t>
      </w:r>
      <w:r>
        <w:rPr>
          <w:b w:val="0"/>
          <w:color w:val="404040" w:themeColor="text1" w:themeTint="BF"/>
          <w:sz w:val="24"/>
          <w:szCs w:val="24"/>
        </w:rPr>
        <w:t>Пашкевич</w:t>
      </w:r>
      <w:proofErr w:type="spellEnd"/>
      <w:r>
        <w:rPr>
          <w:b w:val="0"/>
          <w:color w:val="404040" w:themeColor="text1" w:themeTint="BF"/>
          <w:sz w:val="24"/>
          <w:szCs w:val="24"/>
        </w:rPr>
        <w:t xml:space="preserve"> Е.А.</w:t>
      </w: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  <w:proofErr w:type="spellStart"/>
      <w:r w:rsidRPr="0050489E">
        <w:rPr>
          <w:b w:val="0"/>
          <w:color w:val="404040" w:themeColor="text1" w:themeTint="BF"/>
          <w:sz w:val="24"/>
          <w:szCs w:val="24"/>
        </w:rPr>
        <w:t>__________________________</w:t>
      </w:r>
      <w:r>
        <w:rPr>
          <w:b w:val="0"/>
          <w:color w:val="404040" w:themeColor="text1" w:themeTint="BF"/>
          <w:sz w:val="24"/>
          <w:szCs w:val="24"/>
        </w:rPr>
        <w:t>Туманевич</w:t>
      </w:r>
      <w:proofErr w:type="spellEnd"/>
      <w:r>
        <w:rPr>
          <w:b w:val="0"/>
          <w:color w:val="404040" w:themeColor="text1" w:themeTint="BF"/>
          <w:sz w:val="24"/>
          <w:szCs w:val="24"/>
        </w:rPr>
        <w:t xml:space="preserve"> Л.П.</w:t>
      </w:r>
    </w:p>
    <w:p w:rsidR="00E819C6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1"/>
        <w:spacing w:before="0" w:beforeAutospacing="0" w:after="0" w:afterAutospacing="0"/>
        <w:rPr>
          <w:b w:val="0"/>
          <w:color w:val="404040" w:themeColor="text1" w:themeTint="BF"/>
          <w:sz w:val="24"/>
          <w:szCs w:val="24"/>
        </w:rPr>
      </w:pPr>
    </w:p>
    <w:p w:rsidR="00E819C6" w:rsidRPr="0050489E" w:rsidRDefault="00E819C6" w:rsidP="00E819C6">
      <w:pPr>
        <w:pStyle w:val="1"/>
        <w:tabs>
          <w:tab w:val="num" w:pos="1134"/>
        </w:tabs>
        <w:spacing w:before="0" w:beforeAutospacing="0" w:after="0" w:afterAutospacing="0"/>
        <w:jc w:val="center"/>
        <w:rPr>
          <w:b w:val="0"/>
          <w:color w:val="404040" w:themeColor="text1" w:themeTint="BF"/>
          <w:sz w:val="24"/>
          <w:szCs w:val="24"/>
        </w:rPr>
      </w:pPr>
    </w:p>
    <w:p w:rsidR="005C013A" w:rsidRDefault="005C013A"/>
    <w:sectPr w:rsidR="005C013A" w:rsidSect="005C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1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9C6"/>
    <w:rsid w:val="002A1CF8"/>
    <w:rsid w:val="00305372"/>
    <w:rsid w:val="005C013A"/>
    <w:rsid w:val="00785A7A"/>
    <w:rsid w:val="00A402D4"/>
    <w:rsid w:val="00E8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81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E819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819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2025-03-12T08:33:00Z</dcterms:created>
  <dcterms:modified xsi:type="dcterms:W3CDTF">2025-03-13T06:38:00Z</dcterms:modified>
</cp:coreProperties>
</file>