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2E" w:rsidRPr="00FF7B4D" w:rsidRDefault="00FF7B4D" w:rsidP="00ED377B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Материально-</w:t>
      </w:r>
      <w:r w:rsidR="00ED37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техническое обеспечение кабинетов </w:t>
      </w: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059DD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русского языка</w:t>
      </w:r>
    </w:p>
    <w:p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парты маркированные, регулируемые по высоте;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:rsidR="00FF7B4D" w:rsidRDefault="008059D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для учителя</w:t>
      </w:r>
      <w:r w:rsidR="00FF7B4D">
        <w:rPr>
          <w:rFonts w:ascii="Times New Roman" w:hAnsi="Times New Roman" w:cs="Times New Roman"/>
          <w:sz w:val="28"/>
          <w:szCs w:val="28"/>
        </w:rPr>
        <w:t>.</w:t>
      </w: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плазменный.</w:t>
      </w: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FF7B4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таблиц</w:t>
      </w:r>
      <w:r w:rsidR="00FF7B4D">
        <w:rPr>
          <w:rFonts w:ascii="Times New Roman" w:hAnsi="Times New Roman" w:cs="Times New Roman"/>
          <w:sz w:val="28"/>
          <w:szCs w:val="28"/>
        </w:rPr>
        <w:t xml:space="preserve"> по русскому языку.</w:t>
      </w:r>
    </w:p>
    <w:p w:rsidR="00FF7B4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Стенды по русскому языку.</w:t>
      </w:r>
    </w:p>
    <w:p w:rsidR="008059D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Стенды по теории литературы.</w:t>
      </w: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Раздаточные материалы по </w:t>
      </w:r>
      <w:r w:rsidR="008059DD">
        <w:rPr>
          <w:rFonts w:ascii="Times New Roman" w:hAnsi="Times New Roman" w:cs="Times New Roman"/>
          <w:sz w:val="28"/>
          <w:szCs w:val="28"/>
        </w:rPr>
        <w:t>русскому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B4D" w:rsidRPr="00FF7B4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пособия по русскому языку.</w:t>
      </w:r>
    </w:p>
    <w:sectPr w:rsidR="00FF7B4D" w:rsidRPr="00FF7B4D" w:rsidSect="00FF7B4D">
      <w:pgSz w:w="11906" w:h="8391" w:orient="landscape" w:code="1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B4D"/>
    <w:rsid w:val="00450719"/>
    <w:rsid w:val="008059DD"/>
    <w:rsid w:val="00E2552E"/>
    <w:rsid w:val="00ED377B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4</cp:revision>
  <dcterms:created xsi:type="dcterms:W3CDTF">2020-10-21T13:52:00Z</dcterms:created>
  <dcterms:modified xsi:type="dcterms:W3CDTF">2023-03-14T19:46:00Z</dcterms:modified>
</cp:coreProperties>
</file>