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МУНИЦИПАЛЬНОЕ БЮДЖЕТНОЕ ОБЩЕОБРАЗОВАТЕЛЬНОЕ УЧРЕЖДЕНИЕ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 xml:space="preserve">«КЛЁНОВСКАЯ ОСНОВНАЯ ШКОЛА» 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СИМФЕРОПОЛЬСКОГО РАЙОНА РЕСПУБЛИКИ КРЫМ</w:t>
      </w:r>
    </w:p>
    <w:p w:rsidR="002F4411" w:rsidRPr="002F4411" w:rsidRDefault="002F4411" w:rsidP="002F4411">
      <w:pPr>
        <w:rPr>
          <w:rFonts w:eastAsia="Times New Roman" w:cs="Times New Roman"/>
          <w:bCs/>
          <w:szCs w:val="24"/>
        </w:rPr>
      </w:pPr>
      <w:r w:rsidRPr="002F4411">
        <w:rPr>
          <w:rFonts w:eastAsia="Times New Roman" w:cs="Times New Roman"/>
          <w:bCs/>
          <w:color w:val="000000"/>
          <w:szCs w:val="24"/>
        </w:rPr>
        <w:t xml:space="preserve">ул. Степная, 65, с. </w:t>
      </w:r>
      <w:proofErr w:type="spellStart"/>
      <w:r w:rsidRPr="002F4411">
        <w:rPr>
          <w:rFonts w:eastAsia="Times New Roman" w:cs="Times New Roman"/>
          <w:bCs/>
          <w:color w:val="000000"/>
          <w:szCs w:val="24"/>
        </w:rPr>
        <w:t>Клёновка</w:t>
      </w:r>
      <w:proofErr w:type="spellEnd"/>
      <w:r w:rsidRPr="002F4411">
        <w:rPr>
          <w:rFonts w:eastAsia="Times New Roman" w:cs="Times New Roman"/>
          <w:bCs/>
          <w:color w:val="000000"/>
          <w:szCs w:val="24"/>
        </w:rPr>
        <w:t xml:space="preserve">, </w:t>
      </w:r>
      <w:r w:rsidRPr="002F4411">
        <w:rPr>
          <w:rFonts w:eastAsia="Times New Roman" w:cs="Times New Roman"/>
          <w:bCs/>
          <w:szCs w:val="24"/>
        </w:rPr>
        <w:t>Симферопольский район, Республика Крым, 297525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Cs/>
          <w:szCs w:val="24"/>
        </w:rPr>
        <w:t xml:space="preserve">тел.: +7978 75 39 896, </w:t>
      </w:r>
      <w:r w:rsidRPr="002F4411">
        <w:rPr>
          <w:rFonts w:eastAsia="Times New Roman" w:cs="Times New Roman"/>
          <w:bCs/>
          <w:szCs w:val="24"/>
          <w:lang w:val="en-US"/>
        </w:rPr>
        <w:t>e</w:t>
      </w:r>
      <w:r w:rsidRPr="002F4411">
        <w:rPr>
          <w:rFonts w:eastAsia="Times New Roman" w:cs="Times New Roman"/>
          <w:bCs/>
          <w:szCs w:val="24"/>
        </w:rPr>
        <w:t>-</w:t>
      </w:r>
      <w:r w:rsidRPr="002F4411">
        <w:rPr>
          <w:rFonts w:eastAsia="Times New Roman" w:cs="Times New Roman"/>
          <w:bCs/>
          <w:szCs w:val="24"/>
          <w:lang w:val="en-US"/>
        </w:rPr>
        <w:t>m</w:t>
      </w:r>
      <w:r w:rsidRPr="002F4411">
        <w:rPr>
          <w:rFonts w:eastAsia="Times New Roman" w:cs="Times New Roman"/>
          <w:bCs/>
          <w:szCs w:val="24"/>
        </w:rPr>
        <w:t>а</w:t>
      </w:r>
      <w:proofErr w:type="spellStart"/>
      <w:r w:rsidRPr="002F4411">
        <w:rPr>
          <w:rFonts w:eastAsia="Times New Roman" w:cs="Times New Roman"/>
          <w:bCs/>
          <w:szCs w:val="24"/>
          <w:lang w:val="en-US"/>
        </w:rPr>
        <w:t>il</w:t>
      </w:r>
      <w:proofErr w:type="spellEnd"/>
      <w:r w:rsidRPr="002F4411">
        <w:rPr>
          <w:rFonts w:eastAsia="Times New Roman" w:cs="Times New Roman"/>
          <w:bCs/>
          <w:szCs w:val="24"/>
        </w:rPr>
        <w:t xml:space="preserve">: </w:t>
      </w:r>
      <w:r w:rsidRPr="002F4411">
        <w:rPr>
          <w:rFonts w:eastAsia="Times New Roman" w:cs="Times New Roman"/>
          <w:bCs/>
          <w:szCs w:val="24"/>
          <w:lang w:val="en-US"/>
        </w:rPr>
        <w:t>school</w:t>
      </w:r>
      <w:r w:rsidRPr="002F4411">
        <w:rPr>
          <w:rFonts w:eastAsia="Times New Roman" w:cs="Times New Roman"/>
          <w:bCs/>
          <w:szCs w:val="24"/>
        </w:rPr>
        <w:t>_</w:t>
      </w:r>
      <w:proofErr w:type="spellStart"/>
      <w:r w:rsidRPr="002F4411">
        <w:rPr>
          <w:rFonts w:eastAsia="Times New Roman" w:cs="Times New Roman"/>
          <w:bCs/>
          <w:szCs w:val="24"/>
          <w:lang w:val="en-US"/>
        </w:rPr>
        <w:t>simferopolsiy</w:t>
      </w:r>
      <w:proofErr w:type="spellEnd"/>
      <w:r w:rsidRPr="002F4411">
        <w:rPr>
          <w:rFonts w:eastAsia="Times New Roman" w:cs="Times New Roman"/>
          <w:bCs/>
          <w:szCs w:val="24"/>
        </w:rPr>
        <w:t>-</w:t>
      </w:r>
      <w:r w:rsidRPr="002F4411">
        <w:rPr>
          <w:rFonts w:eastAsia="Times New Roman" w:cs="Times New Roman"/>
          <w:bCs/>
          <w:szCs w:val="24"/>
          <w:lang w:val="en-US"/>
        </w:rPr>
        <w:t>rayon</w:t>
      </w:r>
      <w:r w:rsidRPr="002F4411">
        <w:rPr>
          <w:rFonts w:eastAsia="Times New Roman" w:cs="Times New Roman"/>
          <w:bCs/>
          <w:szCs w:val="24"/>
        </w:rPr>
        <w:t>38@</w:t>
      </w:r>
      <w:proofErr w:type="spellStart"/>
      <w:r w:rsidRPr="002F4411">
        <w:rPr>
          <w:rFonts w:eastAsia="Times New Roman" w:cs="Times New Roman"/>
          <w:bCs/>
          <w:szCs w:val="24"/>
          <w:lang w:val="en-US"/>
        </w:rPr>
        <w:t>crimeaedu</w:t>
      </w:r>
      <w:proofErr w:type="spellEnd"/>
      <w:r w:rsidRPr="002F4411">
        <w:rPr>
          <w:rFonts w:eastAsia="Times New Roman" w:cs="Times New Roman"/>
          <w:bCs/>
          <w:szCs w:val="24"/>
        </w:rPr>
        <w:t>.</w:t>
      </w:r>
      <w:proofErr w:type="spellStart"/>
      <w:r w:rsidRPr="002F4411">
        <w:rPr>
          <w:rFonts w:eastAsia="Times New Roman" w:cs="Times New Roman"/>
          <w:bCs/>
          <w:szCs w:val="24"/>
          <w:lang w:val="en-US"/>
        </w:rPr>
        <w:t>ru</w:t>
      </w:r>
      <w:proofErr w:type="spellEnd"/>
      <w:r w:rsidRPr="002F4411">
        <w:rPr>
          <w:rFonts w:eastAsia="Times New Roman" w:cs="Times New Roman"/>
          <w:bCs/>
          <w:szCs w:val="24"/>
        </w:rPr>
        <w:t xml:space="preserve">, </w:t>
      </w:r>
      <w:r w:rsidRPr="002F4411">
        <w:rPr>
          <w:rFonts w:eastAsia="Times New Roman" w:cs="Times New Roman"/>
          <w:bCs/>
          <w:color w:val="000000"/>
          <w:szCs w:val="24"/>
        </w:rPr>
        <w:t>ОГРН 1159102029382</w:t>
      </w:r>
    </w:p>
    <w:p w:rsidR="002F4411" w:rsidRPr="002F4411" w:rsidRDefault="002F4411" w:rsidP="002F4411">
      <w:pPr>
        <w:widowControl w:val="0"/>
        <w:autoSpaceDE w:val="0"/>
        <w:autoSpaceDN w:val="0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  <w:r w:rsidRPr="002F4411">
        <w:rPr>
          <w:rFonts w:eastAsia="Times New Roman" w:cs="Times New Roman"/>
          <w:bCs/>
          <w:color w:val="000000"/>
          <w:szCs w:val="24"/>
          <w:u w:val="single"/>
        </w:rPr>
        <w:t>_____________________________________________________________________________________</w:t>
      </w:r>
    </w:p>
    <w:p w:rsidR="002F4411" w:rsidRPr="002F4411" w:rsidRDefault="002F4411" w:rsidP="002F4411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>УТВЕРЖД</w:t>
      </w:r>
      <w:r>
        <w:rPr>
          <w:rFonts w:eastAsia="Times New Roman" w:cs="Times New Roman"/>
          <w:iCs/>
          <w:color w:val="000000"/>
          <w:szCs w:val="24"/>
          <w:lang w:eastAsia="ru-RU" w:bidi="ru-RU"/>
        </w:rPr>
        <w:t>ЕН</w:t>
      </w:r>
    </w:p>
    <w:p w:rsid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proofErr w:type="gramStart"/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приказ</w:t>
      </w:r>
      <w:r>
        <w:rPr>
          <w:rFonts w:eastAsia="Times New Roman" w:cs="Times New Roman"/>
          <w:iCs/>
          <w:color w:val="000000"/>
          <w:szCs w:val="24"/>
          <w:lang w:eastAsia="ru-RU"/>
        </w:rPr>
        <w:t>ом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iCs/>
          <w:color w:val="000000"/>
          <w:szCs w:val="24"/>
          <w:lang w:eastAsia="ru-RU"/>
        </w:rPr>
        <w:t xml:space="preserve"> МБОУ</w:t>
      </w:r>
      <w:proofErr w:type="gramEnd"/>
      <w:r>
        <w:rPr>
          <w:rFonts w:eastAsia="Times New Roman" w:cs="Times New Roman"/>
          <w:iCs/>
          <w:color w:val="000000"/>
          <w:szCs w:val="24"/>
          <w:lang w:eastAsia="ru-RU"/>
        </w:rPr>
        <w:t xml:space="preserve"> «</w:t>
      </w:r>
      <w:proofErr w:type="spellStart"/>
      <w:r>
        <w:rPr>
          <w:rFonts w:eastAsia="Times New Roman" w:cs="Times New Roman"/>
          <w:iCs/>
          <w:color w:val="000000"/>
          <w:szCs w:val="24"/>
          <w:lang w:eastAsia="ru-RU"/>
        </w:rPr>
        <w:t>Кленовская</w:t>
      </w:r>
      <w:proofErr w:type="spellEnd"/>
    </w:p>
    <w:p w:rsid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r>
        <w:rPr>
          <w:rFonts w:eastAsia="Times New Roman" w:cs="Times New Roman"/>
          <w:iCs/>
          <w:color w:val="000000"/>
          <w:szCs w:val="24"/>
          <w:lang w:eastAsia="ru-RU"/>
        </w:rPr>
        <w:t>основная школа»</w:t>
      </w: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№ </w:t>
      </w:r>
      <w:r w:rsidR="00D4264D">
        <w:rPr>
          <w:rFonts w:eastAsia="Times New Roman" w:cs="Times New Roman"/>
          <w:iCs/>
          <w:color w:val="000000"/>
          <w:szCs w:val="24"/>
          <w:lang w:eastAsia="ru-RU"/>
        </w:rPr>
        <w:t>287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-О от  </w:t>
      </w:r>
      <w:r w:rsidR="00D4264D">
        <w:rPr>
          <w:rFonts w:eastAsia="Times New Roman" w:cs="Times New Roman"/>
          <w:iCs/>
          <w:color w:val="000000"/>
          <w:szCs w:val="24"/>
          <w:lang w:eastAsia="ru-RU"/>
        </w:rPr>
        <w:t>24</w:t>
      </w:r>
      <w:bookmarkStart w:id="0" w:name="_GoBack"/>
      <w:bookmarkEnd w:id="0"/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.08.202</w:t>
      </w:r>
      <w:r w:rsidR="00262C57">
        <w:rPr>
          <w:rFonts w:eastAsia="Times New Roman" w:cs="Times New Roman"/>
          <w:iCs/>
          <w:color w:val="000000"/>
          <w:szCs w:val="24"/>
          <w:lang w:eastAsia="ru-RU"/>
        </w:rPr>
        <w:t>3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г. </w:t>
      </w: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  <w:proofErr w:type="gramStart"/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>Директор  _</w:t>
      </w:r>
      <w:proofErr w:type="gramEnd"/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_______О.В. </w:t>
      </w:r>
      <w:proofErr w:type="spellStart"/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>Гарник</w:t>
      </w:r>
      <w:proofErr w:type="spellEnd"/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                                                                          </w:t>
      </w: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Календарный план воспитательной работы </w:t>
      </w:r>
      <w:r w:rsidR="001B3321">
        <w:rPr>
          <w:rFonts w:eastAsia="Times New Roman" w:cs="Times New Roman"/>
          <w:b/>
          <w:iCs/>
          <w:color w:val="000000"/>
          <w:szCs w:val="24"/>
          <w:lang w:eastAsia="ru-RU"/>
        </w:rPr>
        <w:t>Н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ОО на 202</w:t>
      </w:r>
      <w:r w:rsidR="00262C57">
        <w:rPr>
          <w:rFonts w:eastAsia="Times New Roman" w:cs="Times New Roman"/>
          <w:b/>
          <w:iCs/>
          <w:color w:val="000000"/>
          <w:szCs w:val="24"/>
          <w:lang w:eastAsia="ru-RU"/>
        </w:rPr>
        <w:t>3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/202</w:t>
      </w:r>
      <w:r w:rsidR="00262C57">
        <w:rPr>
          <w:rFonts w:eastAsia="Times New Roman" w:cs="Times New Roman"/>
          <w:b/>
          <w:iCs/>
          <w:color w:val="000000"/>
          <w:szCs w:val="24"/>
          <w:lang w:eastAsia="ru-RU"/>
        </w:rPr>
        <w:t>4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 учебный год</w:t>
      </w: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915"/>
        <w:gridCol w:w="2583"/>
        <w:gridCol w:w="3567"/>
      </w:tblGrid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bookmarkStart w:id="1" w:name="_Hlk144233182"/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1.КЛАССНОЕ РУКОВОДСТВО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 1. Работа с классным коллективом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январь,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-117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личных дел учащихся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год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школы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Классные руководители,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родительская  общественность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актив класса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неделю по утвержденному графику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Оказание помощи в организации питания учащихся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и заполнение электронного классного журнала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Ежедневно, отчет 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35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дежурства учащихся по классу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заместитель директора по ВР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медицинские работники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1.2. Индивидуальная работа с учащимися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 январь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непосещаемости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учебных занятий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1.3. Работа с учителями, преподающими в классе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Привлечение учителей к участию во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внутриклассных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делах, дающих педагогам 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ВР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педагоги-предметники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работы с родителями учащихся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1.4. Работа с родителями учащихся или их законными представителями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Классные часы к памятным датам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еженедельных классных часов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ВР класса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Проведение классных часов по здоровому образу жизни и здоровому питанию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Проведение уроков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медиабезопасности</w:t>
            </w:r>
            <w:proofErr w:type="spellEnd"/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Мероприятия месячника правового воспитания и профилактики правонарушений.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часы по ПДД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часы по правилам пожарной безопасности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Единый урок, посвященный Дню солидарности в борьбе с терроризмом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пожилых людей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инвалидов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3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прав человека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25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2.УРОЧНАЯ ДЕЯТЕЛЬНОСТЬ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Вовлечение учащихся в конкурсную активность, олимпиады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Планирование воспитательного компонента урока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24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Предметная декада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Руководитель МО, учителя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музыки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художника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21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24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3.ВНЕУРОЧНАЯ ДЕЯТЕЛЬНОСТЬ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Разговоры о важном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Орлята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Шаги в профессию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Подвижные игры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Основы финансовой грамотности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Школьный театр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tabs>
                <w:tab w:val="left" w:pos="1734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4.ВЗАИМОДЕЙСТВИЕ С РОДИТЕЛЯМИ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left="360" w:right="18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4.1. На групповом уровне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Директор, классные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руководители,  председатели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родительских комитетов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Ежемесячно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Заседание Управляющего совета школы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Администрация школы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Работа Совета по профилактике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 школы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Директор, заместитель директора по ВР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председатели РК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педагог-психолог, социальный работник, ПДН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Работа добровольного объединения родителей «Родительский патруль»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Представители родительской общественности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члены патруля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4.2. На индивидуальном уровне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 xml:space="preserve"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Администрация, педагоги, педагог-психолог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внутриклассных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ВР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Председатели родительских комитетов, 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5.ОСНОВНЫЕ ШКОЛЬНЫЕ ДЕЛА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spacing w:before="100" w:beforeAutospacing="1" w:after="100" w:afterAutospacing="1"/>
              <w:rPr>
                <w:rFonts w:eastAsia="Calibri" w:cs="Times New Roman"/>
                <w:b/>
                <w:i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color w:val="000000"/>
                <w:szCs w:val="24"/>
                <w:shd w:val="clear" w:color="auto" w:fill="FFFFFF"/>
              </w:rPr>
              <w:t>5.1. Акции и церемонии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Каждый учебный понедельник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Благотворительная акция «Белый цветок»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Всероссийская интернет акция «Для чего я помню 3 сентября»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4-8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Акция «Георгиевская ленточка»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«Бессмертный полк»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«Окна Победы»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«Год педагога и наставника»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Сентябрь- декабрь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по воспитанию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5.2. Праздники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знаний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Учителя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5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матери в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Героев Отечества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Новогодняя елка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23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Масленица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Февраль- март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мая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Последний звонок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25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5.3. Общешкольные линейки и мероприятия, посвященные памятным датам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День окончания Второй мировой войны,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4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памяти жертв фашизма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отца в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15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25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4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30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3 декабря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12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российского студенчества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25 января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 лет со Дня воссоединения Крыма с Россией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Всемирный день здоровья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7 апреля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космонавтики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российского парламентаризма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spacing w:before="100" w:beforeAutospacing="1" w:after="100" w:afterAutospacing="1"/>
              <w:rPr>
                <w:rFonts w:eastAsia="Calibri" w:cs="Times New Roman"/>
                <w:szCs w:val="24"/>
              </w:rPr>
            </w:pPr>
            <w:r w:rsidRPr="00262C57">
              <w:rPr>
                <w:rFonts w:eastAsia="Calibri" w:cs="Times New Roman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музеев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spacing w:before="100" w:beforeAutospacing="1" w:after="100" w:afterAutospacing="1"/>
              <w:rPr>
                <w:rFonts w:ascii="Calibri" w:eastAsia="Calibri" w:hAnsi="Calibri" w:cs="Times New Roman"/>
                <w:szCs w:val="24"/>
              </w:rPr>
            </w:pPr>
            <w:r w:rsidRPr="00262C57">
              <w:rPr>
                <w:rFonts w:ascii="Calibri" w:eastAsia="Calibri" w:hAnsi="Calibri" w:cs="Times New Roman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spacing w:before="100" w:beforeAutospacing="1" w:after="100" w:afterAutospacing="1"/>
              <w:rPr>
                <w:rFonts w:ascii="Calibri" w:eastAsia="Calibri" w:hAnsi="Calibri" w:cs="Times New Roman"/>
                <w:szCs w:val="24"/>
              </w:rPr>
            </w:pPr>
            <w:r w:rsidRPr="00262C57">
              <w:rPr>
                <w:rFonts w:ascii="Calibri" w:eastAsia="Calibri" w:hAnsi="Calibri" w:cs="Times New Roman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5.4. Тематические недели, декады, месячники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Месячник «Моя безопасность»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Профилактическая неделя. Профилактика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аутоагрессивного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поведения среди несовершеннолетних,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посвяшенная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всемирному дню профилактики суицида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4-8 сентября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Месячник безопасности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 «Чистые легкие». Профилактика употребления табачных изделий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06-10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 «Единство многообразия», посвященная Всемирному дню толерантности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13-17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педагог- психолог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Тематическая неделя психологии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педагог- психолог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равноправия, посвященная Всемирному дню прав человека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11-15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Предметная неделя профессионально- трудового обучения «Мастерская Деда Мороза». Неделя технологии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18-22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учителя- предметники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«Служу России»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12-16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 «Жизнь! Здоровье! Красота!», направленная на профилактику несчастных случаев и детского травматизма, приуроченная к всемирному Дню здоровья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01-05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учитель физкультуры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Экологический месячник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Месячник «Помним! Гордимся!»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66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5.5. Концерты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 к Дню учителя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Рождественский концерт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 к 8 марта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 к 9 мая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6. ВНЕШКОЛЬНЫЕ МЕРОПРИЯТИЯ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Организаторы, ответственные за проведение конкурсов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7. ОРГАНИЗАЦИЯ ПРЕДМЕТНО-ПРОСТРАНСТВЕННОЙ СРЕДЫ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классных уголков</w:t>
            </w:r>
          </w:p>
          <w:p w:rsidR="00262C57" w:rsidRPr="00262C57" w:rsidRDefault="00262C57" w:rsidP="00262C57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Уход в кабинетах за растениями</w:t>
            </w:r>
          </w:p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стендов, кабинетов, рекреаций и т.д. к праздникам</w:t>
            </w:r>
          </w:p>
          <w:p w:rsidR="00262C57" w:rsidRPr="00262C57" w:rsidRDefault="00262C57" w:rsidP="00262C57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Озеленение пришкольной территории</w:t>
            </w:r>
          </w:p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32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советского поэта Эдуарда Аркадьевича Асадова (1923—2004)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7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советского поэта Расула Гамзатова (1923—2003)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195 лет со дня рождения русского писателя Льва Николаевича Толстого (1828—1910)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105 лет со дня рождения педагога Василия Александровича Сухомлинского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28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150 лет со дня рождения писателя Вячеслава Яковлевича Шишкова (1873—1945)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3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205 лет со дня рождения писателя Ивана Сергеевича Тургенева (1818—1883)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135 лет со дня рождения ученого, авиаконструктора Андрея Николаевича Туполева (1888—1972)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115 лет со дня рождения советского писателя Николая Николаевича Носова (1908—1976)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23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220 лет со дня рождения поэта Федора Ивановича Тютчева (1803—1873)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190 лет со дня рождения русского мецената, собирателя живописи Сергея Михайловича Третьякова (1834—1892)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 января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120 лет со дня рождения советского детского писателя Аркадия Петровича Гайдара (1904—1941)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22 января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120 лет со дня рождения героя Великой Отечественной войны Александра Матвеевича Матросова (1924—1943)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5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190 лет со дня рождения русского учёного Дмитрия Ивановича Менделеева (1834—1907)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130 лет со дня рождения российского детского писателя Виталия Валентиновича Бианки (1894—1959)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11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255 лет со дня рождения русского писателя и баснописца Ивана Андреевича Крылова (1769—1844)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90 лет со дня рождения советского лётчика-космонавта Юрия Алексеевича Гагарина (1934—1968)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9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180 лет со дня рождения композитора Николая Андреевича Римского-Корсакова (1844—1908)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185 лет со дня рождения композитора Модеста Петровича Мусоргского (1839—1881)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24 марта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215 лет со дня рождения писателя Николая Васильевича Гоголя (1809—1852)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185 лет со дня рождения русского географа Николая Михайловича Пржевальского (1839—1888)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295 лет со дня рождения российской императрицы Екатерины II (1729—1796)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писателя Виктора Петровича Астафьева (1924—2001)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8. САМОУПРАВЛЕНИЕ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Выборы в совет класса, распределение обязанностей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Работа в соответствии с обязанностями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Классное собрание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Отчет перед классом о проделанной работе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9. ПРОФОРИЕНТАЦИЯ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Профориентационные встречи с людьми разных профессий «Мир профессий»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Участие онлайн-уроках «Шоу профессий» </w:t>
            </w:r>
            <w:proofErr w:type="gramStart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на  площадке</w:t>
            </w:r>
            <w:proofErr w:type="gramEnd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 «ПРОЕКТОРИЯ»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Профориентационные тематические уроки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День работника дошкольного образования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сентября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10. ПРОФИЛАКТИКА И БЕЗОПАСНОСТЬ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Систематическое заседание Совета Профилактики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3 четверг месяца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Выступления на родительских собраниях на темы профилактики вредных привычек и привития ЗОЖ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Родители 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Педагог-психолог, медицинский работник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 профилактике гриппа, СOVID. Распространение листовок, памяток, просмотр видеороликов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Вводный инструктаж по охране жизни и здоровья. Проведение инструктажа по ТБ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Единые дни профилактики, классные часы, турнир по правовому воспитанию, профилактике ЗОЖ, ПБ, ПДД, беседы о здоровом образе жизни, вредные привычки, правильное питание, проведение инструктажа по ТБ во время каникул и т.д. (по отдельному плану)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Месячник безопасности на водных объектах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Беседы о здоровом образе жизни, вредные привычки, правильное питание, проведение инструктажа по ТБ во время каникул.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Здоровья «В здоровом теле – здоровый дух».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11. СОЦИАЛЬНОЕ ПАРТНЕРСТВО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сотрудник ПДН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раз в четверть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медицинский работник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выездных мероприятиях, концертах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Педагог- организатор,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Кленовский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сельский клуб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Литературные вечера, встречи, конкурсные программы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Библиотекарь, </w:t>
            </w:r>
            <w:proofErr w:type="spellStart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Кленовская</w:t>
            </w:r>
            <w:proofErr w:type="spellEnd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 сельская библиотека-филиал № 26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color w:val="000000"/>
                <w:szCs w:val="24"/>
              </w:rPr>
              <w:t>12. ДЕТСКИЕ ОБЩЕСТВЕННЫЕ ОБЪЕДИНЕНИЯ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12.1. Школьный отряд ЮИД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Формирование отряда ЮИД среди учащихся 4-9 классов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Обновление уголка по безопасности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Выступление агитбригады ЮИД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Руководитель отряда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Игровая программа «Красный, желтый, зеленый».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Руководитель отряда, члены ЮИД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тематических классных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часов на знание ПДД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Акция «Внимание дети!»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районном соревновании «Безопасное колесо»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Члены ЮИД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12.2. «Орлята России»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13. ДОБРОВОЛЬЧЕСКАЯ ДЕЯТЕЛЬНОСТЬ (ВОЛОНТЕРСТВО)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Субботник по уходу за культурными и плодовыми деревьями 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 октябрь, апрель-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Акция «Книга добра»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1-4 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защиты животных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4 октября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Руководитель  добровольческого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отряда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Всемирный день Земли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22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Руководитель  добровольческого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отряда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Руководитель  добровольческого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отряда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14. ШКОЛЬНЫЙ СПОРТИВНЫЙ КЛУБ «ЕДИНСТВО»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Школьный этап </w:t>
            </w:r>
            <w:proofErr w:type="gramStart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соревнований  «</w:t>
            </w:r>
            <w:proofErr w:type="gramEnd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Президентские состязания»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widowControl w:val="0"/>
              <w:spacing w:after="12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Муниципальный </w:t>
            </w:r>
            <w:proofErr w:type="gramStart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этап  Всероссийской</w:t>
            </w:r>
            <w:proofErr w:type="gramEnd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 олимпиады школьников по физической культуре 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Муниципальный этап соревнований школьников «Веселые старты» -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1887" w:type="pct"/>
          </w:tcPr>
          <w:p w:rsidR="00262C57" w:rsidRPr="00262C57" w:rsidRDefault="00262C57" w:rsidP="00262C57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</w:tcPr>
          <w:p w:rsidR="00262C57" w:rsidRPr="00262C57" w:rsidRDefault="00262C57" w:rsidP="00262C57">
            <w:pPr>
              <w:widowControl w:val="0"/>
              <w:spacing w:after="12"/>
              <w:ind w:right="141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Май </w:t>
            </w:r>
          </w:p>
        </w:tc>
        <w:tc>
          <w:tcPr>
            <w:tcW w:w="1225" w:type="pct"/>
          </w:tcPr>
          <w:p w:rsidR="00262C57" w:rsidRPr="00262C57" w:rsidRDefault="00262C57" w:rsidP="00262C57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15. ШКОЛЬНЫЙ ТЕАТР «ФАНТАЗИЯ»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ко Дню учителя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Новогодние утренники «Праздник к нам приходит»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Итоговый отчетный концерт «Живи, твори, мечтай!»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Участие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мероприятии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16. ШКОЛЬНЫЙ МУЗЕЙ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 xml:space="preserve">Организация и проведение мероприятий, посвященных Памятным датам в истории 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Уроков</w:t>
            </w:r>
          </w:p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Мужества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Временные тематические экспозиции школьного музея «Музей Победы»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начала Нюрнбергского процесса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20 ноября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 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освобождения Красной армией крупнейшего «лагеря смерти» Аушвиц-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Биркенау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(Освенцима) — День памяти жертв Холокоста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 февраля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19 апреля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1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Вахта памяти, посвященная Дню Победы</w:t>
            </w:r>
          </w:p>
        </w:tc>
        <w:tc>
          <w:tcPr>
            <w:tcW w:w="1001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87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262C57" w:rsidRPr="00262C57" w:rsidTr="00262C57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jc w:val="both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  <w:bookmarkEnd w:id="1"/>
    </w:tbl>
    <w:p w:rsidR="002F4411" w:rsidRPr="00262C57" w:rsidRDefault="002F4411" w:rsidP="002F4411">
      <w:pPr>
        <w:keepNext/>
        <w:keepLines/>
        <w:ind w:right="-14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</w:p>
    <w:p w:rsidR="000859DB" w:rsidRDefault="000859DB"/>
    <w:sectPr w:rsidR="000859DB" w:rsidSect="002F441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7"/>
  </w:num>
  <w:num w:numId="5">
    <w:abstractNumId w:val="11"/>
  </w:num>
  <w:num w:numId="6">
    <w:abstractNumId w:val="30"/>
  </w:num>
  <w:num w:numId="7">
    <w:abstractNumId w:val="9"/>
  </w:num>
  <w:num w:numId="8">
    <w:abstractNumId w:val="1"/>
  </w:num>
  <w:num w:numId="9">
    <w:abstractNumId w:val="3"/>
  </w:num>
  <w:num w:numId="10">
    <w:abstractNumId w:val="25"/>
  </w:num>
  <w:num w:numId="11">
    <w:abstractNumId w:val="21"/>
  </w:num>
  <w:num w:numId="12">
    <w:abstractNumId w:val="29"/>
  </w:num>
  <w:num w:numId="13">
    <w:abstractNumId w:val="13"/>
  </w:num>
  <w:num w:numId="14">
    <w:abstractNumId w:val="15"/>
  </w:num>
  <w:num w:numId="15">
    <w:abstractNumId w:val="8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7"/>
  </w:num>
  <w:num w:numId="21">
    <w:abstractNumId w:val="16"/>
  </w:num>
  <w:num w:numId="22">
    <w:abstractNumId w:val="20"/>
  </w:num>
  <w:num w:numId="23">
    <w:abstractNumId w:val="27"/>
  </w:num>
  <w:num w:numId="24">
    <w:abstractNumId w:val="28"/>
  </w:num>
  <w:num w:numId="25">
    <w:abstractNumId w:val="22"/>
  </w:num>
  <w:num w:numId="26">
    <w:abstractNumId w:val="5"/>
  </w:num>
  <w:num w:numId="27">
    <w:abstractNumId w:val="10"/>
  </w:num>
  <w:num w:numId="28">
    <w:abstractNumId w:val="12"/>
  </w:num>
  <w:num w:numId="29">
    <w:abstractNumId w:val="2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1"/>
    <w:rsid w:val="0006003A"/>
    <w:rsid w:val="000859DB"/>
    <w:rsid w:val="001B3321"/>
    <w:rsid w:val="00262C57"/>
    <w:rsid w:val="002F4411"/>
    <w:rsid w:val="00D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3F24"/>
  <w15:chartTrackingRefBased/>
  <w15:docId w15:val="{B6346A0F-3978-46A9-8D3B-3B52143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F4411"/>
    <w:pPr>
      <w:keepNext/>
      <w:keepLines/>
      <w:spacing w:after="261" w:line="259" w:lineRule="auto"/>
      <w:ind w:right="75"/>
      <w:outlineLvl w:val="0"/>
    </w:pPr>
    <w:rPr>
      <w:rFonts w:ascii="Arial" w:eastAsia="Arial" w:hAnsi="Arial" w:cs="Arial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2"/>
    </w:pPr>
    <w:rPr>
      <w:rFonts w:ascii="Arial" w:eastAsia="Arial" w:hAnsi="Arial" w:cs="Arial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411"/>
    <w:rPr>
      <w:rFonts w:ascii="Arial" w:eastAsia="Arial" w:hAnsi="Arial" w:cs="Arial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rsid w:val="002F4411"/>
    <w:rPr>
      <w:rFonts w:ascii="Arial" w:eastAsia="Arial" w:hAnsi="Arial" w:cs="Arial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2F4411"/>
    <w:rPr>
      <w:rFonts w:ascii="Arial" w:eastAsia="Arial" w:hAnsi="Arial" w:cs="Arial"/>
      <w:b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4411"/>
  </w:style>
  <w:style w:type="table" w:customStyle="1" w:styleId="TableGrid">
    <w:name w:val="TableGrid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2F4411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4411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F441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rsid w:val="002F4411"/>
    <w:rPr>
      <w:rFonts w:ascii="Calibri" w:eastAsia="Calibri" w:hAnsi="Calibri" w:cs="Times New Roman"/>
      <w:sz w:val="22"/>
    </w:rPr>
  </w:style>
  <w:style w:type="paragraph" w:customStyle="1" w:styleId="12">
    <w:name w:val="Абзац списка1"/>
    <w:basedOn w:val="a"/>
    <w:next w:val="a3"/>
    <w:link w:val="a4"/>
    <w:uiPriority w:val="34"/>
    <w:qFormat/>
    <w:rsid w:val="002F4411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Абзац списка Знак"/>
    <w:link w:val="12"/>
    <w:uiPriority w:val="34"/>
    <w:qFormat/>
    <w:locked/>
    <w:rsid w:val="002F4411"/>
  </w:style>
  <w:style w:type="character" w:customStyle="1" w:styleId="CharAttribute484">
    <w:name w:val="CharAttribute484"/>
    <w:uiPriority w:val="99"/>
    <w:rsid w:val="002F441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F4411"/>
    <w:pPr>
      <w:ind w:left="1080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F441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F441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2F4411"/>
    <w:pPr>
      <w:widowControl w:val="0"/>
      <w:wordWrap w:val="0"/>
      <w:autoSpaceDE w:val="0"/>
      <w:autoSpaceDN w:val="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2F4411"/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F4411"/>
    <w:rPr>
      <w:rFonts w:ascii="Times New Roman" w:eastAsia="Times New Roman"/>
      <w:sz w:val="28"/>
    </w:rPr>
  </w:style>
  <w:style w:type="character" w:customStyle="1" w:styleId="CharAttribute3">
    <w:name w:val="CharAttribute3"/>
    <w:rsid w:val="002F441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2F441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2F4411"/>
    <w:pPr>
      <w:suppressAutoHyphens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">
    <w:name w:val="Основной текст1"/>
    <w:basedOn w:val="a"/>
    <w:rsid w:val="002F4411"/>
    <w:pPr>
      <w:shd w:val="clear" w:color="auto" w:fill="FFFFFF"/>
      <w:spacing w:line="0" w:lineRule="atLeast"/>
      <w:jc w:val="left"/>
    </w:pPr>
    <w:rPr>
      <w:rFonts w:eastAsia="Times New Roman" w:cs="Times New Roman"/>
      <w:sz w:val="22"/>
      <w:lang w:eastAsia="ru-RU"/>
    </w:rPr>
  </w:style>
  <w:style w:type="character" w:customStyle="1" w:styleId="CharAttribute512">
    <w:name w:val="CharAttribute512"/>
    <w:rsid w:val="002F4411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2F4411"/>
    <w:pPr>
      <w:tabs>
        <w:tab w:val="center" w:pos="4677"/>
        <w:tab w:val="right" w:pos="9355"/>
      </w:tabs>
      <w:ind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F4411"/>
    <w:rPr>
      <w:rFonts w:ascii="Arial" w:eastAsia="Arial" w:hAnsi="Arial" w:cs="Arial"/>
      <w:color w:val="000000"/>
      <w:lang w:eastAsia="ru-RU"/>
    </w:rPr>
  </w:style>
  <w:style w:type="character" w:customStyle="1" w:styleId="CharAttribute1">
    <w:name w:val="CharAttribute1"/>
    <w:rsid w:val="002F4411"/>
    <w:rPr>
      <w:rFonts w:ascii="Times New Roman" w:eastAsia="Times New Roman"/>
      <w:sz w:val="28"/>
    </w:rPr>
  </w:style>
  <w:style w:type="table" w:customStyle="1" w:styleId="14">
    <w:name w:val="Сетка таблицы1"/>
    <w:basedOn w:val="a1"/>
    <w:next w:val="a9"/>
    <w:uiPriority w:val="59"/>
    <w:rsid w:val="002F441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F4411"/>
  </w:style>
  <w:style w:type="character" w:customStyle="1" w:styleId="hgkelc">
    <w:name w:val="hgkelc"/>
    <w:basedOn w:val="a0"/>
    <w:rsid w:val="002F4411"/>
  </w:style>
  <w:style w:type="character" w:customStyle="1" w:styleId="15">
    <w:name w:val="Гиперссылка1"/>
    <w:basedOn w:val="a0"/>
    <w:uiPriority w:val="99"/>
    <w:unhideWhenUsed/>
    <w:rsid w:val="002F4411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2F4411"/>
    <w:rPr>
      <w:rFonts w:ascii="Times New Roman" w:hAnsi="Times New Roman" w:cs="Times New Roman" w:hint="default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2F4411"/>
    <w:pPr>
      <w:ind w:right="66" w:firstLine="556"/>
      <w:jc w:val="both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F4411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customStyle="1" w:styleId="TableGrid1">
    <w:name w:val="TableGrid1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next w:val="a"/>
    <w:link w:val="17"/>
    <w:uiPriority w:val="39"/>
    <w:rsid w:val="002F4411"/>
    <w:pPr>
      <w:widowControl w:val="0"/>
      <w:tabs>
        <w:tab w:val="right" w:leader="dot" w:pos="9339"/>
      </w:tabs>
      <w:spacing w:before="120" w:line="360" w:lineRule="auto"/>
      <w:jc w:val="left"/>
    </w:pPr>
    <w:rPr>
      <w:rFonts w:eastAsia="Times New Roman" w:cs="Times New Roman"/>
      <w:strike/>
      <w:color w:val="000000"/>
      <w:sz w:val="28"/>
      <w:szCs w:val="20"/>
      <w:lang w:eastAsia="ru-RU"/>
    </w:rPr>
  </w:style>
  <w:style w:type="character" w:customStyle="1" w:styleId="17">
    <w:name w:val="Оглавление 1 Знак"/>
    <w:basedOn w:val="a0"/>
    <w:link w:val="16"/>
    <w:uiPriority w:val="39"/>
    <w:rsid w:val="002F4411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rsid w:val="002F4411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ad">
    <w:name w:val="Заголовок оглавления Знак"/>
    <w:basedOn w:val="10"/>
    <w:link w:val="ae"/>
    <w:rsid w:val="002F4411"/>
    <w:rPr>
      <w:rFonts w:ascii="Calibri Light" w:eastAsia="Arial" w:hAnsi="Calibri Light" w:cs="Arial"/>
      <w:b/>
      <w:color w:val="2F5496"/>
      <w:sz w:val="4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F4411"/>
    <w:pPr>
      <w:spacing w:after="100" w:line="267" w:lineRule="auto"/>
      <w:ind w:left="24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F4411"/>
    <w:pPr>
      <w:spacing w:after="100" w:line="267" w:lineRule="auto"/>
      <w:ind w:left="48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table" w:customStyle="1" w:styleId="170">
    <w:name w:val="Сетка таблицы17"/>
    <w:basedOn w:val="a1"/>
    <w:next w:val="a9"/>
    <w:uiPriority w:val="39"/>
    <w:rsid w:val="002F441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Нижний колонтитул1"/>
    <w:basedOn w:val="a"/>
    <w:next w:val="af"/>
    <w:link w:val="af0"/>
    <w:uiPriority w:val="99"/>
    <w:unhideWhenUsed/>
    <w:rsid w:val="002F4411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af0">
    <w:name w:val="Нижний колонтитул Знак"/>
    <w:basedOn w:val="a0"/>
    <w:link w:val="19"/>
    <w:uiPriority w:val="99"/>
    <w:rsid w:val="002F4411"/>
    <w:rPr>
      <w:rFonts w:cs="Times New Roman"/>
    </w:rPr>
  </w:style>
  <w:style w:type="table" w:customStyle="1" w:styleId="24">
    <w:name w:val="Сетка таблицы2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F4411"/>
  </w:style>
  <w:style w:type="table" w:customStyle="1" w:styleId="4">
    <w:name w:val="Сетка таблицы4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F4411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441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44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441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eastAsia="Calibri" w:cs="Times New Roman"/>
      <w:szCs w:val="24"/>
    </w:rPr>
  </w:style>
  <w:style w:type="paragraph" w:styleId="a3">
    <w:name w:val="List Paragraph"/>
    <w:basedOn w:val="a"/>
    <w:uiPriority w:val="34"/>
    <w:qFormat/>
    <w:rsid w:val="002F441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F4411"/>
    <w:rPr>
      <w:color w:val="0563C1" w:themeColor="hyperlink"/>
      <w:u w:val="single"/>
    </w:rPr>
  </w:style>
  <w:style w:type="paragraph" w:styleId="ae">
    <w:name w:val="TOC Heading"/>
    <w:basedOn w:val="1"/>
    <w:next w:val="a"/>
    <w:link w:val="ad"/>
    <w:unhideWhenUsed/>
    <w:qFormat/>
    <w:rsid w:val="002F4411"/>
    <w:pPr>
      <w:spacing w:before="240" w:after="0" w:line="240" w:lineRule="auto"/>
      <w:ind w:right="0"/>
      <w:outlineLvl w:val="9"/>
    </w:pPr>
    <w:rPr>
      <w:rFonts w:ascii="Calibri Light" w:hAnsi="Calibri Light"/>
      <w:color w:val="2F5496"/>
    </w:rPr>
  </w:style>
  <w:style w:type="paragraph" w:styleId="af">
    <w:name w:val="footer"/>
    <w:basedOn w:val="a"/>
    <w:link w:val="1a"/>
    <w:uiPriority w:val="99"/>
    <w:unhideWhenUsed/>
    <w:rsid w:val="002F441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"/>
    <w:uiPriority w:val="99"/>
    <w:semiHidden/>
    <w:rsid w:val="002F4411"/>
  </w:style>
  <w:style w:type="numbering" w:customStyle="1" w:styleId="25">
    <w:name w:val="Нет списка2"/>
    <w:next w:val="a2"/>
    <w:uiPriority w:val="99"/>
    <w:semiHidden/>
    <w:unhideWhenUsed/>
    <w:rsid w:val="001B3321"/>
  </w:style>
  <w:style w:type="table" w:customStyle="1" w:styleId="TableGrid2">
    <w:name w:val="TableGrid2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1B332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9"/>
    <w:uiPriority w:val="39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1"/>
    <w:basedOn w:val="a1"/>
    <w:next w:val="a9"/>
    <w:uiPriority w:val="39"/>
    <w:rsid w:val="001B332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3321"/>
  </w:style>
  <w:style w:type="table" w:customStyle="1" w:styleId="41">
    <w:name w:val="Сетка таблицы4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262C57"/>
  </w:style>
  <w:style w:type="table" w:customStyle="1" w:styleId="TableGrid3">
    <w:name w:val="TableGrid3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9"/>
    <w:uiPriority w:val="59"/>
    <w:rsid w:val="00262C57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9"/>
    <w:uiPriority w:val="39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Сетка таблицы172"/>
    <w:basedOn w:val="a1"/>
    <w:next w:val="a9"/>
    <w:uiPriority w:val="39"/>
    <w:rsid w:val="00262C57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2C57"/>
    <w:pPr>
      <w:widowControl w:val="0"/>
      <w:autoSpaceDE w:val="0"/>
      <w:autoSpaceDN w:val="0"/>
      <w:jc w:val="left"/>
    </w:pPr>
    <w:rPr>
      <w:rFonts w:ascii="Calibri" w:eastAsia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2023-09-02T19:54:00Z</dcterms:created>
  <dcterms:modified xsi:type="dcterms:W3CDTF">2023-09-02T19:54:00Z</dcterms:modified>
</cp:coreProperties>
</file>