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A3FFF" w14:textId="77777777" w:rsidR="006F5C27" w:rsidRPr="008A1CDB" w:rsidRDefault="006F5C27" w:rsidP="00E22F7F">
      <w:pPr>
        <w:suppressAutoHyphens/>
        <w:ind w:left="-142"/>
        <w:jc w:val="center"/>
        <w:rPr>
          <w:rFonts w:eastAsia="Times New Roman"/>
          <w:szCs w:val="24"/>
          <w:lang w:eastAsia="ar-SA"/>
        </w:rPr>
      </w:pPr>
      <w:bookmarkStart w:id="0" w:name="_GoBack"/>
      <w:r w:rsidRPr="008A1CDB">
        <w:rPr>
          <w:rFonts w:eastAsia="Times New Roman"/>
          <w:noProof/>
          <w:szCs w:val="24"/>
          <w:lang w:eastAsia="ru-RU"/>
        </w:rPr>
        <w:drawing>
          <wp:inline distT="0" distB="0" distL="0" distR="0" wp14:anchorId="23D40D62" wp14:editId="191233E8">
            <wp:extent cx="74993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FF64" w14:textId="77777777" w:rsidR="006F5C27" w:rsidRPr="008A1CDB" w:rsidRDefault="006F5C27" w:rsidP="00086E32">
      <w:pPr>
        <w:suppressAutoHyphens/>
        <w:rPr>
          <w:rFonts w:eastAsia="Times New Roman"/>
          <w:b/>
          <w:szCs w:val="24"/>
          <w:lang w:eastAsia="ar-SA"/>
        </w:rPr>
      </w:pPr>
    </w:p>
    <w:p w14:paraId="77B36C6D" w14:textId="77777777" w:rsidR="006F5C27" w:rsidRPr="008A1CDB" w:rsidRDefault="006F5C27" w:rsidP="00E22F7F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АДМИНИСТРАЦИЯ СИМФЕРОПОЛЬСКОГО РАЙОНА</w:t>
      </w:r>
    </w:p>
    <w:p w14:paraId="39538E47" w14:textId="77777777" w:rsidR="006F5C27" w:rsidRPr="008A1CDB" w:rsidRDefault="006F5C27" w:rsidP="00E22F7F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РЕСПУБЛИКИ КРЫМ</w:t>
      </w:r>
    </w:p>
    <w:p w14:paraId="55861D39" w14:textId="77777777" w:rsidR="006F5C27" w:rsidRPr="008A1CDB" w:rsidRDefault="006F5C27" w:rsidP="00E22F7F">
      <w:pPr>
        <w:suppressAutoHyphens/>
        <w:jc w:val="center"/>
        <w:rPr>
          <w:rFonts w:eastAsia="Times New Roman"/>
          <w:szCs w:val="24"/>
          <w:lang w:eastAsia="ar-SA"/>
        </w:rPr>
      </w:pPr>
      <w:r w:rsidRPr="008A1CDB">
        <w:rPr>
          <w:rFonts w:eastAsia="Times New Roman"/>
          <w:szCs w:val="24"/>
          <w:lang w:eastAsia="ar-SA"/>
        </w:rPr>
        <w:t>УПРАВЛЕНИЕ ОБРАЗОВАНИЯ</w:t>
      </w:r>
    </w:p>
    <w:p w14:paraId="151BEEF9" w14:textId="77777777" w:rsidR="006F5C27" w:rsidRPr="008A1CDB" w:rsidRDefault="006F5C27" w:rsidP="00E22F7F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p w14:paraId="6BAB8312" w14:textId="77777777" w:rsidR="006F5C27" w:rsidRPr="008A1CDB" w:rsidRDefault="006F5C27" w:rsidP="00E22F7F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ПРИКАЗ</w:t>
      </w:r>
    </w:p>
    <w:p w14:paraId="2DD047B8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419"/>
        <w:gridCol w:w="3306"/>
        <w:gridCol w:w="3481"/>
      </w:tblGrid>
      <w:tr w:rsidR="008F4093" w:rsidRPr="00D048FA" w14:paraId="08D53DDB" w14:textId="77777777" w:rsidTr="00A527A8">
        <w:trPr>
          <w:trHeight w:val="175"/>
        </w:trPr>
        <w:tc>
          <w:tcPr>
            <w:tcW w:w="3419" w:type="dxa"/>
            <w:hideMark/>
          </w:tcPr>
          <w:p w14:paraId="2A5C3330" w14:textId="7A68CA10" w:rsidR="008F4093" w:rsidRPr="005741F6" w:rsidRDefault="00C071F7" w:rsidP="00A527A8">
            <w:pPr>
              <w:suppressAutoHyphens/>
              <w:ind w:left="-108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01.0</w:t>
            </w:r>
            <w:r w:rsidR="00141976">
              <w:rPr>
                <w:rFonts w:eastAsia="Times New Roman"/>
                <w:szCs w:val="24"/>
                <w:lang w:eastAsia="ar-SA"/>
              </w:rPr>
              <w:t>2</w:t>
            </w:r>
            <w:r w:rsidR="008F4093" w:rsidRPr="00CB1A9F">
              <w:rPr>
                <w:rFonts w:eastAsia="Times New Roman"/>
                <w:szCs w:val="24"/>
                <w:lang w:eastAsia="ar-SA"/>
              </w:rPr>
              <w:t>.202</w:t>
            </w:r>
            <w:r>
              <w:rPr>
                <w:rFonts w:eastAsia="Times New Roman"/>
                <w:szCs w:val="24"/>
                <w:lang w:eastAsia="ar-SA"/>
              </w:rPr>
              <w:t>4</w:t>
            </w:r>
          </w:p>
        </w:tc>
        <w:tc>
          <w:tcPr>
            <w:tcW w:w="3306" w:type="dxa"/>
            <w:hideMark/>
          </w:tcPr>
          <w:p w14:paraId="2E248E02" w14:textId="77777777" w:rsidR="008F4093" w:rsidRPr="005741F6" w:rsidRDefault="008F4093" w:rsidP="00F74465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5741F6">
              <w:rPr>
                <w:rFonts w:eastAsia="Times New Roman"/>
                <w:szCs w:val="24"/>
                <w:lang w:eastAsia="ar-SA"/>
              </w:rPr>
              <w:t>г. Симферополь</w:t>
            </w:r>
          </w:p>
        </w:tc>
        <w:tc>
          <w:tcPr>
            <w:tcW w:w="3481" w:type="dxa"/>
            <w:hideMark/>
          </w:tcPr>
          <w:p w14:paraId="4B68A6D6" w14:textId="27978227" w:rsidR="008F4093" w:rsidRPr="00D048FA" w:rsidRDefault="008F4093" w:rsidP="00C071F7">
            <w:pPr>
              <w:suppressAutoHyphens/>
              <w:jc w:val="right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0A6B0E">
              <w:rPr>
                <w:rFonts w:eastAsia="Times New Roman"/>
                <w:szCs w:val="24"/>
                <w:lang w:eastAsia="ar-SA"/>
              </w:rPr>
              <w:t>№</w:t>
            </w:r>
            <w:r w:rsidR="00C071F7">
              <w:rPr>
                <w:rFonts w:eastAsia="Times New Roman"/>
                <w:szCs w:val="24"/>
                <w:lang w:eastAsia="ar-SA"/>
              </w:rPr>
              <w:t>128</w:t>
            </w:r>
            <w:r w:rsidRPr="000A6B0E"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</w:tr>
      <w:tr w:rsidR="00141976" w:rsidRPr="00D048FA" w14:paraId="21EEEA25" w14:textId="77777777" w:rsidTr="00A527A8">
        <w:trPr>
          <w:trHeight w:val="175"/>
        </w:trPr>
        <w:tc>
          <w:tcPr>
            <w:tcW w:w="3419" w:type="dxa"/>
          </w:tcPr>
          <w:p w14:paraId="47221D97" w14:textId="77777777" w:rsidR="00141976" w:rsidRDefault="00141976" w:rsidP="00141976">
            <w:pPr>
              <w:suppressAutoHyphens/>
              <w:ind w:left="0"/>
              <w:rPr>
                <w:rFonts w:eastAsia="Times New Roman"/>
                <w:szCs w:val="24"/>
                <w:lang w:eastAsia="ar-SA"/>
              </w:rPr>
            </w:pPr>
          </w:p>
          <w:p w14:paraId="202FBBEC" w14:textId="173C489C" w:rsidR="00141976" w:rsidRDefault="00141976" w:rsidP="00141976">
            <w:pPr>
              <w:suppressAutoHyphens/>
              <w:ind w:left="-108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306" w:type="dxa"/>
          </w:tcPr>
          <w:p w14:paraId="624916E9" w14:textId="77777777" w:rsidR="00141976" w:rsidRPr="005741F6" w:rsidRDefault="00141976" w:rsidP="00141976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481" w:type="dxa"/>
          </w:tcPr>
          <w:p w14:paraId="2900E21B" w14:textId="77777777" w:rsidR="00141976" w:rsidRPr="000A6B0E" w:rsidRDefault="00141976" w:rsidP="00141976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</w:tr>
    </w:tbl>
    <w:p w14:paraId="7EBA4E20" w14:textId="13EC77F4" w:rsidR="00141976" w:rsidRDefault="00C071F7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071F7">
        <w:rPr>
          <w:rFonts w:ascii="Times New Roman" w:hAnsi="Times New Roman"/>
          <w:sz w:val="24"/>
          <w:szCs w:val="24"/>
        </w:rPr>
        <w:t xml:space="preserve">Об утверждении плана мероприятий по профилактике учебной неуспешности </w:t>
      </w:r>
      <w:r w:rsidR="00141976" w:rsidRPr="00141976">
        <w:rPr>
          <w:rFonts w:ascii="Times New Roman" w:hAnsi="Times New Roman"/>
          <w:sz w:val="24"/>
          <w:szCs w:val="24"/>
        </w:rPr>
        <w:t>в общеобразовательных учреждения</w:t>
      </w:r>
      <w:r>
        <w:rPr>
          <w:rFonts w:ascii="Times New Roman" w:hAnsi="Times New Roman"/>
          <w:sz w:val="24"/>
          <w:szCs w:val="24"/>
        </w:rPr>
        <w:t>х Симферопольского района в 2024</w:t>
      </w:r>
      <w:r w:rsidR="00141976" w:rsidRPr="00141976">
        <w:rPr>
          <w:rFonts w:ascii="Times New Roman" w:hAnsi="Times New Roman"/>
          <w:sz w:val="24"/>
          <w:szCs w:val="24"/>
        </w:rPr>
        <w:t xml:space="preserve"> году</w:t>
      </w:r>
    </w:p>
    <w:p w14:paraId="33C87EF0" w14:textId="77777777" w:rsidR="00141976" w:rsidRDefault="00141976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FF68CE" w14:textId="5DC08CAA" w:rsidR="009519A1" w:rsidRDefault="00141976" w:rsidP="009519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41976"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</w:t>
      </w:r>
      <w:r w:rsidR="00C071F7">
        <w:rPr>
          <w:rFonts w:ascii="Times New Roman" w:hAnsi="Times New Roman"/>
          <w:sz w:val="24"/>
          <w:szCs w:val="24"/>
        </w:rPr>
        <w:t xml:space="preserve"> молодежи Республики Крым  от 26.12</w:t>
      </w:r>
      <w:r w:rsidRPr="00141976">
        <w:rPr>
          <w:rFonts w:ascii="Times New Roman" w:hAnsi="Times New Roman"/>
          <w:sz w:val="24"/>
          <w:szCs w:val="24"/>
        </w:rPr>
        <w:t>.2023 №</w:t>
      </w:r>
      <w:r w:rsidR="00C071F7">
        <w:rPr>
          <w:rFonts w:ascii="Times New Roman" w:hAnsi="Times New Roman"/>
          <w:sz w:val="24"/>
          <w:szCs w:val="24"/>
        </w:rPr>
        <w:t xml:space="preserve"> 2197</w:t>
      </w:r>
      <w:r w:rsidRPr="00141976">
        <w:rPr>
          <w:rFonts w:ascii="Times New Roman" w:hAnsi="Times New Roman"/>
          <w:sz w:val="24"/>
          <w:szCs w:val="24"/>
        </w:rPr>
        <w:t xml:space="preserve"> «О</w:t>
      </w:r>
      <w:r w:rsidR="00C071F7">
        <w:rPr>
          <w:rFonts w:ascii="Times New Roman" w:hAnsi="Times New Roman"/>
          <w:sz w:val="24"/>
          <w:szCs w:val="24"/>
        </w:rPr>
        <w:t xml:space="preserve">б итогах  проведения в Республике Крым </w:t>
      </w:r>
      <w:r w:rsidRPr="00141976">
        <w:rPr>
          <w:rFonts w:ascii="Times New Roman" w:hAnsi="Times New Roman"/>
          <w:sz w:val="24"/>
          <w:szCs w:val="24"/>
        </w:rPr>
        <w:t xml:space="preserve"> мониторинга по профилактике учебной неуспешности в общеобразовательных организациях Респуб</w:t>
      </w:r>
      <w:r w:rsidR="009519A1">
        <w:rPr>
          <w:rFonts w:ascii="Times New Roman" w:hAnsi="Times New Roman"/>
          <w:sz w:val="24"/>
          <w:szCs w:val="24"/>
        </w:rPr>
        <w:t>лики Крым в 2023 году»</w:t>
      </w:r>
      <w:r w:rsidR="009519A1" w:rsidRPr="009519A1">
        <w:t xml:space="preserve"> </w:t>
      </w:r>
      <w:r w:rsidR="009519A1">
        <w:rPr>
          <w:rFonts w:ascii="Times New Roman" w:hAnsi="Times New Roman"/>
          <w:sz w:val="24"/>
          <w:szCs w:val="24"/>
        </w:rPr>
        <w:t xml:space="preserve">с </w:t>
      </w:r>
      <w:r w:rsidR="009519A1" w:rsidRPr="009519A1">
        <w:rPr>
          <w:rFonts w:ascii="Times New Roman" w:hAnsi="Times New Roman"/>
          <w:sz w:val="24"/>
          <w:szCs w:val="24"/>
        </w:rPr>
        <w:t>цел</w:t>
      </w:r>
      <w:r w:rsidR="009519A1">
        <w:rPr>
          <w:rFonts w:ascii="Times New Roman" w:hAnsi="Times New Roman"/>
          <w:sz w:val="24"/>
          <w:szCs w:val="24"/>
        </w:rPr>
        <w:t>ью</w:t>
      </w:r>
      <w:r w:rsidR="009519A1" w:rsidRPr="009519A1">
        <w:rPr>
          <w:rFonts w:ascii="Times New Roman" w:hAnsi="Times New Roman"/>
          <w:sz w:val="24"/>
          <w:szCs w:val="24"/>
        </w:rPr>
        <w:t xml:space="preserve"> повышения качества образования и сокращения разрыва в образовательных возможностях и результатах обучения школьников, в соответствии</w:t>
      </w:r>
      <w:r w:rsidR="009519A1">
        <w:rPr>
          <w:rFonts w:ascii="Times New Roman" w:hAnsi="Times New Roman"/>
          <w:sz w:val="24"/>
          <w:szCs w:val="24"/>
        </w:rPr>
        <w:t>, в соответствии с приказом управления образования от</w:t>
      </w:r>
      <w:r w:rsidR="009519A1" w:rsidRPr="009519A1">
        <w:rPr>
          <w:rFonts w:ascii="Times New Roman" w:hAnsi="Times New Roman"/>
          <w:sz w:val="24"/>
          <w:szCs w:val="24"/>
        </w:rPr>
        <w:t xml:space="preserve"> 11.11.2022 г</w:t>
      </w:r>
      <w:r w:rsidR="009519A1">
        <w:rPr>
          <w:rFonts w:ascii="Times New Roman" w:hAnsi="Times New Roman"/>
          <w:sz w:val="24"/>
          <w:szCs w:val="24"/>
        </w:rPr>
        <w:t xml:space="preserve">  № 936 «</w:t>
      </w:r>
      <w:r w:rsidR="009519A1" w:rsidRPr="009519A1">
        <w:rPr>
          <w:rFonts w:ascii="Times New Roman" w:hAnsi="Times New Roman"/>
          <w:sz w:val="24"/>
          <w:szCs w:val="24"/>
        </w:rPr>
        <w:t>Об утверждении муниципального проекта «Профилактика снижения рисков школьной неуспешности и сопровождение перехода общеобразовательных организаций с низкими образовательными результатами в эффективный режим функционирования»</w:t>
      </w:r>
    </w:p>
    <w:p w14:paraId="1D64865F" w14:textId="77777777" w:rsidR="009519A1" w:rsidRDefault="009519A1" w:rsidP="009519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C0F2101" w14:textId="77777777" w:rsidR="006F5C27" w:rsidRPr="008A1CDB" w:rsidRDefault="006F5C27" w:rsidP="00F744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1CDB">
        <w:rPr>
          <w:rFonts w:ascii="Times New Roman" w:hAnsi="Times New Roman"/>
          <w:sz w:val="24"/>
          <w:szCs w:val="24"/>
        </w:rPr>
        <w:t>ПРИКАЗЫВАЮ:</w:t>
      </w:r>
    </w:p>
    <w:p w14:paraId="4B7210FC" w14:textId="77777777" w:rsidR="006F5C27" w:rsidRPr="007D775A" w:rsidRDefault="006F5C27" w:rsidP="00086E32">
      <w:pPr>
        <w:ind w:firstLine="709"/>
        <w:rPr>
          <w:szCs w:val="24"/>
        </w:rPr>
      </w:pPr>
    </w:p>
    <w:p w14:paraId="7B30D7BD" w14:textId="15B96D0A" w:rsidR="009519A1" w:rsidRPr="00F2119C" w:rsidRDefault="00F2119C" w:rsidP="00F2119C">
      <w:pPr>
        <w:ind w:left="0"/>
        <w:rPr>
          <w:szCs w:val="24"/>
        </w:rPr>
      </w:pPr>
      <w:r>
        <w:rPr>
          <w:szCs w:val="24"/>
        </w:rPr>
        <w:t xml:space="preserve">       1.</w:t>
      </w:r>
      <w:r w:rsidR="009519A1" w:rsidRPr="00F2119C">
        <w:rPr>
          <w:szCs w:val="24"/>
        </w:rPr>
        <w:t xml:space="preserve">Утвердить муниципальный план мероприятий по профилактике учебной неуспешности </w:t>
      </w:r>
      <w:r w:rsidR="00E22F7F" w:rsidRPr="00E22F7F">
        <w:rPr>
          <w:szCs w:val="24"/>
        </w:rPr>
        <w:t>в общеобразовательных учреждениях Симферопольского района в 2024 году</w:t>
      </w:r>
      <w:r w:rsidR="00E22F7F">
        <w:rPr>
          <w:szCs w:val="24"/>
        </w:rPr>
        <w:t xml:space="preserve"> </w:t>
      </w:r>
      <w:r w:rsidR="009519A1" w:rsidRPr="00F2119C">
        <w:rPr>
          <w:szCs w:val="24"/>
        </w:rPr>
        <w:t xml:space="preserve"> (Приложение1).</w:t>
      </w:r>
    </w:p>
    <w:p w14:paraId="243955C3" w14:textId="1CD588B9" w:rsidR="00F967CC" w:rsidRPr="00F2119C" w:rsidRDefault="00F2119C" w:rsidP="00F2119C">
      <w:pPr>
        <w:ind w:left="0"/>
        <w:rPr>
          <w:szCs w:val="24"/>
        </w:rPr>
      </w:pPr>
      <w:r>
        <w:rPr>
          <w:szCs w:val="24"/>
        </w:rPr>
        <w:t xml:space="preserve">      </w:t>
      </w:r>
      <w:r w:rsidR="000C1F63">
        <w:rPr>
          <w:szCs w:val="24"/>
        </w:rPr>
        <w:t xml:space="preserve"> </w:t>
      </w:r>
      <w:r>
        <w:rPr>
          <w:szCs w:val="24"/>
        </w:rPr>
        <w:t>2.</w:t>
      </w:r>
      <w:r w:rsidRPr="00F2119C">
        <w:rPr>
          <w:szCs w:val="24"/>
        </w:rPr>
        <w:t>Назначить муниципальным координатором по профилактике учебной неуспешности</w:t>
      </w:r>
      <w:r w:rsidRPr="00F2119C">
        <w:t xml:space="preserve"> </w:t>
      </w:r>
      <w:r>
        <w:t xml:space="preserve">в </w:t>
      </w:r>
      <w:r w:rsidRPr="00F2119C">
        <w:rPr>
          <w:szCs w:val="24"/>
        </w:rPr>
        <w:t>общеобразовательных учреждениях</w:t>
      </w:r>
      <w:r w:rsidRPr="00F2119C">
        <w:t xml:space="preserve"> </w:t>
      </w:r>
      <w:r w:rsidRPr="00F2119C">
        <w:rPr>
          <w:szCs w:val="24"/>
        </w:rPr>
        <w:t>Симферопольского района Лаврушкину Р.Ф., заместителя директора МБОУ ДО «ЦДЮТ».</w:t>
      </w:r>
    </w:p>
    <w:p w14:paraId="10B83197" w14:textId="14D07998" w:rsidR="009519A1" w:rsidRDefault="009519A1" w:rsidP="009519A1">
      <w:pPr>
        <w:ind w:left="0"/>
        <w:rPr>
          <w:szCs w:val="24"/>
        </w:rPr>
      </w:pPr>
      <w:r>
        <w:rPr>
          <w:szCs w:val="24"/>
        </w:rPr>
        <w:t xml:space="preserve">      </w:t>
      </w:r>
      <w:r w:rsidR="000C1F63">
        <w:rPr>
          <w:szCs w:val="24"/>
        </w:rPr>
        <w:t xml:space="preserve"> </w:t>
      </w:r>
      <w:r>
        <w:rPr>
          <w:szCs w:val="24"/>
        </w:rPr>
        <w:t xml:space="preserve"> </w:t>
      </w:r>
      <w:r w:rsidR="00F2119C">
        <w:rPr>
          <w:szCs w:val="24"/>
        </w:rPr>
        <w:t>3</w:t>
      </w:r>
      <w:r w:rsidRPr="009519A1">
        <w:rPr>
          <w:szCs w:val="24"/>
        </w:rPr>
        <w:t>.</w:t>
      </w:r>
      <w:r w:rsidRPr="009519A1">
        <w:rPr>
          <w:szCs w:val="24"/>
        </w:rPr>
        <w:tab/>
        <w:t xml:space="preserve">Руководителям </w:t>
      </w:r>
      <w:r>
        <w:rPr>
          <w:szCs w:val="24"/>
        </w:rPr>
        <w:t xml:space="preserve">общеобразовательных учреждений: </w:t>
      </w:r>
    </w:p>
    <w:p w14:paraId="42F84D31" w14:textId="6A74904B" w:rsidR="009519A1" w:rsidRDefault="009519A1" w:rsidP="009519A1">
      <w:pPr>
        <w:ind w:left="0"/>
        <w:rPr>
          <w:szCs w:val="24"/>
        </w:rPr>
      </w:pPr>
      <w:r>
        <w:rPr>
          <w:szCs w:val="24"/>
        </w:rPr>
        <w:t xml:space="preserve">      </w:t>
      </w:r>
      <w:r w:rsidR="000C1F63">
        <w:rPr>
          <w:szCs w:val="24"/>
        </w:rPr>
        <w:t xml:space="preserve"> </w:t>
      </w:r>
      <w:r>
        <w:rPr>
          <w:szCs w:val="24"/>
        </w:rPr>
        <w:t xml:space="preserve"> </w:t>
      </w:r>
      <w:r w:rsidR="00F2119C">
        <w:rPr>
          <w:szCs w:val="24"/>
        </w:rPr>
        <w:t>3</w:t>
      </w:r>
      <w:r>
        <w:rPr>
          <w:szCs w:val="24"/>
        </w:rPr>
        <w:t>.1.</w:t>
      </w:r>
      <w:r w:rsidRPr="009519A1">
        <w:rPr>
          <w:szCs w:val="24"/>
        </w:rPr>
        <w:t>разработать внутришкольную программу профилактики учебной неуспешности</w:t>
      </w:r>
      <w:r>
        <w:rPr>
          <w:szCs w:val="24"/>
        </w:rPr>
        <w:t xml:space="preserve"> обучающихся срок до 10.02. 2024</w:t>
      </w:r>
      <w:r w:rsidRPr="009519A1">
        <w:rPr>
          <w:szCs w:val="24"/>
        </w:rPr>
        <w:t>г., руководствуясь рекомендациями и типовой программой профилактики уч</w:t>
      </w:r>
      <w:r>
        <w:rPr>
          <w:szCs w:val="24"/>
        </w:rPr>
        <w:t xml:space="preserve">ебной неуспешности обучающихся (приказ от </w:t>
      </w:r>
      <w:r w:rsidRPr="009519A1">
        <w:rPr>
          <w:szCs w:val="24"/>
        </w:rPr>
        <w:t xml:space="preserve"> 11.11.2022 г  № 936</w:t>
      </w:r>
      <w:r w:rsidR="000C1F63">
        <w:rPr>
          <w:szCs w:val="24"/>
        </w:rPr>
        <w:t>);</w:t>
      </w:r>
    </w:p>
    <w:p w14:paraId="0FB368C4" w14:textId="650ACD58" w:rsidR="000C1F63" w:rsidRPr="000C1F63" w:rsidRDefault="000C1F63" w:rsidP="000C1F63">
      <w:pPr>
        <w:ind w:left="0"/>
        <w:rPr>
          <w:szCs w:val="24"/>
        </w:rPr>
      </w:pPr>
      <w:r>
        <w:rPr>
          <w:szCs w:val="24"/>
        </w:rPr>
        <w:t xml:space="preserve">        3.2.</w:t>
      </w:r>
      <w:r w:rsidRPr="000C1F63">
        <w:rPr>
          <w:szCs w:val="24"/>
        </w:rPr>
        <w:t>проводить ежеквартальный мониторинг причин учебной неуспешности на основе анализа образовательных результатов;</w:t>
      </w:r>
    </w:p>
    <w:p w14:paraId="70C6D07C" w14:textId="71D0744E" w:rsidR="000C1F63" w:rsidRDefault="000C1F63" w:rsidP="000C1F63">
      <w:pPr>
        <w:ind w:left="0"/>
        <w:rPr>
          <w:szCs w:val="24"/>
        </w:rPr>
      </w:pPr>
      <w:r>
        <w:rPr>
          <w:szCs w:val="24"/>
        </w:rPr>
        <w:t xml:space="preserve">        3.3.</w:t>
      </w:r>
      <w:r w:rsidRPr="000C1F63">
        <w:rPr>
          <w:szCs w:val="24"/>
        </w:rPr>
        <w:t>разработать школьную программу пр</w:t>
      </w:r>
      <w:r>
        <w:rPr>
          <w:szCs w:val="24"/>
        </w:rPr>
        <w:t>офилактики учебной неуспешности;</w:t>
      </w:r>
    </w:p>
    <w:p w14:paraId="3830D7C1" w14:textId="4580324C" w:rsidR="000C1F63" w:rsidRDefault="000C1F63" w:rsidP="000C1F63">
      <w:pPr>
        <w:ind w:left="0"/>
        <w:rPr>
          <w:szCs w:val="24"/>
        </w:rPr>
      </w:pPr>
      <w:r>
        <w:rPr>
          <w:szCs w:val="24"/>
        </w:rPr>
        <w:t xml:space="preserve">        3.4.</w:t>
      </w:r>
      <w:r w:rsidRPr="000C1F63">
        <w:rPr>
          <w:szCs w:val="24"/>
        </w:rPr>
        <w:t>внести необходимые изменения во внутришкольную систему оценки качества образования.</w:t>
      </w:r>
    </w:p>
    <w:p w14:paraId="4E6097FB" w14:textId="3C8BD11D" w:rsidR="000C1F63" w:rsidRDefault="000C1F63" w:rsidP="000C1F63">
      <w:pPr>
        <w:ind w:left="0"/>
        <w:rPr>
          <w:szCs w:val="24"/>
        </w:rPr>
      </w:pPr>
      <w:r>
        <w:rPr>
          <w:szCs w:val="24"/>
        </w:rPr>
        <w:t xml:space="preserve">        4. МБОУ ДО «ЦДЮТ» (Кирияк Т.Н.):</w:t>
      </w:r>
    </w:p>
    <w:p w14:paraId="75EABE0F" w14:textId="6F76FEC9" w:rsidR="00E6724F" w:rsidRPr="00E6724F" w:rsidRDefault="00E6724F" w:rsidP="00E6724F">
      <w:pPr>
        <w:ind w:left="0"/>
        <w:rPr>
          <w:szCs w:val="24"/>
        </w:rPr>
      </w:pPr>
      <w:r>
        <w:rPr>
          <w:szCs w:val="24"/>
        </w:rPr>
        <w:t xml:space="preserve">        4.1.</w:t>
      </w:r>
      <w:r w:rsidRPr="00E6724F">
        <w:rPr>
          <w:szCs w:val="24"/>
        </w:rPr>
        <w:t>проводить ежегодный мониторинг причин учебной неуспешности на основе анализ</w:t>
      </w:r>
      <w:r>
        <w:rPr>
          <w:szCs w:val="24"/>
        </w:rPr>
        <w:t>а образовательных результатов ОУ</w:t>
      </w:r>
      <w:r w:rsidRPr="00E6724F">
        <w:rPr>
          <w:szCs w:val="24"/>
        </w:rPr>
        <w:t>;</w:t>
      </w:r>
    </w:p>
    <w:p w14:paraId="498A2DF9" w14:textId="4409D4AE" w:rsidR="00E6724F" w:rsidRPr="00E6724F" w:rsidRDefault="00E6724F" w:rsidP="00E6724F">
      <w:pPr>
        <w:ind w:left="0"/>
        <w:rPr>
          <w:szCs w:val="24"/>
        </w:rPr>
      </w:pPr>
      <w:r>
        <w:rPr>
          <w:szCs w:val="24"/>
        </w:rPr>
        <w:t xml:space="preserve">       4.2.</w:t>
      </w:r>
      <w:r w:rsidRPr="00E6724F">
        <w:rPr>
          <w:szCs w:val="24"/>
        </w:rPr>
        <w:t xml:space="preserve">направить в общеобразовательные </w:t>
      </w:r>
      <w:r>
        <w:rPr>
          <w:szCs w:val="24"/>
        </w:rPr>
        <w:t xml:space="preserve">учреждения </w:t>
      </w:r>
      <w:r w:rsidRPr="00E6724F">
        <w:rPr>
          <w:szCs w:val="24"/>
        </w:rPr>
        <w:t>методические рекомендации по организации системной работы по профилактике учебной неуспешности</w:t>
      </w:r>
      <w:r>
        <w:rPr>
          <w:szCs w:val="24"/>
        </w:rPr>
        <w:t>;</w:t>
      </w:r>
      <w:r w:rsidRPr="00E6724F">
        <w:rPr>
          <w:szCs w:val="24"/>
        </w:rPr>
        <w:t> </w:t>
      </w:r>
    </w:p>
    <w:p w14:paraId="55129248" w14:textId="5FB8D323" w:rsidR="00E6724F" w:rsidRPr="00E6724F" w:rsidRDefault="00E6724F" w:rsidP="00E6724F">
      <w:pPr>
        <w:ind w:left="0"/>
        <w:rPr>
          <w:szCs w:val="24"/>
        </w:rPr>
      </w:pPr>
      <w:r>
        <w:rPr>
          <w:szCs w:val="24"/>
        </w:rPr>
        <w:t xml:space="preserve">       4.3.</w:t>
      </w:r>
      <w:r w:rsidRPr="00E6724F">
        <w:rPr>
          <w:szCs w:val="24"/>
        </w:rPr>
        <w:t>распространять опыт общеобразовательных организаций, методических объ</w:t>
      </w:r>
      <w:r>
        <w:rPr>
          <w:szCs w:val="24"/>
        </w:rPr>
        <w:t>единений педагогов, педагогов ОУ</w:t>
      </w:r>
      <w:r w:rsidRPr="00E6724F">
        <w:rPr>
          <w:szCs w:val="24"/>
        </w:rPr>
        <w:t xml:space="preserve"> по профилактике учебной неуспешности.</w:t>
      </w:r>
    </w:p>
    <w:p w14:paraId="4482B26B" w14:textId="272285CA" w:rsidR="00E6724F" w:rsidRPr="00E6724F" w:rsidRDefault="00E6724F" w:rsidP="00E6724F">
      <w:pPr>
        <w:ind w:left="0"/>
        <w:rPr>
          <w:szCs w:val="24"/>
        </w:rPr>
      </w:pPr>
      <w:r>
        <w:rPr>
          <w:szCs w:val="24"/>
        </w:rPr>
        <w:t xml:space="preserve">      4.4.</w:t>
      </w:r>
      <w:r w:rsidRPr="00E6724F">
        <w:rPr>
          <w:szCs w:val="24"/>
        </w:rPr>
        <w:t>оказать адресную поддержку школам, находящимся в зоне снижения образовательных результатов.</w:t>
      </w:r>
    </w:p>
    <w:p w14:paraId="46EAE624" w14:textId="07F3BE99" w:rsidR="000C1F63" w:rsidRDefault="00E6724F" w:rsidP="000C1F63">
      <w:pPr>
        <w:ind w:left="0"/>
        <w:rPr>
          <w:szCs w:val="24"/>
        </w:rPr>
      </w:pPr>
      <w:r>
        <w:rPr>
          <w:szCs w:val="24"/>
        </w:rPr>
        <w:lastRenderedPageBreak/>
        <w:t xml:space="preserve">       4.5.п</w:t>
      </w:r>
      <w:r w:rsidRPr="00E6724F">
        <w:rPr>
          <w:szCs w:val="24"/>
        </w:rPr>
        <w:t>ровести мониторинг эффективности адресных мер в отношении поставленных задач и выявленных проблем на основе повторного и</w:t>
      </w:r>
      <w:r>
        <w:rPr>
          <w:szCs w:val="24"/>
        </w:rPr>
        <w:t>змерения показателей в июне 2024</w:t>
      </w:r>
      <w:r w:rsidRPr="00E6724F">
        <w:rPr>
          <w:szCs w:val="24"/>
        </w:rPr>
        <w:t xml:space="preserve"> года, рассмотреть итоги на совещании руководителей образовательных </w:t>
      </w:r>
      <w:r>
        <w:rPr>
          <w:szCs w:val="24"/>
        </w:rPr>
        <w:t xml:space="preserve"> учреждений Симферопольского района.</w:t>
      </w:r>
    </w:p>
    <w:p w14:paraId="2A7CA702" w14:textId="35D46D61" w:rsidR="006F5C27" w:rsidRPr="008A1CDB" w:rsidRDefault="001F4DAB" w:rsidP="001F4DAB">
      <w:pPr>
        <w:ind w:left="0"/>
        <w:rPr>
          <w:szCs w:val="24"/>
        </w:rPr>
      </w:pPr>
      <w:r>
        <w:t xml:space="preserve"> </w:t>
      </w:r>
      <w:r w:rsidR="00E6724F">
        <w:t xml:space="preserve">       5</w:t>
      </w:r>
      <w:r w:rsidR="00752691">
        <w:t>.</w:t>
      </w:r>
      <w:r w:rsidR="006F5C27" w:rsidRPr="007D775A">
        <w:t>Ответственность</w:t>
      </w:r>
      <w:r w:rsidR="006F5C27" w:rsidRPr="008A1CDB">
        <w:rPr>
          <w:szCs w:val="24"/>
        </w:rPr>
        <w:t xml:space="preserve"> за </w:t>
      </w:r>
      <w:r w:rsidR="001821BA">
        <w:rPr>
          <w:szCs w:val="24"/>
        </w:rPr>
        <w:t xml:space="preserve"> исполнение приказа </w:t>
      </w:r>
      <w:r w:rsidR="006F5C27" w:rsidRPr="008A1CDB">
        <w:rPr>
          <w:szCs w:val="24"/>
        </w:rPr>
        <w:t xml:space="preserve">возложить на </w:t>
      </w:r>
      <w:r w:rsidR="001821BA">
        <w:rPr>
          <w:szCs w:val="24"/>
        </w:rPr>
        <w:t xml:space="preserve"> заместителя директора </w:t>
      </w:r>
      <w:r w:rsidR="006F5C27" w:rsidRPr="008A1CDB">
        <w:rPr>
          <w:szCs w:val="24"/>
        </w:rPr>
        <w:t xml:space="preserve">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r w:rsidR="00D048FA">
        <w:rPr>
          <w:szCs w:val="24"/>
        </w:rPr>
        <w:t>»</w:t>
      </w:r>
      <w:r w:rsidR="006F5C27" w:rsidRPr="008A1CDB">
        <w:rPr>
          <w:szCs w:val="24"/>
        </w:rPr>
        <w:t xml:space="preserve"> </w:t>
      </w:r>
      <w:r w:rsidR="001821BA">
        <w:rPr>
          <w:szCs w:val="24"/>
        </w:rPr>
        <w:t>Лаврушкину Р.Ф.</w:t>
      </w:r>
    </w:p>
    <w:p w14:paraId="0B1FCAD3" w14:textId="6E7BEE02" w:rsidR="006F5C27" w:rsidRDefault="00F967CC" w:rsidP="001F4DAB">
      <w:pPr>
        <w:pStyle w:val="a4"/>
        <w:ind w:left="0"/>
        <w:rPr>
          <w:szCs w:val="24"/>
        </w:rPr>
      </w:pPr>
      <w:r>
        <w:rPr>
          <w:szCs w:val="24"/>
        </w:rPr>
        <w:t xml:space="preserve">        </w:t>
      </w:r>
      <w:r w:rsidR="00E6724F">
        <w:rPr>
          <w:szCs w:val="24"/>
        </w:rPr>
        <w:t>6</w:t>
      </w:r>
      <w:r w:rsidR="006F5C27" w:rsidRPr="008A1CDB">
        <w:rPr>
          <w:szCs w:val="24"/>
        </w:rPr>
        <w:t xml:space="preserve">. Контроль выполнения настоящего приказа возложить на директора 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r w:rsidR="00D048FA">
        <w:rPr>
          <w:szCs w:val="24"/>
        </w:rPr>
        <w:t>»</w:t>
      </w:r>
      <w:r w:rsidR="006F5C27" w:rsidRPr="008A1CDB">
        <w:rPr>
          <w:szCs w:val="24"/>
        </w:rPr>
        <w:t xml:space="preserve"> </w:t>
      </w:r>
      <w:r w:rsidR="001C7963" w:rsidRPr="008A1CDB">
        <w:rPr>
          <w:szCs w:val="24"/>
        </w:rPr>
        <w:t>Кирияк Т.Н.</w:t>
      </w:r>
    </w:p>
    <w:p w14:paraId="410F94F5" w14:textId="77777777" w:rsidR="00F967CC" w:rsidRPr="008A1CDB" w:rsidRDefault="00F967CC" w:rsidP="001F4DAB">
      <w:pPr>
        <w:pStyle w:val="a4"/>
        <w:ind w:left="0"/>
        <w:rPr>
          <w:szCs w:val="24"/>
        </w:rPr>
      </w:pPr>
    </w:p>
    <w:p w14:paraId="7AF5EA8F" w14:textId="77777777" w:rsidR="006F5C27" w:rsidRPr="008A1CDB" w:rsidRDefault="006F5C27" w:rsidP="003F0D53">
      <w:pPr>
        <w:pStyle w:val="a4"/>
        <w:ind w:left="0" w:firstLine="709"/>
        <w:rPr>
          <w:szCs w:val="24"/>
        </w:rPr>
      </w:pPr>
    </w:p>
    <w:p w14:paraId="4734692F" w14:textId="3EAE718C" w:rsidR="002E3AF3" w:rsidRPr="002E3AF3" w:rsidRDefault="009869DA" w:rsidP="003F0D53">
      <w:pPr>
        <w:ind w:left="0"/>
        <w:rPr>
          <w:szCs w:val="24"/>
        </w:rPr>
      </w:pPr>
      <w:r>
        <w:rPr>
          <w:szCs w:val="24"/>
        </w:rPr>
        <w:t>Н</w:t>
      </w:r>
      <w:r w:rsidR="002E3AF3" w:rsidRPr="002E3AF3">
        <w:rPr>
          <w:szCs w:val="24"/>
        </w:rPr>
        <w:t xml:space="preserve">ачальник управления образования </w:t>
      </w:r>
      <w:r w:rsidR="002E3AF3">
        <w:rPr>
          <w:szCs w:val="24"/>
        </w:rPr>
        <w:tab/>
      </w:r>
      <w:r w:rsidR="002E3AF3">
        <w:rPr>
          <w:szCs w:val="24"/>
        </w:rPr>
        <w:tab/>
      </w:r>
      <w:r w:rsidR="0079270C">
        <w:rPr>
          <w:szCs w:val="24"/>
        </w:rPr>
        <w:tab/>
      </w:r>
      <w:r w:rsidR="002E3AF3" w:rsidRPr="002E3AF3">
        <w:rPr>
          <w:szCs w:val="24"/>
        </w:rPr>
        <w:tab/>
      </w:r>
      <w:r>
        <w:rPr>
          <w:szCs w:val="24"/>
        </w:rPr>
        <w:t xml:space="preserve">                     С.В.Дмитрова</w:t>
      </w:r>
    </w:p>
    <w:p w14:paraId="40B40604" w14:textId="77777777" w:rsidR="00CB1A9F" w:rsidRDefault="00CB1A9F" w:rsidP="003F0D53">
      <w:pPr>
        <w:pStyle w:val="a4"/>
        <w:ind w:left="0"/>
        <w:rPr>
          <w:sz w:val="16"/>
          <w:szCs w:val="24"/>
        </w:rPr>
      </w:pPr>
    </w:p>
    <w:p w14:paraId="1FCA954A" w14:textId="77777777" w:rsidR="007A2062" w:rsidRDefault="007A2062" w:rsidP="003F0D53">
      <w:pPr>
        <w:pStyle w:val="a4"/>
        <w:ind w:left="0"/>
        <w:rPr>
          <w:sz w:val="16"/>
          <w:szCs w:val="24"/>
        </w:rPr>
      </w:pPr>
    </w:p>
    <w:p w14:paraId="09089758" w14:textId="77777777" w:rsidR="00F967CC" w:rsidRDefault="00310DE9" w:rsidP="00310DE9">
      <w:pPr>
        <w:pStyle w:val="a4"/>
        <w:ind w:left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14:paraId="63B8C9DA" w14:textId="77777777" w:rsidR="00F967CC" w:rsidRDefault="00F967CC" w:rsidP="00310DE9">
      <w:pPr>
        <w:pStyle w:val="a4"/>
        <w:ind w:left="0"/>
        <w:jc w:val="right"/>
        <w:rPr>
          <w:szCs w:val="24"/>
        </w:rPr>
      </w:pPr>
    </w:p>
    <w:p w14:paraId="432495A6" w14:textId="77777777" w:rsidR="00F967CC" w:rsidRDefault="00F967CC" w:rsidP="00310DE9">
      <w:pPr>
        <w:pStyle w:val="a4"/>
        <w:ind w:left="0"/>
        <w:jc w:val="right"/>
        <w:rPr>
          <w:szCs w:val="24"/>
        </w:rPr>
      </w:pPr>
    </w:p>
    <w:p w14:paraId="6D8DD8E5" w14:textId="77777777" w:rsidR="00F967CC" w:rsidRDefault="00F967CC" w:rsidP="00310DE9">
      <w:pPr>
        <w:pStyle w:val="a4"/>
        <w:ind w:left="0"/>
        <w:jc w:val="right"/>
        <w:rPr>
          <w:szCs w:val="24"/>
        </w:rPr>
      </w:pPr>
    </w:p>
    <w:p w14:paraId="1CAD8795" w14:textId="77777777" w:rsidR="00F2119C" w:rsidRDefault="00F2119C" w:rsidP="00310DE9">
      <w:pPr>
        <w:pStyle w:val="a4"/>
        <w:ind w:left="0"/>
        <w:jc w:val="right"/>
        <w:rPr>
          <w:szCs w:val="24"/>
        </w:rPr>
        <w:sectPr w:rsidR="00F2119C" w:rsidSect="00904CD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bookmarkEnd w:id="0"/>
    <w:p w14:paraId="0DD24A6E" w14:textId="2366A303" w:rsidR="00F967CC" w:rsidRDefault="00F74465" w:rsidP="00310DE9">
      <w:pPr>
        <w:pStyle w:val="a4"/>
        <w:ind w:left="0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  <w:r w:rsidR="00D048FA">
        <w:rPr>
          <w:szCs w:val="24"/>
        </w:rPr>
        <w:t xml:space="preserve">  </w:t>
      </w:r>
      <w:r w:rsidR="006F5C27" w:rsidRPr="008A1CDB">
        <w:rPr>
          <w:szCs w:val="24"/>
        </w:rPr>
        <w:t>к приказу</w:t>
      </w:r>
    </w:p>
    <w:p w14:paraId="2E72DD57" w14:textId="038F9A60" w:rsidR="001821BA" w:rsidRDefault="00F967CC" w:rsidP="00310DE9">
      <w:pPr>
        <w:pStyle w:val="a4"/>
        <w:ind w:left="0"/>
        <w:jc w:val="right"/>
        <w:rPr>
          <w:szCs w:val="24"/>
        </w:rPr>
      </w:pPr>
      <w:r>
        <w:rPr>
          <w:szCs w:val="24"/>
        </w:rPr>
        <w:t>управления образования</w:t>
      </w:r>
      <w:r w:rsidR="006F5C27" w:rsidRPr="008A1CDB">
        <w:rPr>
          <w:szCs w:val="24"/>
        </w:rPr>
        <w:t xml:space="preserve"> </w:t>
      </w:r>
    </w:p>
    <w:p w14:paraId="07A21DD6" w14:textId="1ED035CF" w:rsidR="006F5C27" w:rsidRDefault="00F967CC" w:rsidP="00F967CC">
      <w:pPr>
        <w:ind w:left="5103"/>
        <w:jc w:val="center"/>
        <w:rPr>
          <w:szCs w:val="24"/>
        </w:rPr>
      </w:pPr>
      <w:r>
        <w:rPr>
          <w:szCs w:val="24"/>
        </w:rPr>
        <w:t xml:space="preserve">                                      </w:t>
      </w:r>
      <w:r w:rsidR="00F2119C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о</w:t>
      </w:r>
      <w:r w:rsidR="00E749B3">
        <w:rPr>
          <w:szCs w:val="24"/>
        </w:rPr>
        <w:t>т</w:t>
      </w:r>
      <w:r>
        <w:rPr>
          <w:szCs w:val="24"/>
        </w:rPr>
        <w:t xml:space="preserve"> 01.0</w:t>
      </w:r>
      <w:r w:rsidR="009869DA">
        <w:rPr>
          <w:szCs w:val="24"/>
        </w:rPr>
        <w:t>2</w:t>
      </w:r>
      <w:r>
        <w:rPr>
          <w:szCs w:val="24"/>
        </w:rPr>
        <w:t>.2024</w:t>
      </w:r>
      <w:r w:rsidR="00E749B3" w:rsidRPr="00AB5C63">
        <w:rPr>
          <w:szCs w:val="24"/>
        </w:rPr>
        <w:t xml:space="preserve"> №</w:t>
      </w:r>
      <w:r>
        <w:rPr>
          <w:szCs w:val="24"/>
        </w:rPr>
        <w:t>128</w:t>
      </w:r>
    </w:p>
    <w:p w14:paraId="227474C2" w14:textId="77777777" w:rsidR="00F967CC" w:rsidRDefault="00F967CC" w:rsidP="00F967CC">
      <w:pPr>
        <w:ind w:left="5103"/>
        <w:jc w:val="center"/>
        <w:rPr>
          <w:szCs w:val="24"/>
        </w:rPr>
      </w:pPr>
    </w:p>
    <w:p w14:paraId="48371826" w14:textId="77777777" w:rsidR="00F2119C" w:rsidRDefault="00F967CC" w:rsidP="00F967CC">
      <w:pPr>
        <w:jc w:val="center"/>
        <w:rPr>
          <w:b/>
          <w:szCs w:val="24"/>
        </w:rPr>
      </w:pPr>
      <w:r w:rsidRPr="00F967CC">
        <w:rPr>
          <w:b/>
          <w:szCs w:val="24"/>
        </w:rPr>
        <w:t xml:space="preserve">План мероприятий по профилактике учебной неуспешности </w:t>
      </w:r>
    </w:p>
    <w:p w14:paraId="27BC8C18" w14:textId="04A64C6A" w:rsidR="00F967CC" w:rsidRPr="00F967CC" w:rsidRDefault="00F967CC" w:rsidP="00F967CC">
      <w:pPr>
        <w:jc w:val="center"/>
        <w:rPr>
          <w:b/>
          <w:szCs w:val="24"/>
        </w:rPr>
      </w:pPr>
      <w:r w:rsidRPr="00F967CC">
        <w:rPr>
          <w:b/>
          <w:szCs w:val="24"/>
        </w:rPr>
        <w:t>в общеобразовательных учреждениях Симферопольского района в 2024 году</w:t>
      </w:r>
    </w:p>
    <w:p w14:paraId="7ACE337B" w14:textId="77777777" w:rsidR="00F2119C" w:rsidRDefault="00F2119C" w:rsidP="00F2119C">
      <w:pPr>
        <w:ind w:left="0"/>
        <w:rPr>
          <w:szCs w:val="24"/>
        </w:rPr>
      </w:pPr>
    </w:p>
    <w:tbl>
      <w:tblPr>
        <w:tblStyle w:val="ac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1843"/>
        <w:gridCol w:w="3260"/>
        <w:gridCol w:w="2835"/>
      </w:tblGrid>
      <w:tr w:rsidR="00E6724F" w14:paraId="5F95B0D7" w14:textId="77777777" w:rsidTr="003B1E8B">
        <w:tc>
          <w:tcPr>
            <w:tcW w:w="710" w:type="dxa"/>
          </w:tcPr>
          <w:p w14:paraId="3AD228F0" w14:textId="5684DD56" w:rsidR="00E6724F" w:rsidRDefault="00E6724F" w:rsidP="00E6724F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№</w:t>
            </w:r>
          </w:p>
        </w:tc>
        <w:tc>
          <w:tcPr>
            <w:tcW w:w="6378" w:type="dxa"/>
            <w:vAlign w:val="center"/>
          </w:tcPr>
          <w:p w14:paraId="2B7944B9" w14:textId="09985C31" w:rsidR="00E6724F" w:rsidRPr="00E6724F" w:rsidRDefault="00E6724F" w:rsidP="00E6724F">
            <w:pPr>
              <w:ind w:left="0"/>
              <w:jc w:val="center"/>
              <w:rPr>
                <w:b/>
                <w:szCs w:val="24"/>
              </w:rPr>
            </w:pPr>
            <w:r w:rsidRPr="00E6724F">
              <w:rPr>
                <w:rStyle w:val="211pt"/>
                <w:rFonts w:eastAsia="Calibri"/>
                <w:b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664E3643" w14:textId="351573FB" w:rsidR="00E6724F" w:rsidRPr="00E6724F" w:rsidRDefault="00E6724F" w:rsidP="00E6724F">
            <w:pPr>
              <w:pStyle w:val="20"/>
              <w:shd w:val="clear" w:color="auto" w:fill="auto"/>
              <w:spacing w:before="0" w:after="120" w:line="220" w:lineRule="exact"/>
              <w:ind w:left="600" w:hanging="460"/>
              <w:jc w:val="center"/>
              <w:rPr>
                <w:b/>
              </w:rPr>
            </w:pPr>
            <w:r w:rsidRPr="00E6724F">
              <w:rPr>
                <w:rStyle w:val="211pt"/>
                <w:b/>
              </w:rPr>
              <w:t>Сроки</w:t>
            </w:r>
          </w:p>
        </w:tc>
        <w:tc>
          <w:tcPr>
            <w:tcW w:w="3260" w:type="dxa"/>
            <w:vAlign w:val="center"/>
          </w:tcPr>
          <w:p w14:paraId="61848600" w14:textId="130F3629" w:rsidR="00E6724F" w:rsidRPr="00E6724F" w:rsidRDefault="00E6724F" w:rsidP="00E6724F">
            <w:pPr>
              <w:ind w:left="0"/>
              <w:jc w:val="center"/>
              <w:rPr>
                <w:b/>
                <w:szCs w:val="24"/>
              </w:rPr>
            </w:pPr>
            <w:r w:rsidRPr="00E6724F">
              <w:rPr>
                <w:rStyle w:val="211pt"/>
                <w:rFonts w:eastAsia="Calibri"/>
                <w:b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14:paraId="341589CA" w14:textId="499D6B6E" w:rsidR="00E6724F" w:rsidRPr="00E6724F" w:rsidRDefault="00E6724F" w:rsidP="00E6724F">
            <w:pPr>
              <w:ind w:left="0"/>
              <w:jc w:val="center"/>
              <w:rPr>
                <w:b/>
                <w:szCs w:val="24"/>
              </w:rPr>
            </w:pPr>
            <w:r w:rsidRPr="00E6724F">
              <w:rPr>
                <w:rStyle w:val="211pt"/>
                <w:rFonts w:eastAsia="Calibri"/>
                <w:b/>
              </w:rPr>
              <w:t>Планируемый результат</w:t>
            </w:r>
          </w:p>
        </w:tc>
      </w:tr>
      <w:tr w:rsidR="00F3061C" w14:paraId="0001B2AD" w14:textId="77777777" w:rsidTr="00671B47">
        <w:tc>
          <w:tcPr>
            <w:tcW w:w="15026" w:type="dxa"/>
            <w:gridSpan w:val="5"/>
            <w:tcBorders>
              <w:bottom w:val="nil"/>
            </w:tcBorders>
          </w:tcPr>
          <w:p w14:paraId="73E053F4" w14:textId="38F3F96E" w:rsidR="00F3061C" w:rsidRPr="00E6724F" w:rsidRDefault="00F3061C" w:rsidP="00E6724F">
            <w:pPr>
              <w:ind w:left="0"/>
              <w:jc w:val="center"/>
              <w:rPr>
                <w:rStyle w:val="211pt"/>
                <w:rFonts w:eastAsia="Calibri"/>
                <w:b/>
              </w:rPr>
            </w:pPr>
            <w:r w:rsidRPr="00F3061C">
              <w:rPr>
                <w:rStyle w:val="211pt"/>
                <w:rFonts w:eastAsia="Calibri"/>
                <w:b/>
              </w:rPr>
              <w:t>Направление «Сопровождение ВСОКО»</w:t>
            </w:r>
          </w:p>
        </w:tc>
      </w:tr>
      <w:tr w:rsidR="00E6724F" w14:paraId="20191505" w14:textId="77777777" w:rsidTr="00F3061C">
        <w:tc>
          <w:tcPr>
            <w:tcW w:w="710" w:type="dxa"/>
          </w:tcPr>
          <w:p w14:paraId="0CAE0013" w14:textId="77777777" w:rsidR="00E6724F" w:rsidRDefault="00E6724F" w:rsidP="00E6724F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0A4595D3" w14:textId="1306C57D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Муниципальный мониторинг организации системы работы со школами с низкими образовательными результатами на основе анализа результатов оценочных процедур за предыдущий год.</w:t>
            </w:r>
          </w:p>
        </w:tc>
        <w:tc>
          <w:tcPr>
            <w:tcW w:w="1843" w:type="dxa"/>
            <w:tcBorders>
              <w:top w:val="nil"/>
            </w:tcBorders>
          </w:tcPr>
          <w:p w14:paraId="2A91669E" w14:textId="05D31877" w:rsidR="00E6724F" w:rsidRDefault="00E6724F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nil"/>
            </w:tcBorders>
          </w:tcPr>
          <w:p w14:paraId="03E670B3" w14:textId="77777777" w:rsidR="00E6724F" w:rsidRDefault="00E6724F" w:rsidP="00E6724F">
            <w:pPr>
              <w:ind w:left="0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Управление образования</w:t>
            </w:r>
          </w:p>
          <w:p w14:paraId="271A8042" w14:textId="2C35E87B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МБОУ ДО «ЦДЮТ» Руководители ОУ</w:t>
            </w:r>
          </w:p>
        </w:tc>
        <w:tc>
          <w:tcPr>
            <w:tcW w:w="2835" w:type="dxa"/>
            <w:vAlign w:val="bottom"/>
          </w:tcPr>
          <w:p w14:paraId="3EB73B0B" w14:textId="52FEB93E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Объективная информация об уровне организации работы в школах по вопросам профилактики и предупреждения учебной неуспешности</w:t>
            </w:r>
          </w:p>
        </w:tc>
      </w:tr>
      <w:tr w:rsidR="00E6724F" w14:paraId="0683BCE1" w14:textId="77777777" w:rsidTr="003B1E8B">
        <w:tc>
          <w:tcPr>
            <w:tcW w:w="710" w:type="dxa"/>
          </w:tcPr>
          <w:p w14:paraId="7D48212D" w14:textId="3A7E2E09" w:rsidR="00E6724F" w:rsidRDefault="00E6724F" w:rsidP="00E6724F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532DBCAC" w14:textId="19703C7C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Издание приказов о проведении оценочных процедур в текущем учебном году</w:t>
            </w:r>
          </w:p>
        </w:tc>
        <w:tc>
          <w:tcPr>
            <w:tcW w:w="1843" w:type="dxa"/>
          </w:tcPr>
          <w:p w14:paraId="1CAC001B" w14:textId="2E96C7D8" w:rsidR="00E6724F" w:rsidRDefault="00E6724F" w:rsidP="003B1E8B">
            <w:pPr>
              <w:ind w:left="0"/>
              <w:rPr>
                <w:szCs w:val="24"/>
              </w:rPr>
            </w:pPr>
            <w:r w:rsidRPr="00E6724F"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14:paraId="2337B184" w14:textId="2C02122F" w:rsidR="00E6724F" w:rsidRPr="00E6724F" w:rsidRDefault="003B1E8B" w:rsidP="00E6724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 w:rsidR="00E6724F" w:rsidRPr="00E6724F">
              <w:rPr>
                <w:szCs w:val="24"/>
              </w:rPr>
              <w:t>образования</w:t>
            </w:r>
          </w:p>
          <w:p w14:paraId="0D8CDBB0" w14:textId="3011ECAB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МБ</w:t>
            </w:r>
            <w:r w:rsidRPr="00E6724F">
              <w:rPr>
                <w:szCs w:val="24"/>
              </w:rPr>
              <w:t>ОУ ДО «ЦДЮТ» Руководители ОУ</w:t>
            </w:r>
          </w:p>
        </w:tc>
        <w:tc>
          <w:tcPr>
            <w:tcW w:w="2835" w:type="dxa"/>
            <w:vAlign w:val="bottom"/>
          </w:tcPr>
          <w:p w14:paraId="6FD4942D" w14:textId="2AD6A5ED" w:rsidR="00E6724F" w:rsidRDefault="00E6724F" w:rsidP="00E6724F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Определен порядок проведения и оценки результатов оценочных процедур</w:t>
            </w:r>
          </w:p>
        </w:tc>
      </w:tr>
      <w:tr w:rsidR="003B1E8B" w14:paraId="6F83DE62" w14:textId="77777777" w:rsidTr="005D5C3E">
        <w:tc>
          <w:tcPr>
            <w:tcW w:w="710" w:type="dxa"/>
          </w:tcPr>
          <w:p w14:paraId="06F1B126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0125B522" w14:textId="77587B48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Анализ аналитических справок ОУ по результатам оценочных процедур</w:t>
            </w:r>
          </w:p>
        </w:tc>
        <w:tc>
          <w:tcPr>
            <w:tcW w:w="1843" w:type="dxa"/>
          </w:tcPr>
          <w:p w14:paraId="1EA280EB" w14:textId="68C6A154" w:rsidR="003B1E8B" w:rsidRDefault="003B1E8B" w:rsidP="003B1E8B">
            <w:pPr>
              <w:ind w:left="0"/>
              <w:jc w:val="center"/>
              <w:rPr>
                <w:szCs w:val="24"/>
              </w:rPr>
            </w:pPr>
            <w:r w:rsidRPr="003B1E8B"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14:paraId="5B386740" w14:textId="6FA12548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1DDDEA37" w14:textId="3ACE6041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Выявлены руководители с дефицитами аналитических компетенций</w:t>
            </w:r>
          </w:p>
        </w:tc>
      </w:tr>
      <w:tr w:rsidR="003B1E8B" w14:paraId="4F53966F" w14:textId="77777777" w:rsidTr="003B1E8B">
        <w:tc>
          <w:tcPr>
            <w:tcW w:w="710" w:type="dxa"/>
          </w:tcPr>
          <w:p w14:paraId="30F75954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  <w:vAlign w:val="bottom"/>
          </w:tcPr>
          <w:p w14:paraId="1C2AAB95" w14:textId="7B7A0069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Направление на КПК по ВСОКО по результатам диагностики аналитических компетенций</w:t>
            </w:r>
          </w:p>
        </w:tc>
        <w:tc>
          <w:tcPr>
            <w:tcW w:w="1843" w:type="dxa"/>
          </w:tcPr>
          <w:p w14:paraId="2C053238" w14:textId="6C5BA278" w:rsidR="003B1E8B" w:rsidRDefault="003B1E8B" w:rsidP="003B1E8B">
            <w:pPr>
              <w:ind w:left="0"/>
              <w:jc w:val="center"/>
              <w:rPr>
                <w:szCs w:val="24"/>
              </w:rPr>
            </w:pPr>
            <w:r w:rsidRPr="00C91711">
              <w:t>В течение учебного года</w:t>
            </w:r>
          </w:p>
        </w:tc>
        <w:tc>
          <w:tcPr>
            <w:tcW w:w="3260" w:type="dxa"/>
          </w:tcPr>
          <w:p w14:paraId="5E6465EF" w14:textId="18DF2C26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МБОУ ДО «ЦДЮТ»</w:t>
            </w:r>
          </w:p>
        </w:tc>
        <w:tc>
          <w:tcPr>
            <w:tcW w:w="2835" w:type="dxa"/>
          </w:tcPr>
          <w:p w14:paraId="4CA768A0" w14:textId="6B2B9A38" w:rsidR="003B1E8B" w:rsidRPr="005E1C09" w:rsidRDefault="003B1E8B" w:rsidP="003B1E8B">
            <w:pPr>
              <w:pStyle w:val="20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1pt"/>
              </w:rPr>
              <w:t>Оформлен заказ на КПК</w:t>
            </w:r>
          </w:p>
        </w:tc>
      </w:tr>
      <w:tr w:rsidR="003B1E8B" w14:paraId="3F9A34EE" w14:textId="77777777" w:rsidTr="003B1E8B">
        <w:tc>
          <w:tcPr>
            <w:tcW w:w="710" w:type="dxa"/>
          </w:tcPr>
          <w:p w14:paraId="54BF0900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FC91553" w14:textId="025A4542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Методическое сопровождение руководителей ОУ и педагогов по организации оценочных процедур (семинары, РМО, проблемные группы)</w:t>
            </w:r>
          </w:p>
        </w:tc>
        <w:tc>
          <w:tcPr>
            <w:tcW w:w="1843" w:type="dxa"/>
          </w:tcPr>
          <w:p w14:paraId="4AF2A53D" w14:textId="77777777" w:rsidR="003B1E8B" w:rsidRDefault="003B1E8B" w:rsidP="003B1E8B">
            <w:pPr>
              <w:pStyle w:val="20"/>
              <w:shd w:val="clear" w:color="auto" w:fill="auto"/>
              <w:spacing w:before="0" w:after="6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2043E034" w14:textId="59B9E7BB" w:rsidR="003B1E8B" w:rsidRPr="003B1E8B" w:rsidRDefault="003B1E8B" w:rsidP="003B1E8B">
            <w:pPr>
              <w:pStyle w:val="20"/>
              <w:shd w:val="clear" w:color="auto" w:fill="auto"/>
              <w:spacing w:before="0" w:after="6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</w:t>
            </w:r>
            <w:r w:rsidRPr="003B1E8B">
              <w:rPr>
                <w:sz w:val="24"/>
                <w:szCs w:val="24"/>
              </w:rPr>
              <w:t>ного года</w:t>
            </w:r>
          </w:p>
        </w:tc>
        <w:tc>
          <w:tcPr>
            <w:tcW w:w="3260" w:type="dxa"/>
          </w:tcPr>
          <w:p w14:paraId="66FCF691" w14:textId="3DD8BE46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054CDC6B" w14:textId="77777777" w:rsidR="003B1E8B" w:rsidRDefault="003B1E8B" w:rsidP="003B1E8B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1pt"/>
              </w:rPr>
              <w:t>Сформированы</w:t>
            </w:r>
          </w:p>
          <w:p w14:paraId="118C040D" w14:textId="70B0B130" w:rsidR="003B1E8B" w:rsidRPr="005E1C09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профессиональные компетенции руководителей и педагогов</w:t>
            </w:r>
          </w:p>
        </w:tc>
      </w:tr>
      <w:tr w:rsidR="003B1E8B" w14:paraId="51070673" w14:textId="77777777" w:rsidTr="003B1E8B">
        <w:tc>
          <w:tcPr>
            <w:tcW w:w="710" w:type="dxa"/>
          </w:tcPr>
          <w:p w14:paraId="19ED67A1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43AD44CF" w14:textId="2ECCB475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Мониторинг графиков оценочных процедур</w:t>
            </w:r>
          </w:p>
        </w:tc>
        <w:tc>
          <w:tcPr>
            <w:tcW w:w="1843" w:type="dxa"/>
          </w:tcPr>
          <w:p w14:paraId="15D3CA2F" w14:textId="77777777" w:rsidR="003B1E8B" w:rsidRPr="003B1E8B" w:rsidRDefault="003B1E8B" w:rsidP="003B1E8B">
            <w:pPr>
              <w:ind w:left="0"/>
              <w:jc w:val="center"/>
              <w:rPr>
                <w:szCs w:val="24"/>
              </w:rPr>
            </w:pPr>
            <w:r w:rsidRPr="003B1E8B">
              <w:rPr>
                <w:szCs w:val="24"/>
              </w:rPr>
              <w:t>В течение</w:t>
            </w:r>
          </w:p>
          <w:p w14:paraId="69359150" w14:textId="79001D66" w:rsidR="003B1E8B" w:rsidRDefault="003B1E8B" w:rsidP="003B1E8B">
            <w:pPr>
              <w:ind w:left="0"/>
              <w:jc w:val="center"/>
              <w:rPr>
                <w:szCs w:val="24"/>
              </w:rPr>
            </w:pPr>
            <w:r w:rsidRPr="003B1E8B">
              <w:rPr>
                <w:szCs w:val="24"/>
              </w:rPr>
              <w:t>ученого года</w:t>
            </w:r>
          </w:p>
        </w:tc>
        <w:tc>
          <w:tcPr>
            <w:tcW w:w="3260" w:type="dxa"/>
          </w:tcPr>
          <w:p w14:paraId="47149B47" w14:textId="4BE57C6A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7C95DE3D" w14:textId="1912C856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Обеспечена сбалансированность оценочных процедур</w:t>
            </w:r>
          </w:p>
        </w:tc>
      </w:tr>
      <w:tr w:rsidR="003B1E8B" w14:paraId="010DD06D" w14:textId="77777777" w:rsidTr="003B1E8B">
        <w:tc>
          <w:tcPr>
            <w:tcW w:w="710" w:type="dxa"/>
          </w:tcPr>
          <w:p w14:paraId="158F4A4A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521AA90" w14:textId="32D2F797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Участие в оценочных процедурах</w:t>
            </w:r>
          </w:p>
        </w:tc>
        <w:tc>
          <w:tcPr>
            <w:tcW w:w="1843" w:type="dxa"/>
          </w:tcPr>
          <w:p w14:paraId="67991A32" w14:textId="62712848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0342D68F" w14:textId="77777777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  <w:p w14:paraId="778EDFBB" w14:textId="546C719F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3F29F488" w14:textId="23EE1534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Обеспечена объективность проведения оценочных процедур</w:t>
            </w:r>
          </w:p>
        </w:tc>
      </w:tr>
      <w:tr w:rsidR="003B1E8B" w14:paraId="3E1F4737" w14:textId="77777777" w:rsidTr="002D51D8">
        <w:tc>
          <w:tcPr>
            <w:tcW w:w="710" w:type="dxa"/>
          </w:tcPr>
          <w:p w14:paraId="0A019987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7A6B7ECC" w14:textId="1AD7B1DB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перепроверки работ обучающихся</w:t>
            </w:r>
          </w:p>
        </w:tc>
        <w:tc>
          <w:tcPr>
            <w:tcW w:w="1843" w:type="dxa"/>
          </w:tcPr>
          <w:p w14:paraId="08EC4AA4" w14:textId="5FCEEEBB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6BF82E72" w14:textId="3A6301A4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2B1AC673" w14:textId="1D578711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 xml:space="preserve">Обеспечена объективность результатов оценочных процедур, разработаны </w:t>
            </w:r>
            <w:r>
              <w:rPr>
                <w:rStyle w:val="211pt"/>
                <w:rFonts w:eastAsia="Calibri"/>
              </w:rPr>
              <w:lastRenderedPageBreak/>
              <w:t>рекомендации, повышена мотивация обучающихся</w:t>
            </w:r>
          </w:p>
        </w:tc>
      </w:tr>
      <w:tr w:rsidR="003B1E8B" w14:paraId="2A6C138D" w14:textId="77777777" w:rsidTr="00293A9D">
        <w:tc>
          <w:tcPr>
            <w:tcW w:w="710" w:type="dxa"/>
          </w:tcPr>
          <w:p w14:paraId="50FBDB7A" w14:textId="34BC91D3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691FB0A2" w14:textId="677FCAC5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Размещение информации о ходе оценочных процедур на официальном сайте управления  образования, МБОУ ДО «ЦДЮТ» в СМИ</w:t>
            </w:r>
          </w:p>
        </w:tc>
        <w:tc>
          <w:tcPr>
            <w:tcW w:w="1843" w:type="dxa"/>
          </w:tcPr>
          <w:p w14:paraId="7FC82478" w14:textId="6D52CF9D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3C2C05D5" w14:textId="0FB6F692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7FE88821" w14:textId="48C19B6F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Обеспечена открытость информации об оценочных мероприятиях</w:t>
            </w:r>
          </w:p>
        </w:tc>
      </w:tr>
      <w:tr w:rsidR="003B1E8B" w14:paraId="1303DE3C" w14:textId="77777777" w:rsidTr="00EC556A">
        <w:tc>
          <w:tcPr>
            <w:tcW w:w="710" w:type="dxa"/>
          </w:tcPr>
          <w:p w14:paraId="0F36C452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431624D4" w14:textId="13A6CFA9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Мониторинг объективности оценки качества подготовки обучающихся (соотнесение внутренней и внешней оценки)</w:t>
            </w:r>
          </w:p>
        </w:tc>
        <w:tc>
          <w:tcPr>
            <w:tcW w:w="1843" w:type="dxa"/>
          </w:tcPr>
          <w:p w14:paraId="438FA4D8" w14:textId="017935E7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Июль</w:t>
            </w:r>
          </w:p>
        </w:tc>
        <w:tc>
          <w:tcPr>
            <w:tcW w:w="3260" w:type="dxa"/>
          </w:tcPr>
          <w:p w14:paraId="78B3C569" w14:textId="468EC442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  <w:vAlign w:val="bottom"/>
          </w:tcPr>
          <w:p w14:paraId="23A95045" w14:textId="3189B3C3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Определены педагоги, у которых выявлены признаки необъективности оценивания. Снижен уровень тревожности обучающихся</w:t>
            </w:r>
          </w:p>
        </w:tc>
      </w:tr>
      <w:tr w:rsidR="003B1E8B" w14:paraId="6A07818C" w14:textId="77777777" w:rsidTr="0041523F">
        <w:tc>
          <w:tcPr>
            <w:tcW w:w="710" w:type="dxa"/>
          </w:tcPr>
          <w:p w14:paraId="027B264E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  <w:vAlign w:val="bottom"/>
          </w:tcPr>
          <w:p w14:paraId="4979352F" w14:textId="722EFC4C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методического сопровождения педагогов, у которых по результатам мониторинга объективности оценки качества подготовки обучающихся выявлены признаки необъективности</w:t>
            </w:r>
          </w:p>
        </w:tc>
        <w:tc>
          <w:tcPr>
            <w:tcW w:w="1843" w:type="dxa"/>
          </w:tcPr>
          <w:p w14:paraId="49FA246B" w14:textId="0F91D73D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1C53ED46" w14:textId="5F594EF6" w:rsidR="003B1E8B" w:rsidRDefault="003B1E8B" w:rsidP="003B1E8B">
            <w:pPr>
              <w:ind w:left="0"/>
              <w:rPr>
                <w:szCs w:val="24"/>
              </w:rPr>
            </w:pPr>
            <w:r w:rsidRPr="003B1E8B">
              <w:rPr>
                <w:szCs w:val="24"/>
              </w:rPr>
              <w:t>МБОУ ДО «ЦДЮТ»</w:t>
            </w:r>
          </w:p>
        </w:tc>
        <w:tc>
          <w:tcPr>
            <w:tcW w:w="2835" w:type="dxa"/>
          </w:tcPr>
          <w:p w14:paraId="5AC24615" w14:textId="7F719AEA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Повышение уровня оценочных компетенций педагогов</w:t>
            </w:r>
          </w:p>
        </w:tc>
      </w:tr>
      <w:tr w:rsidR="003B1E8B" w14:paraId="48E7157F" w14:textId="77777777" w:rsidTr="00F3061C">
        <w:tc>
          <w:tcPr>
            <w:tcW w:w="710" w:type="dxa"/>
          </w:tcPr>
          <w:p w14:paraId="1C02EA37" w14:textId="77777777" w:rsidR="003B1E8B" w:rsidRDefault="003B1E8B" w:rsidP="003B1E8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6E010C1" w14:textId="32E6883C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семинаров для школьных команд по вопросам формирующего оценивания</w:t>
            </w:r>
          </w:p>
        </w:tc>
        <w:tc>
          <w:tcPr>
            <w:tcW w:w="1843" w:type="dxa"/>
          </w:tcPr>
          <w:p w14:paraId="4CEF8E9C" w14:textId="2C64890C" w:rsidR="003B1E8B" w:rsidRDefault="003B1E8B" w:rsidP="003B1E8B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6718BA3A" w14:textId="77777777" w:rsidR="003B1E8B" w:rsidRDefault="003B1E8B" w:rsidP="00F3061C">
            <w:pPr>
              <w:ind w:left="0"/>
              <w:rPr>
                <w:rStyle w:val="211pt"/>
                <w:rFonts w:eastAsia="Calibri"/>
              </w:rPr>
            </w:pPr>
            <w:r w:rsidRPr="003B1E8B">
              <w:rPr>
                <w:rStyle w:val="211pt"/>
                <w:rFonts w:eastAsia="Calibri"/>
              </w:rPr>
              <w:t>МБОУ ДО «ЦДЮТ»</w:t>
            </w:r>
          </w:p>
          <w:p w14:paraId="1D3ECFFD" w14:textId="3AAD333D" w:rsidR="003B1E8B" w:rsidRDefault="003B1E8B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Заместители директоров по УВР</w:t>
            </w:r>
          </w:p>
        </w:tc>
        <w:tc>
          <w:tcPr>
            <w:tcW w:w="2835" w:type="dxa"/>
          </w:tcPr>
          <w:p w14:paraId="0DBDE42C" w14:textId="64BDF09D" w:rsidR="003B1E8B" w:rsidRDefault="003B1E8B" w:rsidP="003B1E8B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Педагогическому сообществу предъявлены эффективные педагогические практики</w:t>
            </w:r>
          </w:p>
        </w:tc>
      </w:tr>
      <w:tr w:rsidR="00F3061C" w14:paraId="4239AA07" w14:textId="77777777" w:rsidTr="006C0E69">
        <w:tc>
          <w:tcPr>
            <w:tcW w:w="710" w:type="dxa"/>
          </w:tcPr>
          <w:p w14:paraId="53D1DC9A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508E360" w14:textId="09B33547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 xml:space="preserve">Организация на муниципальном уровне консультаций по подготовке к ОГЭ по предметам учебного плана  </w:t>
            </w:r>
          </w:p>
        </w:tc>
        <w:tc>
          <w:tcPr>
            <w:tcW w:w="1843" w:type="dxa"/>
          </w:tcPr>
          <w:p w14:paraId="3107B524" w14:textId="3DBA304D" w:rsidR="00F3061C" w:rsidRDefault="00F3061C" w:rsidP="00F3061C">
            <w:pPr>
              <w:ind w:left="0"/>
              <w:jc w:val="center"/>
              <w:rPr>
                <w:szCs w:val="24"/>
              </w:rPr>
            </w:pPr>
            <w:r w:rsidRPr="00F3061C"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14:paraId="0FBCE2B3" w14:textId="5EC343A6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</w:t>
            </w:r>
          </w:p>
        </w:tc>
        <w:tc>
          <w:tcPr>
            <w:tcW w:w="2835" w:type="dxa"/>
            <w:vAlign w:val="bottom"/>
          </w:tcPr>
          <w:p w14:paraId="7E3E24FB" w14:textId="22B99D33" w:rsidR="00F3061C" w:rsidRDefault="00F3061C" w:rsidP="00F3061C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Повышение уровня знаний у обучающихся, выбравших предмет в рамках ОГЭ в 9 классе.</w:t>
            </w:r>
          </w:p>
          <w:p w14:paraId="5C519E7B" w14:textId="311DADA4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Устранение дефицита педагогических кадров</w:t>
            </w:r>
          </w:p>
        </w:tc>
      </w:tr>
      <w:tr w:rsidR="00F3061C" w14:paraId="43577E46" w14:textId="77777777" w:rsidTr="00514034">
        <w:tc>
          <w:tcPr>
            <w:tcW w:w="15026" w:type="dxa"/>
            <w:gridSpan w:val="5"/>
          </w:tcPr>
          <w:p w14:paraId="70DC0277" w14:textId="4326716F" w:rsidR="00F3061C" w:rsidRPr="00F3061C" w:rsidRDefault="00F3061C" w:rsidP="00F3061C">
            <w:pPr>
              <w:ind w:left="0"/>
              <w:jc w:val="center"/>
              <w:rPr>
                <w:b/>
                <w:szCs w:val="24"/>
              </w:rPr>
            </w:pPr>
            <w:r w:rsidRPr="00F3061C">
              <w:rPr>
                <w:b/>
                <w:szCs w:val="24"/>
              </w:rPr>
              <w:t>Направление «Расширение образовательного пространства для создания условий по профилактике школьной неуспешности</w:t>
            </w:r>
          </w:p>
        </w:tc>
      </w:tr>
      <w:tr w:rsidR="00F3061C" w14:paraId="5B5F8B12" w14:textId="77777777" w:rsidTr="00196BEF">
        <w:tc>
          <w:tcPr>
            <w:tcW w:w="710" w:type="dxa"/>
          </w:tcPr>
          <w:p w14:paraId="3F3D9424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86908EA" w14:textId="7C8B4ED8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Совершенствование нормативно-правовой базы по организации работы с детьми, находящимися в социально опасном положении, с рисками школьной неуспешности</w:t>
            </w:r>
          </w:p>
        </w:tc>
        <w:tc>
          <w:tcPr>
            <w:tcW w:w="1843" w:type="dxa"/>
          </w:tcPr>
          <w:p w14:paraId="3087B8B3" w14:textId="075CAD2F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7AE3DA4F" w14:textId="77777777" w:rsidR="00F3061C" w:rsidRP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Управление образования</w:t>
            </w:r>
          </w:p>
          <w:p w14:paraId="61C56DA3" w14:textId="123AF520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  <w:vAlign w:val="bottom"/>
          </w:tcPr>
          <w:p w14:paraId="6E0BF269" w14:textId="23D6E6BA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Сформирована нормативно</w:t>
            </w:r>
            <w:r>
              <w:rPr>
                <w:rStyle w:val="211pt"/>
                <w:rFonts w:eastAsia="Calibri"/>
              </w:rPr>
              <w:softHyphen/>
              <w:t>правовая база по организации работы с детьми, находящимися в социально опасном положении, с рисками школьной неуспешности</w:t>
            </w:r>
          </w:p>
        </w:tc>
      </w:tr>
      <w:tr w:rsidR="00F3061C" w14:paraId="1567CB04" w14:textId="77777777" w:rsidTr="00F3061C">
        <w:tc>
          <w:tcPr>
            <w:tcW w:w="710" w:type="dxa"/>
          </w:tcPr>
          <w:p w14:paraId="672068A1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615AD9DA" w14:textId="2AA8E102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Мониторинг состояния работы с детьми, находящимися в социально опасном положении, в образовательных организациях</w:t>
            </w:r>
          </w:p>
        </w:tc>
        <w:tc>
          <w:tcPr>
            <w:tcW w:w="1843" w:type="dxa"/>
          </w:tcPr>
          <w:p w14:paraId="75647994" w14:textId="2BCCD5C8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2A99067F" w14:textId="3E724530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Управление образования, заместители директоров по ВР, социальные педагоги ОУ</w:t>
            </w:r>
          </w:p>
        </w:tc>
        <w:tc>
          <w:tcPr>
            <w:tcW w:w="2835" w:type="dxa"/>
          </w:tcPr>
          <w:p w14:paraId="4B9B06FC" w14:textId="59482AD7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Анализ и оценка эффективности работы по данному направлению. Принятие управленческих решений.</w:t>
            </w:r>
          </w:p>
        </w:tc>
      </w:tr>
      <w:tr w:rsidR="00F3061C" w14:paraId="041DF302" w14:textId="77777777" w:rsidTr="003B1E8B">
        <w:tc>
          <w:tcPr>
            <w:tcW w:w="710" w:type="dxa"/>
          </w:tcPr>
          <w:p w14:paraId="4A62C94B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4AD12D9E" w14:textId="15382667" w:rsidR="00F3061C" w:rsidRDefault="00F3061C" w:rsidP="00F3061C">
            <w:pPr>
              <w:ind w:left="0"/>
              <w:rPr>
                <w:szCs w:val="24"/>
              </w:rPr>
            </w:pPr>
          </w:p>
        </w:tc>
        <w:tc>
          <w:tcPr>
            <w:tcW w:w="1843" w:type="dxa"/>
          </w:tcPr>
          <w:p w14:paraId="55CFEB67" w14:textId="69163D3C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486A290" w14:textId="74D34BF7" w:rsidR="00F3061C" w:rsidRDefault="00F3061C" w:rsidP="00F3061C">
            <w:pPr>
              <w:ind w:left="0"/>
              <w:rPr>
                <w:szCs w:val="24"/>
              </w:rPr>
            </w:pPr>
          </w:p>
        </w:tc>
        <w:tc>
          <w:tcPr>
            <w:tcW w:w="2835" w:type="dxa"/>
          </w:tcPr>
          <w:p w14:paraId="5C17477A" w14:textId="45DAC563" w:rsidR="00F3061C" w:rsidRDefault="00F3061C" w:rsidP="00F3061C">
            <w:pPr>
              <w:ind w:left="0"/>
              <w:rPr>
                <w:szCs w:val="24"/>
              </w:rPr>
            </w:pPr>
          </w:p>
        </w:tc>
      </w:tr>
      <w:tr w:rsidR="00F3061C" w14:paraId="64DADD19" w14:textId="77777777" w:rsidTr="00F3061C">
        <w:tc>
          <w:tcPr>
            <w:tcW w:w="710" w:type="dxa"/>
          </w:tcPr>
          <w:p w14:paraId="1B4B698E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71D3006" w14:textId="385CBB54" w:rsidR="00F3061C" w:rsidRPr="00F3061C" w:rsidRDefault="00F3061C" w:rsidP="00F3061C">
            <w:pPr>
              <w:pStyle w:val="20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Организация участия педагогов, управленческих команд, родителей в курсовой подготовке по темам: «Первичная профилактика употребления психоактивных веществ в детско-подростковой и молодежной среде», «Восстановительные технологии медиации в образовательном процессе», «Компетентный родитель. Воспитательная работа»</w:t>
            </w:r>
          </w:p>
        </w:tc>
        <w:tc>
          <w:tcPr>
            <w:tcW w:w="1843" w:type="dxa"/>
          </w:tcPr>
          <w:p w14:paraId="75C81BEF" w14:textId="08C09D31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437CC27B" w14:textId="77777777" w:rsidR="00F3061C" w:rsidRP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Управление образования</w:t>
            </w:r>
          </w:p>
          <w:p w14:paraId="18E4A426" w14:textId="243DC23A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</w:tcPr>
          <w:p w14:paraId="167A1741" w14:textId="1FBB89C3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Повышение компетентности педагогов, управленческих команд, родителей по вопросу работы с детьми, находящимися в социально опасном положении, с рисками школьной неуспешности.</w:t>
            </w:r>
          </w:p>
        </w:tc>
      </w:tr>
      <w:tr w:rsidR="00F3061C" w14:paraId="0BF1E25B" w14:textId="77777777" w:rsidTr="001F2E78">
        <w:tc>
          <w:tcPr>
            <w:tcW w:w="710" w:type="dxa"/>
          </w:tcPr>
          <w:p w14:paraId="3F8DAA90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8D53A45" w14:textId="78D86762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работы выездной мобильной бригады психолого-педагогического сопровождения</w:t>
            </w:r>
          </w:p>
        </w:tc>
        <w:tc>
          <w:tcPr>
            <w:tcW w:w="1843" w:type="dxa"/>
          </w:tcPr>
          <w:p w14:paraId="67292861" w14:textId="21030766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2C8B21A3" w14:textId="77777777" w:rsidR="00F3061C" w:rsidRP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Управление образования</w:t>
            </w:r>
          </w:p>
          <w:p w14:paraId="30FEFDBC" w14:textId="70962807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  <w:vAlign w:val="bottom"/>
          </w:tcPr>
          <w:p w14:paraId="4158EFBC" w14:textId="00838CF0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Оказана помощь родителям, классным руководителям, педагогам по вопросам психолого</w:t>
            </w:r>
            <w:r>
              <w:rPr>
                <w:rStyle w:val="211pt"/>
                <w:rFonts w:eastAsia="Calibri"/>
              </w:rPr>
              <w:softHyphen/>
              <w:t>педагогического сопровождения детей</w:t>
            </w:r>
          </w:p>
        </w:tc>
      </w:tr>
      <w:tr w:rsidR="00F3061C" w14:paraId="1A231335" w14:textId="77777777" w:rsidTr="003B1E8B">
        <w:tc>
          <w:tcPr>
            <w:tcW w:w="710" w:type="dxa"/>
          </w:tcPr>
          <w:p w14:paraId="3E4531A1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7F8DBE2F" w14:textId="279E8766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участия школ в социально-психологическом тестировании</w:t>
            </w:r>
          </w:p>
        </w:tc>
        <w:tc>
          <w:tcPr>
            <w:tcW w:w="1843" w:type="dxa"/>
          </w:tcPr>
          <w:p w14:paraId="7BC602F6" w14:textId="57B3DA6E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0FB68441" w14:textId="77777777" w:rsidR="00F3061C" w:rsidRP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Управление образования</w:t>
            </w:r>
          </w:p>
          <w:p w14:paraId="766C9B2A" w14:textId="67FC690F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</w:tcPr>
          <w:p w14:paraId="3F898794" w14:textId="1B31C2C8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Выявление обучающихся с показателями повышенной вероятности вовлечения в зависимое поведение</w:t>
            </w:r>
          </w:p>
        </w:tc>
      </w:tr>
      <w:tr w:rsidR="00F3061C" w14:paraId="400E2746" w14:textId="77777777" w:rsidTr="003B1E8B">
        <w:tc>
          <w:tcPr>
            <w:tcW w:w="710" w:type="dxa"/>
          </w:tcPr>
          <w:p w14:paraId="303D0995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0A5652F" w14:textId="21C2094F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работы «Телефона доверия»</w:t>
            </w:r>
          </w:p>
        </w:tc>
        <w:tc>
          <w:tcPr>
            <w:tcW w:w="1843" w:type="dxa"/>
          </w:tcPr>
          <w:p w14:paraId="54277D90" w14:textId="2BEBE4C1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74B7D49F" w14:textId="77777777" w:rsidR="00F3061C" w:rsidRP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Управление образования</w:t>
            </w:r>
          </w:p>
          <w:p w14:paraId="0A08CDB7" w14:textId="4B64CD66" w:rsidR="00F3061C" w:rsidRDefault="00F3061C" w:rsidP="00F3061C">
            <w:pPr>
              <w:ind w:left="0"/>
              <w:rPr>
                <w:szCs w:val="24"/>
              </w:rPr>
            </w:pPr>
            <w:r w:rsidRPr="00F3061C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</w:tcPr>
          <w:p w14:paraId="0EC89523" w14:textId="6CB890B7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Своевременное выявлен6ие и сопровождение обучающихся, находящихся в «зоне риска».</w:t>
            </w:r>
          </w:p>
        </w:tc>
      </w:tr>
      <w:tr w:rsidR="00F3061C" w14:paraId="191DCC53" w14:textId="77777777" w:rsidTr="00F97D21">
        <w:tc>
          <w:tcPr>
            <w:tcW w:w="710" w:type="dxa"/>
          </w:tcPr>
          <w:p w14:paraId="4E295746" w14:textId="77777777" w:rsidR="00F3061C" w:rsidRDefault="00F3061C" w:rsidP="00F3061C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2305FCB0" w14:textId="32BEDC97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Участие в работе комиссии ПДН</w:t>
            </w:r>
          </w:p>
        </w:tc>
        <w:tc>
          <w:tcPr>
            <w:tcW w:w="1843" w:type="dxa"/>
          </w:tcPr>
          <w:p w14:paraId="37BBA0C3" w14:textId="5F215310" w:rsidR="00F3061C" w:rsidRDefault="00F3061C" w:rsidP="00F3061C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По отдельному плану</w:t>
            </w:r>
          </w:p>
        </w:tc>
        <w:tc>
          <w:tcPr>
            <w:tcW w:w="3260" w:type="dxa"/>
          </w:tcPr>
          <w:p w14:paraId="168591CA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341334DA" w14:textId="1D36B585" w:rsidR="00F3061C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 Руководители ОУ</w:t>
            </w:r>
          </w:p>
        </w:tc>
        <w:tc>
          <w:tcPr>
            <w:tcW w:w="2835" w:type="dxa"/>
            <w:vAlign w:val="bottom"/>
          </w:tcPr>
          <w:p w14:paraId="5FDF6B21" w14:textId="6E567563" w:rsidR="00F3061C" w:rsidRDefault="00F3061C" w:rsidP="00F3061C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межведомственного взаимодействия.</w:t>
            </w:r>
          </w:p>
        </w:tc>
      </w:tr>
      <w:tr w:rsidR="00F97D21" w14:paraId="6166B99B" w14:textId="77777777" w:rsidTr="0002093C">
        <w:tc>
          <w:tcPr>
            <w:tcW w:w="710" w:type="dxa"/>
          </w:tcPr>
          <w:p w14:paraId="08CD8FA3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510C11BE" w14:textId="716C1F6B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Операция «Всеобуч»</w:t>
            </w:r>
          </w:p>
        </w:tc>
        <w:tc>
          <w:tcPr>
            <w:tcW w:w="1843" w:type="dxa"/>
          </w:tcPr>
          <w:p w14:paraId="57118256" w14:textId="5BFE5045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  <w:vAlign w:val="bottom"/>
          </w:tcPr>
          <w:p w14:paraId="55C1EEB0" w14:textId="5F4C8A05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Управление образования Заместители директоров по ВР Социальные педагоги ОО</w:t>
            </w:r>
          </w:p>
        </w:tc>
        <w:tc>
          <w:tcPr>
            <w:tcW w:w="2835" w:type="dxa"/>
          </w:tcPr>
          <w:p w14:paraId="0BEEC0CA" w14:textId="0F3F588B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Выявление обучающихся, находящихся в «зоне риска».</w:t>
            </w:r>
          </w:p>
        </w:tc>
      </w:tr>
      <w:tr w:rsidR="00F97D21" w14:paraId="53F725DB" w14:textId="77777777" w:rsidTr="0089648E">
        <w:tc>
          <w:tcPr>
            <w:tcW w:w="710" w:type="dxa"/>
          </w:tcPr>
          <w:p w14:paraId="723A186E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9C832AB" w14:textId="6BE6A271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Вовлечение обучающихся с рисками неуспешности во внеурочную деятельность и дополнительное образование</w:t>
            </w:r>
          </w:p>
        </w:tc>
        <w:tc>
          <w:tcPr>
            <w:tcW w:w="1843" w:type="dxa"/>
          </w:tcPr>
          <w:p w14:paraId="504C9A85" w14:textId="09F2B254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25D0B656" w14:textId="3C7E65D9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Управление образования Руководители ОО</w:t>
            </w:r>
          </w:p>
        </w:tc>
        <w:tc>
          <w:tcPr>
            <w:tcW w:w="2835" w:type="dxa"/>
            <w:vAlign w:val="bottom"/>
          </w:tcPr>
          <w:p w14:paraId="52EFC8CC" w14:textId="0060DB3E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Увеличение количества вовлечённых обучающихся. Повышение мотивации к обучению.</w:t>
            </w:r>
          </w:p>
        </w:tc>
      </w:tr>
      <w:tr w:rsidR="00F97D21" w14:paraId="58DC5BA6" w14:textId="77777777" w:rsidTr="003B1E8B">
        <w:tc>
          <w:tcPr>
            <w:tcW w:w="710" w:type="dxa"/>
          </w:tcPr>
          <w:p w14:paraId="7D440E9D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6F187F5" w14:textId="35F30CE0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Размещение на официальных сайтах ОУ, МБОУ ДО «ЦДЮТ», управления  образования информации по профилактике деструктивного поведения детей и молодёжи.</w:t>
            </w:r>
          </w:p>
        </w:tc>
        <w:tc>
          <w:tcPr>
            <w:tcW w:w="1843" w:type="dxa"/>
          </w:tcPr>
          <w:p w14:paraId="6AF9A3A2" w14:textId="4296D724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29D9A905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622AA9BC" w14:textId="77777777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МБОУ ДО «ЦДЮТ»</w:t>
            </w:r>
          </w:p>
          <w:p w14:paraId="060771B2" w14:textId="19BE7122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66A1663F" w14:textId="3439DD87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Повышение компетентности родителей и педагогов</w:t>
            </w:r>
          </w:p>
        </w:tc>
      </w:tr>
      <w:tr w:rsidR="00F97D21" w14:paraId="3FC2233F" w14:textId="77777777" w:rsidTr="004467F5">
        <w:tc>
          <w:tcPr>
            <w:tcW w:w="15026" w:type="dxa"/>
            <w:gridSpan w:val="5"/>
          </w:tcPr>
          <w:p w14:paraId="516F8EB2" w14:textId="001C9533" w:rsidR="00F97D21" w:rsidRPr="00F97D21" w:rsidRDefault="00F97D21" w:rsidP="00F97D21">
            <w:pPr>
              <w:ind w:left="0"/>
              <w:jc w:val="center"/>
              <w:rPr>
                <w:b/>
                <w:szCs w:val="24"/>
              </w:rPr>
            </w:pPr>
            <w:r w:rsidRPr="00F97D21">
              <w:rPr>
                <w:b/>
                <w:szCs w:val="24"/>
              </w:rPr>
              <w:t>Направление «Школьный климат»</w:t>
            </w:r>
          </w:p>
        </w:tc>
      </w:tr>
      <w:tr w:rsidR="00F97D21" w14:paraId="73114BB1" w14:textId="77777777" w:rsidTr="003B1E8B">
        <w:tc>
          <w:tcPr>
            <w:tcW w:w="710" w:type="dxa"/>
          </w:tcPr>
          <w:p w14:paraId="37B213C1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45AC9FEA" w14:textId="13705841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Создание профессиональных сообществ педагогов- психологов, социальных педагогов, специалистов служб медиации</w:t>
            </w:r>
          </w:p>
        </w:tc>
        <w:tc>
          <w:tcPr>
            <w:tcW w:w="1843" w:type="dxa"/>
          </w:tcPr>
          <w:p w14:paraId="0A7FB4D2" w14:textId="57F67D3E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6EB8CA92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42403D52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</w:t>
            </w:r>
          </w:p>
          <w:p w14:paraId="6048837A" w14:textId="357D5D6A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58E8B915" w14:textId="0D094F86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Эффективное сообщество педагогов, решающее оперативные задачи</w:t>
            </w:r>
          </w:p>
        </w:tc>
      </w:tr>
      <w:tr w:rsidR="00F97D21" w14:paraId="665B359F" w14:textId="77777777" w:rsidTr="003B1E8B">
        <w:tc>
          <w:tcPr>
            <w:tcW w:w="710" w:type="dxa"/>
          </w:tcPr>
          <w:p w14:paraId="327ADA27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2E0FDA1E" w14:textId="1384793E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Конкурсный отбор проектов по созданию детских воспитывающих сообществ</w:t>
            </w:r>
          </w:p>
        </w:tc>
        <w:tc>
          <w:tcPr>
            <w:tcW w:w="1843" w:type="dxa"/>
          </w:tcPr>
          <w:p w14:paraId="312F8378" w14:textId="5C2BECEE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78868A50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5C750FC1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</w:t>
            </w:r>
          </w:p>
          <w:p w14:paraId="06D372E1" w14:textId="11EA4026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78EAE4DF" w14:textId="0F75D6BC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Повышение привлекательности и конкурентоспособности образовательной организации</w:t>
            </w:r>
          </w:p>
        </w:tc>
      </w:tr>
      <w:tr w:rsidR="00F97D21" w14:paraId="282E0375" w14:textId="77777777" w:rsidTr="00270A8A">
        <w:tc>
          <w:tcPr>
            <w:tcW w:w="710" w:type="dxa"/>
          </w:tcPr>
          <w:p w14:paraId="6428DB02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0E66D962" w14:textId="0EFE366D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Муниципальные родительские собрания и педагогические советы по профилактике школьной неуспешности</w:t>
            </w:r>
          </w:p>
        </w:tc>
        <w:tc>
          <w:tcPr>
            <w:tcW w:w="1843" w:type="dxa"/>
          </w:tcPr>
          <w:p w14:paraId="1AAE4F88" w14:textId="497AAC05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7BBD78E1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2ED34D52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</w:t>
            </w:r>
          </w:p>
          <w:p w14:paraId="2C2DE076" w14:textId="7B4A06BF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  <w:vAlign w:val="bottom"/>
          </w:tcPr>
          <w:p w14:paraId="7708D05A" w14:textId="08CF0E94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Развитие психолого</w:t>
            </w:r>
            <w:r>
              <w:rPr>
                <w:rStyle w:val="211pt"/>
                <w:rFonts w:eastAsia="Calibri"/>
              </w:rPr>
              <w:softHyphen/>
              <w:t>педагогической компетентности административных и педагогических работников, а также родителей (законных представителей) обучающихся. Повышение уровня информированности родителей (законных представителей)</w:t>
            </w:r>
          </w:p>
        </w:tc>
      </w:tr>
      <w:tr w:rsidR="00F97D21" w14:paraId="37EE9852" w14:textId="77777777" w:rsidTr="00F97D21">
        <w:tc>
          <w:tcPr>
            <w:tcW w:w="710" w:type="dxa"/>
          </w:tcPr>
          <w:p w14:paraId="39B1B285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711A59CD" w14:textId="1C94C743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цикла семинаров «Школа-школе», «Директор-директору» по оказанию адресной методической помощи профилактики учебной неуспешности образовательным организациям</w:t>
            </w:r>
          </w:p>
        </w:tc>
        <w:tc>
          <w:tcPr>
            <w:tcW w:w="1843" w:type="dxa"/>
          </w:tcPr>
          <w:p w14:paraId="1AF4043D" w14:textId="12AD19FA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54373B2A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65E597B1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</w:t>
            </w:r>
          </w:p>
          <w:p w14:paraId="1E5347E4" w14:textId="33F94E8C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  <w:vAlign w:val="bottom"/>
          </w:tcPr>
          <w:p w14:paraId="7BF9C45A" w14:textId="5966B099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Обеспечена адресная методическая поддержка, сопровождение и консультирование по вопросам</w:t>
            </w:r>
            <w:r>
              <w:t xml:space="preserve"> </w:t>
            </w:r>
            <w:r w:rsidRPr="00F97D21">
              <w:rPr>
                <w:rStyle w:val="211pt"/>
                <w:rFonts w:eastAsia="Calibri"/>
              </w:rPr>
              <w:t>профилактики учебной неуспешности</w:t>
            </w:r>
          </w:p>
        </w:tc>
      </w:tr>
      <w:tr w:rsidR="00F97D21" w14:paraId="18FAFD56" w14:textId="77777777" w:rsidTr="00B276D5">
        <w:tc>
          <w:tcPr>
            <w:tcW w:w="15026" w:type="dxa"/>
            <w:gridSpan w:val="5"/>
          </w:tcPr>
          <w:p w14:paraId="4B4108CA" w14:textId="284D5D7D" w:rsidR="00F97D21" w:rsidRPr="00841B10" w:rsidRDefault="00F97D21" w:rsidP="00F97D21">
            <w:pPr>
              <w:ind w:left="0"/>
              <w:jc w:val="center"/>
              <w:rPr>
                <w:b/>
                <w:szCs w:val="24"/>
              </w:rPr>
            </w:pPr>
            <w:r w:rsidRPr="00841B10">
              <w:rPr>
                <w:b/>
                <w:szCs w:val="24"/>
              </w:rPr>
              <w:t>Направление «Профильное обучение»</w:t>
            </w:r>
          </w:p>
        </w:tc>
      </w:tr>
      <w:tr w:rsidR="00F97D21" w14:paraId="14193974" w14:textId="77777777" w:rsidTr="003B1E8B">
        <w:tc>
          <w:tcPr>
            <w:tcW w:w="710" w:type="dxa"/>
          </w:tcPr>
          <w:p w14:paraId="07535E09" w14:textId="77777777" w:rsidR="00F97D21" w:rsidRDefault="00F97D21" w:rsidP="00F97D21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244B3CB6" w14:textId="6B44B992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в ОУ мониторинга по изучению потребностей обучающихся в профильном обучении</w:t>
            </w:r>
          </w:p>
        </w:tc>
        <w:tc>
          <w:tcPr>
            <w:tcW w:w="1843" w:type="dxa"/>
          </w:tcPr>
          <w:p w14:paraId="7564E9DB" w14:textId="7E66AF57" w:rsidR="00F97D21" w:rsidRDefault="00F97D21" w:rsidP="00F97D21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Март</w:t>
            </w:r>
          </w:p>
        </w:tc>
        <w:tc>
          <w:tcPr>
            <w:tcW w:w="3260" w:type="dxa"/>
          </w:tcPr>
          <w:p w14:paraId="5AA80789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Управление образования</w:t>
            </w:r>
          </w:p>
          <w:p w14:paraId="7B36040F" w14:textId="77777777" w:rsidR="00F97D21" w:rsidRP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МБОУ ДО «ЦДЮТ»</w:t>
            </w:r>
          </w:p>
          <w:p w14:paraId="3B6C6B4C" w14:textId="6246A5DD" w:rsidR="00F97D21" w:rsidRDefault="00F97D21" w:rsidP="00F97D21">
            <w:pPr>
              <w:ind w:left="0"/>
              <w:rPr>
                <w:szCs w:val="24"/>
              </w:rPr>
            </w:pPr>
            <w:r w:rsidRPr="00F97D21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495D1C73" w14:textId="226579C4" w:rsidR="00F97D21" w:rsidRDefault="00F97D21" w:rsidP="00F97D21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Приказ о проведении мониторинга</w:t>
            </w:r>
          </w:p>
        </w:tc>
      </w:tr>
      <w:tr w:rsidR="00841B10" w14:paraId="480BB70D" w14:textId="77777777" w:rsidTr="0064773B">
        <w:tc>
          <w:tcPr>
            <w:tcW w:w="710" w:type="dxa"/>
          </w:tcPr>
          <w:p w14:paraId="16715208" w14:textId="77777777" w:rsidR="00841B10" w:rsidRDefault="00841B10" w:rsidP="00841B10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1464B328" w14:textId="188BBE02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Анализ результатов мониторинга по изучению потребностей обучающихся в профильном обучении на основе данных ОУ</w:t>
            </w:r>
          </w:p>
        </w:tc>
        <w:tc>
          <w:tcPr>
            <w:tcW w:w="1843" w:type="dxa"/>
          </w:tcPr>
          <w:p w14:paraId="7639CC7C" w14:textId="7EB28C3A" w:rsidR="00841B10" w:rsidRDefault="00841B10" w:rsidP="00841B10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Апрель</w:t>
            </w:r>
          </w:p>
        </w:tc>
        <w:tc>
          <w:tcPr>
            <w:tcW w:w="3260" w:type="dxa"/>
          </w:tcPr>
          <w:p w14:paraId="510FFC7D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Управление образования</w:t>
            </w:r>
          </w:p>
          <w:p w14:paraId="6D563B2C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МБОУ ДО «ЦДЮТ»</w:t>
            </w:r>
          </w:p>
          <w:p w14:paraId="2266B1C7" w14:textId="2028F92D" w:rsid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  <w:vAlign w:val="bottom"/>
          </w:tcPr>
          <w:p w14:paraId="58BED52A" w14:textId="0A3A2AE3" w:rsidR="00841B10" w:rsidRPr="00841B10" w:rsidRDefault="00841B10" w:rsidP="00841B10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 xml:space="preserve">Аналитическая справка: данные о потребностях обучающихся в профильном обучении, выявление запросов. Анализ потребностей и запросов обучающихся с </w:t>
            </w:r>
            <w:r>
              <w:rPr>
                <w:rStyle w:val="211pt"/>
              </w:rPr>
              <w:lastRenderedPageBreak/>
              <w:t>рисками школьной неуспешности Рекомендации по вопросам организации профильного обучения в ОУ.</w:t>
            </w:r>
          </w:p>
        </w:tc>
      </w:tr>
      <w:tr w:rsidR="00841B10" w14:paraId="00E7BBED" w14:textId="77777777" w:rsidTr="003B1E8B">
        <w:tc>
          <w:tcPr>
            <w:tcW w:w="710" w:type="dxa"/>
          </w:tcPr>
          <w:p w14:paraId="41D5B8E5" w14:textId="77777777" w:rsidR="00841B10" w:rsidRDefault="00841B10" w:rsidP="00841B10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3F2311CB" w14:textId="432D397F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Разработка методических рекомендаций по вопросам организации профильного обучения, сопровождения профессионального самоопределения обучающихся в ОУ с учётом работы с подростками с рисками школьной неуспешности</w:t>
            </w:r>
          </w:p>
        </w:tc>
        <w:tc>
          <w:tcPr>
            <w:tcW w:w="1843" w:type="dxa"/>
          </w:tcPr>
          <w:p w14:paraId="3F6E621A" w14:textId="0C34CA7F" w:rsidR="00841B10" w:rsidRDefault="00841B10" w:rsidP="00841B10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1754AF6C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Управление образования</w:t>
            </w:r>
          </w:p>
          <w:p w14:paraId="26DA6F1E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МБОУ ДО «ЦДЮТ»</w:t>
            </w:r>
          </w:p>
          <w:p w14:paraId="08B6529F" w14:textId="24E5A42C" w:rsid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558C42B3" w14:textId="72C22205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Методические рекомендации</w:t>
            </w:r>
          </w:p>
        </w:tc>
      </w:tr>
      <w:tr w:rsidR="00841B10" w14:paraId="64F3722E" w14:textId="77777777" w:rsidTr="003B1E8B">
        <w:tc>
          <w:tcPr>
            <w:tcW w:w="710" w:type="dxa"/>
          </w:tcPr>
          <w:p w14:paraId="62CFE154" w14:textId="77777777" w:rsidR="00841B10" w:rsidRDefault="00841B10" w:rsidP="00841B10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5C04434F" w14:textId="7DF2CB1B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Обеспечение включения школьников с рисками школьной неуспешности в реализацию системы региональных, муниципальных событийных мероприятий по профессиональной ориентации в соответствии с особенностями возрастных групп обучающихся совместно с образовательными организациями профессионального, высшего образования</w:t>
            </w:r>
          </w:p>
        </w:tc>
        <w:tc>
          <w:tcPr>
            <w:tcW w:w="1843" w:type="dxa"/>
          </w:tcPr>
          <w:p w14:paraId="2A9707D7" w14:textId="6666BDAC" w:rsidR="00841B10" w:rsidRDefault="00841B10" w:rsidP="00841B10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1A8649EF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Управление образования</w:t>
            </w:r>
          </w:p>
          <w:p w14:paraId="2CCF1F1B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МБОУ ДО «ЦДЮТ»</w:t>
            </w:r>
          </w:p>
          <w:p w14:paraId="7F148A49" w14:textId="20E91B03" w:rsid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</w:tcPr>
          <w:p w14:paraId="520A01CA" w14:textId="79B5688F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План мероприятий образовательных событий. Создание условий для осознанного выбора обучающимися с рисками школьной неуспешности профиля обучения и формирование их профессиональных намерений</w:t>
            </w:r>
          </w:p>
        </w:tc>
      </w:tr>
      <w:tr w:rsidR="00841B10" w14:paraId="315F7A3D" w14:textId="77777777" w:rsidTr="001274AC">
        <w:tc>
          <w:tcPr>
            <w:tcW w:w="710" w:type="dxa"/>
          </w:tcPr>
          <w:p w14:paraId="02B0E1AF" w14:textId="77777777" w:rsidR="00841B10" w:rsidRDefault="00841B10" w:rsidP="00841B10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6378" w:type="dxa"/>
          </w:tcPr>
          <w:p w14:paraId="56CE9538" w14:textId="71A3D7E9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Организация консультативной помощи родителям и обучающимся с рисками школьной неуспешности по</w:t>
            </w:r>
            <w:r>
              <w:t xml:space="preserve"> </w:t>
            </w:r>
            <w:r w:rsidRPr="00841B10">
              <w:rPr>
                <w:rStyle w:val="211pt"/>
                <w:rFonts w:eastAsia="Calibri"/>
              </w:rPr>
              <w:t>вопросам выбора профиля обучения, профессиональной ориентации</w:t>
            </w:r>
          </w:p>
        </w:tc>
        <w:tc>
          <w:tcPr>
            <w:tcW w:w="1843" w:type="dxa"/>
          </w:tcPr>
          <w:p w14:paraId="4E3F6A59" w14:textId="3DA123A8" w:rsidR="00841B10" w:rsidRDefault="00841B10" w:rsidP="00841B10">
            <w:pPr>
              <w:ind w:left="0"/>
              <w:jc w:val="center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В течение учебного года</w:t>
            </w:r>
          </w:p>
        </w:tc>
        <w:tc>
          <w:tcPr>
            <w:tcW w:w="3260" w:type="dxa"/>
          </w:tcPr>
          <w:p w14:paraId="24EB64DD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Управление образования</w:t>
            </w:r>
          </w:p>
          <w:p w14:paraId="75893AE3" w14:textId="77777777" w:rsidR="00841B10" w:rsidRP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МБОУ ДО «ЦДЮТ»</w:t>
            </w:r>
          </w:p>
          <w:p w14:paraId="71DFC37A" w14:textId="2CA5170B" w:rsidR="00841B10" w:rsidRDefault="00841B10" w:rsidP="00841B10">
            <w:pPr>
              <w:ind w:left="0"/>
              <w:rPr>
                <w:szCs w:val="24"/>
              </w:rPr>
            </w:pPr>
            <w:r w:rsidRPr="00841B10">
              <w:rPr>
                <w:szCs w:val="24"/>
              </w:rPr>
              <w:t>Руководители ОУ</w:t>
            </w:r>
          </w:p>
        </w:tc>
        <w:tc>
          <w:tcPr>
            <w:tcW w:w="2835" w:type="dxa"/>
            <w:vAlign w:val="bottom"/>
          </w:tcPr>
          <w:p w14:paraId="305B15C9" w14:textId="14DBFE93" w:rsidR="00841B10" w:rsidRDefault="00841B10" w:rsidP="00841B10">
            <w:pPr>
              <w:ind w:left="0"/>
              <w:rPr>
                <w:szCs w:val="24"/>
              </w:rPr>
            </w:pPr>
            <w:r>
              <w:rPr>
                <w:rStyle w:val="211pt"/>
                <w:rFonts w:eastAsia="Calibri"/>
              </w:rPr>
              <w:t>План консультационной помощи по вопросам выбора профиля обучения, профессиональной ориентации для родителей и</w:t>
            </w:r>
          </w:p>
        </w:tc>
      </w:tr>
    </w:tbl>
    <w:p w14:paraId="35A1B4A2" w14:textId="77777777" w:rsidR="00F967CC" w:rsidRDefault="00F967CC" w:rsidP="00F967CC">
      <w:pPr>
        <w:ind w:left="5103"/>
        <w:jc w:val="center"/>
        <w:rPr>
          <w:szCs w:val="24"/>
        </w:rPr>
      </w:pPr>
    </w:p>
    <w:p w14:paraId="7E55A59A" w14:textId="77777777" w:rsidR="00F967CC" w:rsidRDefault="00F967CC" w:rsidP="00F967CC">
      <w:pPr>
        <w:ind w:left="5103"/>
        <w:jc w:val="center"/>
        <w:rPr>
          <w:szCs w:val="24"/>
        </w:rPr>
      </w:pPr>
    </w:p>
    <w:p w14:paraId="36BF005A" w14:textId="77777777" w:rsidR="00F967CC" w:rsidRDefault="00F967CC" w:rsidP="00F967CC">
      <w:pPr>
        <w:ind w:left="5103"/>
        <w:jc w:val="center"/>
        <w:rPr>
          <w:szCs w:val="24"/>
        </w:rPr>
      </w:pPr>
    </w:p>
    <w:p w14:paraId="0F6153AF" w14:textId="77777777" w:rsidR="00310DE9" w:rsidRDefault="00310DE9" w:rsidP="00310DE9">
      <w:pPr>
        <w:ind w:left="5103"/>
        <w:jc w:val="center"/>
        <w:rPr>
          <w:szCs w:val="24"/>
        </w:rPr>
      </w:pPr>
    </w:p>
    <w:sectPr w:rsidR="00310DE9" w:rsidSect="00F2119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C0E99" w14:textId="77777777" w:rsidR="00663D8D" w:rsidRDefault="00663D8D" w:rsidP="00780234">
      <w:r>
        <w:separator/>
      </w:r>
    </w:p>
  </w:endnote>
  <w:endnote w:type="continuationSeparator" w:id="0">
    <w:p w14:paraId="7466D7D0" w14:textId="77777777" w:rsidR="00663D8D" w:rsidRDefault="00663D8D" w:rsidP="007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F6711" w14:textId="77777777" w:rsidR="00663D8D" w:rsidRDefault="00663D8D" w:rsidP="00780234">
      <w:r>
        <w:separator/>
      </w:r>
    </w:p>
  </w:footnote>
  <w:footnote w:type="continuationSeparator" w:id="0">
    <w:p w14:paraId="4AC65811" w14:textId="77777777" w:rsidR="00663D8D" w:rsidRDefault="00663D8D" w:rsidP="0078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8285C"/>
    <w:multiLevelType w:val="hybridMultilevel"/>
    <w:tmpl w:val="B71081F0"/>
    <w:lvl w:ilvl="0" w:tplc="9632A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F457C90"/>
    <w:multiLevelType w:val="hybridMultilevel"/>
    <w:tmpl w:val="F2FAF7C4"/>
    <w:lvl w:ilvl="0" w:tplc="72DE380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EA"/>
    <w:rsid w:val="00003EE5"/>
    <w:rsid w:val="0000444E"/>
    <w:rsid w:val="000073EC"/>
    <w:rsid w:val="00015679"/>
    <w:rsid w:val="00021E3D"/>
    <w:rsid w:val="00027838"/>
    <w:rsid w:val="00031714"/>
    <w:rsid w:val="00035EFE"/>
    <w:rsid w:val="000367B3"/>
    <w:rsid w:val="000426AC"/>
    <w:rsid w:val="00045ADD"/>
    <w:rsid w:val="00046D3A"/>
    <w:rsid w:val="0005086E"/>
    <w:rsid w:val="00064296"/>
    <w:rsid w:val="00086E32"/>
    <w:rsid w:val="00092313"/>
    <w:rsid w:val="000A6ACE"/>
    <w:rsid w:val="000A6B0E"/>
    <w:rsid w:val="000C1F63"/>
    <w:rsid w:val="000C26D7"/>
    <w:rsid w:val="000E1FBC"/>
    <w:rsid w:val="000F3D78"/>
    <w:rsid w:val="0011146A"/>
    <w:rsid w:val="001207D3"/>
    <w:rsid w:val="00124F8F"/>
    <w:rsid w:val="00126043"/>
    <w:rsid w:val="001319AB"/>
    <w:rsid w:val="00135765"/>
    <w:rsid w:val="00141976"/>
    <w:rsid w:val="00154E26"/>
    <w:rsid w:val="00176A62"/>
    <w:rsid w:val="001821BA"/>
    <w:rsid w:val="0019467C"/>
    <w:rsid w:val="001A64EC"/>
    <w:rsid w:val="001C7963"/>
    <w:rsid w:val="001E5965"/>
    <w:rsid w:val="001F4DAB"/>
    <w:rsid w:val="002049B9"/>
    <w:rsid w:val="00227D2C"/>
    <w:rsid w:val="00244AF5"/>
    <w:rsid w:val="00254338"/>
    <w:rsid w:val="002805D4"/>
    <w:rsid w:val="002A2CE1"/>
    <w:rsid w:val="002D0FC2"/>
    <w:rsid w:val="002E3AF3"/>
    <w:rsid w:val="002F675A"/>
    <w:rsid w:val="00310DE9"/>
    <w:rsid w:val="00337AFB"/>
    <w:rsid w:val="00357A77"/>
    <w:rsid w:val="00362B68"/>
    <w:rsid w:val="0037201D"/>
    <w:rsid w:val="00393B8F"/>
    <w:rsid w:val="003B1670"/>
    <w:rsid w:val="003B1E8B"/>
    <w:rsid w:val="003B386C"/>
    <w:rsid w:val="003B39A8"/>
    <w:rsid w:val="003C0A6C"/>
    <w:rsid w:val="003C50D2"/>
    <w:rsid w:val="003C5D24"/>
    <w:rsid w:val="003F0D53"/>
    <w:rsid w:val="003F5231"/>
    <w:rsid w:val="004076A0"/>
    <w:rsid w:val="00440EC0"/>
    <w:rsid w:val="004442B2"/>
    <w:rsid w:val="00450695"/>
    <w:rsid w:val="004A419A"/>
    <w:rsid w:val="004B4AFD"/>
    <w:rsid w:val="004C1C0F"/>
    <w:rsid w:val="004C5358"/>
    <w:rsid w:val="004D034C"/>
    <w:rsid w:val="005143AC"/>
    <w:rsid w:val="005741F6"/>
    <w:rsid w:val="00577B2A"/>
    <w:rsid w:val="00580A4E"/>
    <w:rsid w:val="00581E68"/>
    <w:rsid w:val="005952DB"/>
    <w:rsid w:val="005A58B3"/>
    <w:rsid w:val="005B4470"/>
    <w:rsid w:val="005C375A"/>
    <w:rsid w:val="005D0C9D"/>
    <w:rsid w:val="005E1C09"/>
    <w:rsid w:val="005F116D"/>
    <w:rsid w:val="005F14A8"/>
    <w:rsid w:val="00647DCB"/>
    <w:rsid w:val="006542A0"/>
    <w:rsid w:val="00663D8D"/>
    <w:rsid w:val="00690793"/>
    <w:rsid w:val="006972B4"/>
    <w:rsid w:val="006E0495"/>
    <w:rsid w:val="006E64C9"/>
    <w:rsid w:val="006F1E20"/>
    <w:rsid w:val="006F5C27"/>
    <w:rsid w:val="00702F91"/>
    <w:rsid w:val="0071499F"/>
    <w:rsid w:val="00717C27"/>
    <w:rsid w:val="0072649C"/>
    <w:rsid w:val="007447F7"/>
    <w:rsid w:val="00750D89"/>
    <w:rsid w:val="00752691"/>
    <w:rsid w:val="00764665"/>
    <w:rsid w:val="00780234"/>
    <w:rsid w:val="0079270C"/>
    <w:rsid w:val="007A2062"/>
    <w:rsid w:val="007D775A"/>
    <w:rsid w:val="00806BD8"/>
    <w:rsid w:val="00806C34"/>
    <w:rsid w:val="008109E3"/>
    <w:rsid w:val="00841B10"/>
    <w:rsid w:val="00853B3B"/>
    <w:rsid w:val="00892D76"/>
    <w:rsid w:val="008A1CDB"/>
    <w:rsid w:val="008A5848"/>
    <w:rsid w:val="008D19BC"/>
    <w:rsid w:val="008D22EE"/>
    <w:rsid w:val="008D61F0"/>
    <w:rsid w:val="008D6D09"/>
    <w:rsid w:val="008E7669"/>
    <w:rsid w:val="008E7722"/>
    <w:rsid w:val="008F4093"/>
    <w:rsid w:val="00902711"/>
    <w:rsid w:val="00904CDB"/>
    <w:rsid w:val="009133B6"/>
    <w:rsid w:val="0091389C"/>
    <w:rsid w:val="00921A3A"/>
    <w:rsid w:val="009519A1"/>
    <w:rsid w:val="009869DA"/>
    <w:rsid w:val="0099099D"/>
    <w:rsid w:val="009A298A"/>
    <w:rsid w:val="009B32AD"/>
    <w:rsid w:val="009C295C"/>
    <w:rsid w:val="009C32CB"/>
    <w:rsid w:val="009D05FA"/>
    <w:rsid w:val="009E353E"/>
    <w:rsid w:val="00A33761"/>
    <w:rsid w:val="00A527A8"/>
    <w:rsid w:val="00A60BA9"/>
    <w:rsid w:val="00A61133"/>
    <w:rsid w:val="00A6461F"/>
    <w:rsid w:val="00A771CC"/>
    <w:rsid w:val="00A8536E"/>
    <w:rsid w:val="00A92261"/>
    <w:rsid w:val="00AA6632"/>
    <w:rsid w:val="00AA7A6C"/>
    <w:rsid w:val="00AB13DE"/>
    <w:rsid w:val="00AB5C63"/>
    <w:rsid w:val="00AB7684"/>
    <w:rsid w:val="00AC5EE6"/>
    <w:rsid w:val="00AD7BBC"/>
    <w:rsid w:val="00B51A34"/>
    <w:rsid w:val="00B86479"/>
    <w:rsid w:val="00BB093E"/>
    <w:rsid w:val="00BB15AD"/>
    <w:rsid w:val="00BC207A"/>
    <w:rsid w:val="00BC49F6"/>
    <w:rsid w:val="00BD2A2F"/>
    <w:rsid w:val="00BE070F"/>
    <w:rsid w:val="00BE436E"/>
    <w:rsid w:val="00BF2D07"/>
    <w:rsid w:val="00C04BC0"/>
    <w:rsid w:val="00C071F7"/>
    <w:rsid w:val="00C149AD"/>
    <w:rsid w:val="00C36445"/>
    <w:rsid w:val="00C5033C"/>
    <w:rsid w:val="00C56453"/>
    <w:rsid w:val="00C57D18"/>
    <w:rsid w:val="00C708D2"/>
    <w:rsid w:val="00C719C9"/>
    <w:rsid w:val="00C737AA"/>
    <w:rsid w:val="00C8333F"/>
    <w:rsid w:val="00C85F3A"/>
    <w:rsid w:val="00C90E2E"/>
    <w:rsid w:val="00CA5454"/>
    <w:rsid w:val="00CB1A9F"/>
    <w:rsid w:val="00CB2FEA"/>
    <w:rsid w:val="00CE3069"/>
    <w:rsid w:val="00CE501A"/>
    <w:rsid w:val="00D048FA"/>
    <w:rsid w:val="00D1033D"/>
    <w:rsid w:val="00D41E00"/>
    <w:rsid w:val="00D56809"/>
    <w:rsid w:val="00D6037A"/>
    <w:rsid w:val="00D8023B"/>
    <w:rsid w:val="00DB2F4F"/>
    <w:rsid w:val="00DB5730"/>
    <w:rsid w:val="00DD76E6"/>
    <w:rsid w:val="00DF0333"/>
    <w:rsid w:val="00E00907"/>
    <w:rsid w:val="00E049B6"/>
    <w:rsid w:val="00E10501"/>
    <w:rsid w:val="00E22F7F"/>
    <w:rsid w:val="00E264C9"/>
    <w:rsid w:val="00E27F03"/>
    <w:rsid w:val="00E61E5C"/>
    <w:rsid w:val="00E6724F"/>
    <w:rsid w:val="00E67654"/>
    <w:rsid w:val="00E749B3"/>
    <w:rsid w:val="00E80D0F"/>
    <w:rsid w:val="00E846E2"/>
    <w:rsid w:val="00E84D2B"/>
    <w:rsid w:val="00EB6330"/>
    <w:rsid w:val="00EC0751"/>
    <w:rsid w:val="00EC4CB9"/>
    <w:rsid w:val="00ED75C8"/>
    <w:rsid w:val="00EE316C"/>
    <w:rsid w:val="00F04DC3"/>
    <w:rsid w:val="00F07F7C"/>
    <w:rsid w:val="00F2119C"/>
    <w:rsid w:val="00F220C6"/>
    <w:rsid w:val="00F27AFB"/>
    <w:rsid w:val="00F30020"/>
    <w:rsid w:val="00F3061C"/>
    <w:rsid w:val="00F31EAC"/>
    <w:rsid w:val="00F331D2"/>
    <w:rsid w:val="00F70780"/>
    <w:rsid w:val="00F74465"/>
    <w:rsid w:val="00F84CFA"/>
    <w:rsid w:val="00F8727B"/>
    <w:rsid w:val="00F967CC"/>
    <w:rsid w:val="00F97D21"/>
    <w:rsid w:val="00FA0C27"/>
    <w:rsid w:val="00FA0EA3"/>
    <w:rsid w:val="00FB2E38"/>
    <w:rsid w:val="00FE4DE6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0879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5A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line="322" w:lineRule="exact"/>
    </w:pPr>
    <w:rPr>
      <w:rFonts w:eastAsia="Times New Roman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4D034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0">
    <w:name w:val="Без интервала1"/>
    <w:rsid w:val="00A337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65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ки"/>
    <w:next w:val="a"/>
    <w:uiPriority w:val="99"/>
    <w:rsid w:val="000156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015679"/>
    <w:pPr>
      <w:keepNext/>
      <w:autoSpaceDE w:val="0"/>
      <w:autoSpaceDN w:val="0"/>
      <w:ind w:left="0"/>
      <w:jc w:val="center"/>
      <w:outlineLvl w:val="3"/>
    </w:pPr>
    <w:rPr>
      <w:rFonts w:eastAsia="Times New Roman"/>
      <w:b/>
      <w:bCs/>
      <w:i/>
      <w:iCs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647DCB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80234"/>
    <w:pPr>
      <w:ind w:lef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7802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80234"/>
    <w:rPr>
      <w:vertAlign w:val="superscript"/>
    </w:rPr>
  </w:style>
  <w:style w:type="character" w:customStyle="1" w:styleId="211pt">
    <w:name w:val="Основной текст (2) + 11 pt"/>
    <w:basedOn w:val="a0"/>
    <w:rsid w:val="00F96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67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67CC"/>
    <w:pPr>
      <w:widowControl w:val="0"/>
      <w:shd w:val="clear" w:color="auto" w:fill="FFFFFF"/>
      <w:spacing w:before="240" w:after="240" w:line="322" w:lineRule="exact"/>
      <w:ind w:left="0" w:hanging="3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2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EEB3-E362-49FE-A1AB-A167D75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Лаврушкина</cp:lastModifiedBy>
  <cp:revision>32</cp:revision>
  <cp:lastPrinted>2024-02-05T09:02:00Z</cp:lastPrinted>
  <dcterms:created xsi:type="dcterms:W3CDTF">2023-11-30T07:36:00Z</dcterms:created>
  <dcterms:modified xsi:type="dcterms:W3CDTF">2024-02-05T09:03:00Z</dcterms:modified>
</cp:coreProperties>
</file>