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D6" w:rsidRDefault="009C461A" w:rsidP="009C461A">
      <w:pPr>
        <w:jc w:val="center"/>
        <w:rPr>
          <w:b/>
          <w:sz w:val="48"/>
          <w:szCs w:val="48"/>
        </w:rPr>
      </w:pPr>
      <w:r w:rsidRPr="009C461A">
        <w:rPr>
          <w:b/>
          <w:sz w:val="48"/>
          <w:szCs w:val="48"/>
        </w:rPr>
        <w:t>Консультация для родителей «</w:t>
      </w:r>
      <w:bookmarkStart w:id="0" w:name="_GoBack"/>
      <w:r w:rsidRPr="009C461A">
        <w:rPr>
          <w:b/>
          <w:sz w:val="48"/>
          <w:szCs w:val="48"/>
        </w:rPr>
        <w:t xml:space="preserve">Использование подвижных </w:t>
      </w:r>
      <w:proofErr w:type="spellStart"/>
      <w:r w:rsidRPr="009C461A">
        <w:rPr>
          <w:b/>
          <w:sz w:val="48"/>
          <w:szCs w:val="48"/>
        </w:rPr>
        <w:t>нейроигр</w:t>
      </w:r>
      <w:proofErr w:type="spellEnd"/>
      <w:r w:rsidRPr="009C461A">
        <w:rPr>
          <w:b/>
          <w:sz w:val="48"/>
          <w:szCs w:val="48"/>
        </w:rPr>
        <w:t xml:space="preserve"> и упражнений </w:t>
      </w:r>
      <w:proofErr w:type="spellStart"/>
      <w:r w:rsidRPr="009C461A">
        <w:rPr>
          <w:b/>
          <w:sz w:val="48"/>
          <w:szCs w:val="48"/>
        </w:rPr>
        <w:t>нейрогимнастики</w:t>
      </w:r>
      <w:proofErr w:type="spellEnd"/>
      <w:r w:rsidRPr="009C461A">
        <w:rPr>
          <w:b/>
          <w:sz w:val="48"/>
          <w:szCs w:val="48"/>
        </w:rPr>
        <w:t xml:space="preserve"> в заняти</w:t>
      </w:r>
      <w:r>
        <w:rPr>
          <w:b/>
          <w:sz w:val="48"/>
          <w:szCs w:val="48"/>
        </w:rPr>
        <w:t>я</w:t>
      </w:r>
      <w:r w:rsidRPr="009C461A">
        <w:rPr>
          <w:b/>
          <w:sz w:val="48"/>
          <w:szCs w:val="48"/>
        </w:rPr>
        <w:t>х физической культурой</w:t>
      </w:r>
      <w:bookmarkEnd w:id="0"/>
      <w:proofErr w:type="gramStart"/>
      <w:r w:rsidRPr="009C461A">
        <w:rPr>
          <w:b/>
          <w:sz w:val="48"/>
          <w:szCs w:val="48"/>
        </w:rPr>
        <w:t>.»</w:t>
      </w:r>
      <w:proofErr w:type="gramEnd"/>
    </w:p>
    <w:p w:rsidR="009C461A" w:rsidRDefault="00FB146C" w:rsidP="00FB146C">
      <w:pPr>
        <w:spacing w:after="0" w:line="24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</w:t>
      </w:r>
      <w:r w:rsidR="009C461A">
        <w:rPr>
          <w:i/>
          <w:sz w:val="28"/>
          <w:szCs w:val="28"/>
        </w:rPr>
        <w:t xml:space="preserve">: </w:t>
      </w:r>
    </w:p>
    <w:p w:rsidR="009C461A" w:rsidRDefault="00FB146C" w:rsidP="00FB146C">
      <w:pPr>
        <w:spacing w:after="0" w:line="240" w:lineRule="auto"/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Бекирова</w:t>
      </w:r>
      <w:proofErr w:type="spellEnd"/>
      <w:r>
        <w:rPr>
          <w:i/>
          <w:sz w:val="28"/>
          <w:szCs w:val="28"/>
        </w:rPr>
        <w:t xml:space="preserve"> Э.Ф.</w:t>
      </w:r>
    </w:p>
    <w:p w:rsidR="00AB4BEB" w:rsidRDefault="00AB4BEB" w:rsidP="009C461A">
      <w:pPr>
        <w:jc w:val="right"/>
        <w:rPr>
          <w:i/>
          <w:sz w:val="28"/>
          <w:szCs w:val="28"/>
        </w:rPr>
      </w:pPr>
      <w:r w:rsidRPr="00AB4BEB">
        <w:rPr>
          <w:i/>
          <w:noProof/>
          <w:sz w:val="28"/>
          <w:szCs w:val="28"/>
          <w:lang w:eastAsia="ru-RU"/>
        </w:rPr>
        <w:drawing>
          <wp:inline distT="0" distB="0" distL="0" distR="0" wp14:anchorId="05080611" wp14:editId="1FDD76AF">
            <wp:extent cx="5940425" cy="1657379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BEB" w:rsidRPr="00AB4BEB" w:rsidRDefault="00AB4BEB" w:rsidP="00AB4BEB">
      <w:pPr>
        <w:jc w:val="center"/>
        <w:rPr>
          <w:sz w:val="28"/>
          <w:szCs w:val="28"/>
        </w:rPr>
      </w:pPr>
    </w:p>
    <w:p w:rsidR="009C461A" w:rsidRPr="00B522D6" w:rsidRDefault="009C461A" w:rsidP="00B522D6">
      <w:pPr>
        <w:rPr>
          <w:sz w:val="28"/>
          <w:szCs w:val="28"/>
        </w:rPr>
      </w:pPr>
    </w:p>
    <w:p w:rsidR="009C461A" w:rsidRPr="009C461A" w:rsidRDefault="009C461A" w:rsidP="009C461A">
      <w:pPr>
        <w:rPr>
          <w:sz w:val="28"/>
          <w:szCs w:val="28"/>
        </w:rPr>
      </w:pPr>
      <w:r w:rsidRPr="009C461A">
        <w:rPr>
          <w:sz w:val="28"/>
          <w:szCs w:val="28"/>
        </w:rPr>
        <w:t>В последние г</w:t>
      </w:r>
      <w:r>
        <w:rPr>
          <w:sz w:val="28"/>
          <w:szCs w:val="28"/>
        </w:rPr>
        <w:t xml:space="preserve">оды особую популярность получили </w:t>
      </w:r>
      <w:proofErr w:type="spellStart"/>
      <w:r>
        <w:rPr>
          <w:sz w:val="28"/>
          <w:szCs w:val="28"/>
        </w:rPr>
        <w:t>нейроигры</w:t>
      </w:r>
      <w:proofErr w:type="spellEnd"/>
      <w:r>
        <w:rPr>
          <w:sz w:val="28"/>
          <w:szCs w:val="28"/>
        </w:rPr>
        <w:t xml:space="preserve"> и </w:t>
      </w:r>
      <w:r w:rsidRPr="009C461A">
        <w:rPr>
          <w:sz w:val="28"/>
          <w:szCs w:val="28"/>
        </w:rPr>
        <w:t xml:space="preserve"> </w:t>
      </w:r>
      <w:proofErr w:type="spellStart"/>
      <w:r w:rsidRPr="009C461A">
        <w:rPr>
          <w:sz w:val="28"/>
          <w:szCs w:val="28"/>
        </w:rPr>
        <w:t>нейрогимн</w:t>
      </w:r>
      <w:r>
        <w:rPr>
          <w:sz w:val="28"/>
          <w:szCs w:val="28"/>
        </w:rPr>
        <w:t>астика</w:t>
      </w:r>
      <w:proofErr w:type="spellEnd"/>
      <w:r>
        <w:rPr>
          <w:sz w:val="28"/>
          <w:szCs w:val="28"/>
        </w:rPr>
        <w:t xml:space="preserve"> — это игры и комплекс </w:t>
      </w:r>
      <w:r w:rsidRPr="009C461A">
        <w:rPr>
          <w:sz w:val="28"/>
          <w:szCs w:val="28"/>
        </w:rPr>
        <w:t>упражнений для совершенствования мозговой деятельности.</w:t>
      </w:r>
    </w:p>
    <w:p w:rsidR="009C461A" w:rsidRPr="009C461A" w:rsidRDefault="009C461A" w:rsidP="009C461A">
      <w:pPr>
        <w:rPr>
          <w:sz w:val="28"/>
          <w:szCs w:val="28"/>
        </w:rPr>
      </w:pPr>
      <w:r w:rsidRPr="009C461A">
        <w:rPr>
          <w:sz w:val="28"/>
          <w:szCs w:val="28"/>
        </w:rPr>
        <w:t>Хорошее интеллектуальное развитие обеспечи</w:t>
      </w:r>
      <w:r>
        <w:rPr>
          <w:sz w:val="28"/>
          <w:szCs w:val="28"/>
        </w:rPr>
        <w:t xml:space="preserve">вается нам не размером мозга, а </w:t>
      </w:r>
      <w:r w:rsidRPr="009C461A">
        <w:rPr>
          <w:sz w:val="28"/>
          <w:szCs w:val="28"/>
        </w:rPr>
        <w:t>количеством нервных связей между струк</w:t>
      </w:r>
      <w:r>
        <w:rPr>
          <w:sz w:val="28"/>
          <w:szCs w:val="28"/>
        </w:rPr>
        <w:t xml:space="preserve">турами мозга и хорошим мозговым </w:t>
      </w:r>
      <w:r w:rsidRPr="009C461A">
        <w:rPr>
          <w:sz w:val="28"/>
          <w:szCs w:val="28"/>
        </w:rPr>
        <w:t>кровообращением. Именно с помощью движения мы</w:t>
      </w:r>
      <w:r>
        <w:rPr>
          <w:sz w:val="28"/>
          <w:szCs w:val="28"/>
        </w:rPr>
        <w:t xml:space="preserve"> создаем новую нейронную связь. </w:t>
      </w:r>
      <w:r w:rsidRPr="009C461A">
        <w:rPr>
          <w:sz w:val="28"/>
          <w:szCs w:val="28"/>
        </w:rPr>
        <w:t>Когда мы получаем сенсорный стимул и в отве</w:t>
      </w:r>
      <w:r>
        <w:rPr>
          <w:sz w:val="28"/>
          <w:szCs w:val="28"/>
        </w:rPr>
        <w:t xml:space="preserve">т начинаем движение, происходит </w:t>
      </w:r>
      <w:r w:rsidRPr="009C461A">
        <w:rPr>
          <w:sz w:val="28"/>
          <w:szCs w:val="28"/>
        </w:rPr>
        <w:t>образование новой нервной связи. Без движения это</w:t>
      </w:r>
      <w:r>
        <w:rPr>
          <w:sz w:val="28"/>
          <w:szCs w:val="28"/>
        </w:rPr>
        <w:t xml:space="preserve"> просто невозможно. Для примера </w:t>
      </w:r>
      <w:r w:rsidRPr="009C461A">
        <w:rPr>
          <w:sz w:val="28"/>
          <w:szCs w:val="28"/>
        </w:rPr>
        <w:t>можете представить себе глаз, который не реагирует на свет ил</w:t>
      </w:r>
      <w:r>
        <w:rPr>
          <w:sz w:val="28"/>
          <w:szCs w:val="28"/>
        </w:rPr>
        <w:t xml:space="preserve">и ухо, мышечная система </w:t>
      </w:r>
      <w:r w:rsidRPr="009C461A">
        <w:rPr>
          <w:sz w:val="28"/>
          <w:szCs w:val="28"/>
        </w:rPr>
        <w:t xml:space="preserve">которого не сокращается в ответ на звуковой сигнал – это </w:t>
      </w:r>
      <w:r>
        <w:rPr>
          <w:sz w:val="28"/>
          <w:szCs w:val="28"/>
        </w:rPr>
        <w:t xml:space="preserve">будет значить, что мы ничего не </w:t>
      </w:r>
      <w:r w:rsidRPr="009C461A">
        <w:rPr>
          <w:sz w:val="28"/>
          <w:szCs w:val="28"/>
        </w:rPr>
        <w:t>видим и не слышим. Поэтому движение – это не то</w:t>
      </w:r>
      <w:r>
        <w:rPr>
          <w:sz w:val="28"/>
          <w:szCs w:val="28"/>
        </w:rPr>
        <w:t xml:space="preserve">лько жизнь, но и интеллект. Нет </w:t>
      </w:r>
      <w:r w:rsidRPr="009C461A">
        <w:rPr>
          <w:sz w:val="28"/>
          <w:szCs w:val="28"/>
        </w:rPr>
        <w:t>движения – нет получения опыта и новых знаний, вместе с тем нет и новых нейронов.</w:t>
      </w:r>
    </w:p>
    <w:p w:rsidR="00AB4BEB" w:rsidRDefault="009C461A" w:rsidP="009C461A">
      <w:pPr>
        <w:rPr>
          <w:sz w:val="28"/>
          <w:szCs w:val="28"/>
        </w:rPr>
      </w:pPr>
      <w:r w:rsidRPr="009C461A">
        <w:rPr>
          <w:sz w:val="28"/>
          <w:szCs w:val="28"/>
        </w:rPr>
        <w:t>На биохимическом уровне движение стимул</w:t>
      </w:r>
      <w:r>
        <w:rPr>
          <w:sz w:val="28"/>
          <w:szCs w:val="28"/>
        </w:rPr>
        <w:t xml:space="preserve">ирует выработку </w:t>
      </w:r>
      <w:proofErr w:type="spellStart"/>
      <w:r>
        <w:rPr>
          <w:sz w:val="28"/>
          <w:szCs w:val="28"/>
        </w:rPr>
        <w:t>нейротропинов</w:t>
      </w:r>
      <w:proofErr w:type="spellEnd"/>
      <w:r>
        <w:rPr>
          <w:sz w:val="28"/>
          <w:szCs w:val="28"/>
        </w:rPr>
        <w:t xml:space="preserve"> – </w:t>
      </w:r>
      <w:r w:rsidRPr="009C461A">
        <w:rPr>
          <w:sz w:val="28"/>
          <w:szCs w:val="28"/>
        </w:rPr>
        <w:t>биологически активных веществ, способствующих обра</w:t>
      </w:r>
      <w:r>
        <w:rPr>
          <w:sz w:val="28"/>
          <w:szCs w:val="28"/>
        </w:rPr>
        <w:t xml:space="preserve">зованию новых нейронов и связей </w:t>
      </w:r>
      <w:r w:rsidRPr="009C461A">
        <w:rPr>
          <w:sz w:val="28"/>
          <w:szCs w:val="28"/>
        </w:rPr>
        <w:t>между ними (вот почему двигательная нейропсихологиче</w:t>
      </w:r>
      <w:r>
        <w:rPr>
          <w:sz w:val="28"/>
          <w:szCs w:val="28"/>
        </w:rPr>
        <w:t xml:space="preserve">ская коррекция более </w:t>
      </w:r>
      <w:proofErr w:type="spellStart"/>
      <w:r>
        <w:rPr>
          <w:sz w:val="28"/>
          <w:szCs w:val="28"/>
        </w:rPr>
        <w:t>экологична</w:t>
      </w:r>
      <w:proofErr w:type="spellEnd"/>
      <w:r>
        <w:rPr>
          <w:sz w:val="28"/>
          <w:szCs w:val="28"/>
        </w:rPr>
        <w:t xml:space="preserve"> </w:t>
      </w:r>
      <w:r w:rsidRPr="009C461A">
        <w:rPr>
          <w:sz w:val="28"/>
          <w:szCs w:val="28"/>
        </w:rPr>
        <w:t xml:space="preserve">в отличие от </w:t>
      </w:r>
      <w:r w:rsidRPr="009C461A">
        <w:rPr>
          <w:sz w:val="28"/>
          <w:szCs w:val="28"/>
        </w:rPr>
        <w:lastRenderedPageBreak/>
        <w:t>медикаментозных методов лечения, х</w:t>
      </w:r>
      <w:r>
        <w:rPr>
          <w:sz w:val="28"/>
          <w:szCs w:val="28"/>
        </w:rPr>
        <w:t xml:space="preserve">отя не призываю отказываться от лекарств). </w:t>
      </w:r>
      <w:r w:rsidRPr="009C461A">
        <w:rPr>
          <w:sz w:val="28"/>
          <w:szCs w:val="28"/>
        </w:rPr>
        <w:t>Любая двигательная активность будет стимулировать ра</w:t>
      </w:r>
      <w:r>
        <w:rPr>
          <w:sz w:val="28"/>
          <w:szCs w:val="28"/>
        </w:rPr>
        <w:t xml:space="preserve">звитие мозга, но особенно, если </w:t>
      </w:r>
      <w:r w:rsidRPr="009C461A">
        <w:rPr>
          <w:sz w:val="28"/>
          <w:szCs w:val="28"/>
        </w:rPr>
        <w:t>это будут координированные движения, непосредс</w:t>
      </w:r>
      <w:r>
        <w:rPr>
          <w:sz w:val="28"/>
          <w:szCs w:val="28"/>
        </w:rPr>
        <w:t xml:space="preserve">твенно направленные на развитие </w:t>
      </w:r>
      <w:r w:rsidRPr="009C461A">
        <w:rPr>
          <w:sz w:val="28"/>
          <w:szCs w:val="28"/>
        </w:rPr>
        <w:t>необх</w:t>
      </w:r>
      <w:r>
        <w:rPr>
          <w:sz w:val="28"/>
          <w:szCs w:val="28"/>
        </w:rPr>
        <w:t xml:space="preserve">одимых психомоторных функций. </w:t>
      </w:r>
      <w:r w:rsidR="00AB4BEB" w:rsidRPr="00AB4BEB">
        <w:rPr>
          <w:sz w:val="28"/>
          <w:szCs w:val="28"/>
        </w:rPr>
        <w:t xml:space="preserve">Существует множество программ физического развития дошкольников, но инструкторы по физкультуре продолжают поиск новых современных форм, методов и приемов совершенствования своей работы. Один из таких приемов — включение в традиционные занятия элементов </w:t>
      </w:r>
      <w:proofErr w:type="spellStart"/>
      <w:r w:rsidR="00AB4BEB" w:rsidRPr="00AB4BEB">
        <w:rPr>
          <w:sz w:val="28"/>
          <w:szCs w:val="28"/>
        </w:rPr>
        <w:t>нейрогимнастики</w:t>
      </w:r>
      <w:proofErr w:type="spellEnd"/>
      <w:r w:rsidR="00AB4BEB" w:rsidRPr="00AB4BEB">
        <w:rPr>
          <w:sz w:val="28"/>
          <w:szCs w:val="28"/>
        </w:rPr>
        <w:t xml:space="preserve"> или подвижных и малоподвижных </w:t>
      </w:r>
      <w:proofErr w:type="spellStart"/>
      <w:r w:rsidR="00AB4BEB" w:rsidRPr="00AB4BEB">
        <w:rPr>
          <w:sz w:val="28"/>
          <w:szCs w:val="28"/>
        </w:rPr>
        <w:t>нейро</w:t>
      </w:r>
      <w:proofErr w:type="spellEnd"/>
      <w:r w:rsidR="00AB4BEB" w:rsidRPr="00AB4BEB">
        <w:rPr>
          <w:sz w:val="28"/>
          <w:szCs w:val="28"/>
        </w:rPr>
        <w:t xml:space="preserve"> игр.</w:t>
      </w:r>
    </w:p>
    <w:p w:rsidR="009C461A" w:rsidRPr="00B522D6" w:rsidRDefault="009C461A" w:rsidP="00B522D6">
      <w:pPr>
        <w:rPr>
          <w:sz w:val="28"/>
          <w:szCs w:val="28"/>
        </w:rPr>
      </w:pPr>
    </w:p>
    <w:p w:rsidR="00B522D6" w:rsidRPr="00B522D6" w:rsidRDefault="00B522D6" w:rsidP="00B522D6">
      <w:pPr>
        <w:rPr>
          <w:b/>
          <w:sz w:val="28"/>
          <w:szCs w:val="28"/>
        </w:rPr>
      </w:pPr>
      <w:r w:rsidRPr="00B522D6">
        <w:rPr>
          <w:b/>
          <w:sz w:val="28"/>
          <w:szCs w:val="28"/>
        </w:rPr>
        <w:t xml:space="preserve">Что такое </w:t>
      </w:r>
      <w:proofErr w:type="spellStart"/>
      <w:r w:rsidRPr="00B522D6">
        <w:rPr>
          <w:b/>
          <w:sz w:val="28"/>
          <w:szCs w:val="28"/>
        </w:rPr>
        <w:t>нейро</w:t>
      </w:r>
      <w:proofErr w:type="spellEnd"/>
      <w:r w:rsidRPr="00B522D6">
        <w:rPr>
          <w:b/>
          <w:sz w:val="28"/>
          <w:szCs w:val="28"/>
        </w:rPr>
        <w:t>-игры?</w:t>
      </w:r>
    </w:p>
    <w:p w:rsidR="00B522D6" w:rsidRPr="00B522D6" w:rsidRDefault="00B522D6" w:rsidP="00B522D6">
      <w:pPr>
        <w:rPr>
          <w:sz w:val="28"/>
          <w:szCs w:val="28"/>
        </w:rPr>
      </w:pPr>
      <w:proofErr w:type="spellStart"/>
      <w:r w:rsidRPr="00B522D6">
        <w:rPr>
          <w:sz w:val="28"/>
          <w:szCs w:val="28"/>
        </w:rPr>
        <w:t>Нейро</w:t>
      </w:r>
      <w:proofErr w:type="spellEnd"/>
      <w:r w:rsidRPr="00B522D6">
        <w:rPr>
          <w:sz w:val="28"/>
          <w:szCs w:val="28"/>
        </w:rPr>
        <w:t xml:space="preserve">-игры — это специальные игры, направленные на тренировку мозга и развитие нейронных связей. Они стимулируют работу различных функций мозга, таких как внимание, память, логика и координация движений. В отличие от обычных игр, </w:t>
      </w:r>
      <w:proofErr w:type="spellStart"/>
      <w:r w:rsidRPr="00B522D6">
        <w:rPr>
          <w:sz w:val="28"/>
          <w:szCs w:val="28"/>
        </w:rPr>
        <w:t>нейро</w:t>
      </w:r>
      <w:proofErr w:type="spellEnd"/>
      <w:r w:rsidRPr="00B522D6">
        <w:rPr>
          <w:sz w:val="28"/>
          <w:szCs w:val="28"/>
        </w:rPr>
        <w:t xml:space="preserve">-игры </w:t>
      </w:r>
      <w:proofErr w:type="gramStart"/>
      <w:r w:rsidRPr="00B522D6">
        <w:rPr>
          <w:sz w:val="28"/>
          <w:szCs w:val="28"/>
        </w:rPr>
        <w:t>направлены</w:t>
      </w:r>
      <w:proofErr w:type="gramEnd"/>
      <w:r w:rsidRPr="00B522D6">
        <w:rPr>
          <w:sz w:val="28"/>
          <w:szCs w:val="28"/>
        </w:rPr>
        <w:t xml:space="preserve"> на достижение определенных образовательных и развивающих целей.</w:t>
      </w:r>
    </w:p>
    <w:p w:rsidR="00B522D6" w:rsidRPr="00B522D6" w:rsidRDefault="00B522D6" w:rsidP="00B522D6">
      <w:pPr>
        <w:rPr>
          <w:b/>
          <w:sz w:val="28"/>
          <w:szCs w:val="28"/>
        </w:rPr>
      </w:pPr>
      <w:r w:rsidRPr="00B522D6">
        <w:rPr>
          <w:b/>
          <w:sz w:val="28"/>
          <w:szCs w:val="28"/>
        </w:rPr>
        <w:t xml:space="preserve">Преимущества использования </w:t>
      </w:r>
      <w:proofErr w:type="spellStart"/>
      <w:r w:rsidRPr="00B522D6">
        <w:rPr>
          <w:b/>
          <w:sz w:val="28"/>
          <w:szCs w:val="28"/>
        </w:rPr>
        <w:t>нейро</w:t>
      </w:r>
      <w:proofErr w:type="spellEnd"/>
      <w:r w:rsidRPr="00B522D6">
        <w:rPr>
          <w:b/>
          <w:sz w:val="28"/>
          <w:szCs w:val="28"/>
        </w:rPr>
        <w:t>-игр на занятиях физической культуры: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 xml:space="preserve">1. Повышение мотивации. </w:t>
      </w:r>
      <w:proofErr w:type="spellStart"/>
      <w:r w:rsidRPr="00B522D6">
        <w:rPr>
          <w:sz w:val="28"/>
          <w:szCs w:val="28"/>
        </w:rPr>
        <w:t>Нейро</w:t>
      </w:r>
      <w:proofErr w:type="spellEnd"/>
      <w:r w:rsidRPr="00B522D6">
        <w:rPr>
          <w:sz w:val="28"/>
          <w:szCs w:val="28"/>
        </w:rPr>
        <w:t>-игры делают процесс занятий более интересным и захватывающим, что стимулирует детей к активному участию в упражнениях.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 xml:space="preserve">2. Развитие навыков командной работы. </w:t>
      </w:r>
      <w:proofErr w:type="spellStart"/>
      <w:r w:rsidRPr="00B522D6">
        <w:rPr>
          <w:sz w:val="28"/>
          <w:szCs w:val="28"/>
        </w:rPr>
        <w:t>Нейро</w:t>
      </w:r>
      <w:proofErr w:type="spellEnd"/>
      <w:r w:rsidRPr="00B522D6">
        <w:rPr>
          <w:sz w:val="28"/>
          <w:szCs w:val="28"/>
        </w:rPr>
        <w:t>-игры учат детей работать в коллективе, развивая социальные навыки и способность к сотрудничеству.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 xml:space="preserve">3. Улучшение координации движений. </w:t>
      </w:r>
      <w:proofErr w:type="spellStart"/>
      <w:r w:rsidRPr="00B522D6">
        <w:rPr>
          <w:sz w:val="28"/>
          <w:szCs w:val="28"/>
        </w:rPr>
        <w:t>Нейро</w:t>
      </w:r>
      <w:proofErr w:type="spellEnd"/>
      <w:r w:rsidRPr="00B522D6">
        <w:rPr>
          <w:sz w:val="28"/>
          <w:szCs w:val="28"/>
        </w:rPr>
        <w:t>-игры требуют от детей выполнения сложных двигательных задач, что способствует развитию моторики и координации.</w:t>
      </w:r>
    </w:p>
    <w:p w:rsidR="00AE349C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 xml:space="preserve">4. Развитие когнитивных функций. Участие в </w:t>
      </w:r>
      <w:proofErr w:type="spellStart"/>
      <w:r w:rsidRPr="00B522D6">
        <w:rPr>
          <w:sz w:val="28"/>
          <w:szCs w:val="28"/>
        </w:rPr>
        <w:t>нейро</w:t>
      </w:r>
      <w:proofErr w:type="spellEnd"/>
      <w:r w:rsidRPr="00B522D6">
        <w:rPr>
          <w:sz w:val="28"/>
          <w:szCs w:val="28"/>
        </w:rPr>
        <w:t>-играх стимулирует работу мозга, улучшая память, внимание и способность к принятию решений.</w:t>
      </w:r>
    </w:p>
    <w:p w:rsidR="00B522D6" w:rsidRPr="00B522D6" w:rsidRDefault="00B522D6" w:rsidP="00B522D6">
      <w:pPr>
        <w:rPr>
          <w:b/>
          <w:sz w:val="28"/>
          <w:szCs w:val="28"/>
        </w:rPr>
      </w:pPr>
      <w:proofErr w:type="spellStart"/>
      <w:r w:rsidRPr="00B522D6">
        <w:rPr>
          <w:b/>
          <w:sz w:val="28"/>
          <w:szCs w:val="28"/>
        </w:rPr>
        <w:t>Нейрогимнастика</w:t>
      </w:r>
      <w:proofErr w:type="spellEnd"/>
      <w:r w:rsidRPr="00B522D6">
        <w:rPr>
          <w:b/>
          <w:sz w:val="28"/>
          <w:szCs w:val="28"/>
        </w:rPr>
        <w:t xml:space="preserve">, </w:t>
      </w:r>
      <w:r w:rsidRPr="00B522D6">
        <w:rPr>
          <w:sz w:val="28"/>
          <w:szCs w:val="28"/>
        </w:rPr>
        <w:t>или</w:t>
      </w:r>
      <w:r w:rsidRPr="00B522D6">
        <w:rPr>
          <w:b/>
          <w:sz w:val="28"/>
          <w:szCs w:val="28"/>
        </w:rPr>
        <w:t xml:space="preserve"> </w:t>
      </w:r>
      <w:r w:rsidRPr="00B522D6">
        <w:rPr>
          <w:sz w:val="28"/>
          <w:szCs w:val="28"/>
        </w:rPr>
        <w:t>гимнастика</w:t>
      </w:r>
      <w:r w:rsidRPr="00B522D6">
        <w:rPr>
          <w:b/>
          <w:sz w:val="28"/>
          <w:szCs w:val="28"/>
        </w:rPr>
        <w:t xml:space="preserve"> </w:t>
      </w:r>
      <w:r w:rsidRPr="00B522D6">
        <w:rPr>
          <w:sz w:val="28"/>
          <w:szCs w:val="28"/>
        </w:rPr>
        <w:t xml:space="preserve">упражнений для развития </w:t>
      </w:r>
      <w:proofErr w:type="spellStart"/>
      <w:r w:rsidRPr="00B522D6">
        <w:rPr>
          <w:sz w:val="28"/>
          <w:szCs w:val="28"/>
        </w:rPr>
        <w:t>нейропластичности</w:t>
      </w:r>
      <w:proofErr w:type="spellEnd"/>
      <w:r w:rsidRPr="00B522D6">
        <w:rPr>
          <w:sz w:val="28"/>
          <w:szCs w:val="28"/>
        </w:rPr>
        <w:t>, т.е. способности нейронов и</w:t>
      </w:r>
      <w:r w:rsidRPr="00B522D6">
        <w:rPr>
          <w:b/>
          <w:sz w:val="28"/>
          <w:szCs w:val="28"/>
        </w:rPr>
        <w:t xml:space="preserve"> </w:t>
      </w:r>
      <w:r w:rsidRPr="00B522D6">
        <w:rPr>
          <w:sz w:val="28"/>
          <w:szCs w:val="28"/>
        </w:rPr>
        <w:t>нейронных сетей в мозге изменять связи и поведение в ответ на новую информацию, сенсорное стимулирование и другой опыт. Она активно</w:t>
      </w:r>
      <w:r w:rsidRPr="00B522D6">
        <w:rPr>
          <w:b/>
          <w:sz w:val="28"/>
          <w:szCs w:val="28"/>
        </w:rPr>
        <w:t xml:space="preserve"> </w:t>
      </w:r>
      <w:r w:rsidRPr="00B522D6">
        <w:rPr>
          <w:sz w:val="28"/>
          <w:szCs w:val="28"/>
        </w:rPr>
        <w:t>задействует все органы восприятия, причем необычным образом и в разных</w:t>
      </w:r>
      <w:r w:rsidRPr="00B522D6">
        <w:rPr>
          <w:b/>
          <w:sz w:val="28"/>
          <w:szCs w:val="28"/>
        </w:rPr>
        <w:t xml:space="preserve"> </w:t>
      </w:r>
      <w:r w:rsidRPr="00B522D6">
        <w:rPr>
          <w:sz w:val="28"/>
          <w:szCs w:val="28"/>
        </w:rPr>
        <w:t xml:space="preserve">комбинациях. Ее цель — </w:t>
      </w:r>
      <w:r w:rsidRPr="00B522D6">
        <w:rPr>
          <w:sz w:val="28"/>
          <w:szCs w:val="28"/>
        </w:rPr>
        <w:lastRenderedPageBreak/>
        <w:t>развитие способности мозга устанавливать</w:t>
      </w:r>
      <w:r w:rsidRPr="00B522D6">
        <w:rPr>
          <w:b/>
          <w:sz w:val="28"/>
          <w:szCs w:val="28"/>
        </w:rPr>
        <w:t xml:space="preserve"> </w:t>
      </w:r>
      <w:r w:rsidRPr="00B522D6">
        <w:rPr>
          <w:sz w:val="28"/>
          <w:szCs w:val="28"/>
        </w:rPr>
        <w:t>взаимосвязь</w:t>
      </w:r>
      <w:r w:rsidRPr="00B522D6">
        <w:rPr>
          <w:b/>
          <w:sz w:val="28"/>
          <w:szCs w:val="28"/>
        </w:rPr>
        <w:t xml:space="preserve"> </w:t>
      </w:r>
      <w:r w:rsidRPr="00B522D6">
        <w:rPr>
          <w:sz w:val="28"/>
          <w:szCs w:val="28"/>
        </w:rPr>
        <w:t>между</w:t>
      </w:r>
      <w:r w:rsidRPr="00B522D6">
        <w:rPr>
          <w:b/>
          <w:sz w:val="28"/>
          <w:szCs w:val="28"/>
        </w:rPr>
        <w:t xml:space="preserve"> </w:t>
      </w:r>
      <w:r w:rsidRPr="00B522D6">
        <w:rPr>
          <w:sz w:val="28"/>
          <w:szCs w:val="28"/>
        </w:rPr>
        <w:t>информацией,</w:t>
      </w:r>
      <w:r w:rsidRPr="00B522D6">
        <w:rPr>
          <w:b/>
          <w:sz w:val="28"/>
          <w:szCs w:val="28"/>
        </w:rPr>
        <w:t xml:space="preserve"> </w:t>
      </w:r>
      <w:r w:rsidRPr="00B522D6">
        <w:rPr>
          <w:sz w:val="28"/>
          <w:szCs w:val="28"/>
        </w:rPr>
        <w:t>поступающей</w:t>
      </w:r>
      <w:r w:rsidRPr="00B522D6">
        <w:rPr>
          <w:b/>
          <w:sz w:val="28"/>
          <w:szCs w:val="28"/>
        </w:rPr>
        <w:t xml:space="preserve"> </w:t>
      </w:r>
      <w:r w:rsidRPr="00B522D6">
        <w:rPr>
          <w:sz w:val="28"/>
          <w:szCs w:val="28"/>
        </w:rPr>
        <w:t>анализаторов,</w:t>
      </w:r>
      <w:r w:rsidRPr="00B522D6">
        <w:rPr>
          <w:b/>
          <w:sz w:val="28"/>
          <w:szCs w:val="28"/>
        </w:rPr>
        <w:t xml:space="preserve"> </w:t>
      </w:r>
      <w:r w:rsidRPr="00B522D6">
        <w:rPr>
          <w:sz w:val="28"/>
          <w:szCs w:val="28"/>
        </w:rPr>
        <w:t>что</w:t>
      </w:r>
      <w:r w:rsidRPr="00B522D6">
        <w:rPr>
          <w:b/>
          <w:sz w:val="28"/>
          <w:szCs w:val="28"/>
        </w:rPr>
        <w:t xml:space="preserve"> </w:t>
      </w:r>
      <w:r w:rsidRPr="00B522D6">
        <w:rPr>
          <w:sz w:val="28"/>
          <w:szCs w:val="28"/>
        </w:rPr>
        <w:t>позволяет</w:t>
      </w:r>
      <w:r w:rsidRPr="00B522D6">
        <w:rPr>
          <w:b/>
          <w:sz w:val="28"/>
          <w:szCs w:val="28"/>
        </w:rPr>
        <w:t xml:space="preserve"> </w:t>
      </w:r>
      <w:r w:rsidRPr="00B522D6">
        <w:rPr>
          <w:sz w:val="28"/>
          <w:szCs w:val="28"/>
        </w:rPr>
        <w:t>создавать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 xml:space="preserve">Упражнения </w:t>
      </w:r>
      <w:proofErr w:type="spellStart"/>
      <w:r w:rsidRPr="00B522D6">
        <w:rPr>
          <w:sz w:val="28"/>
          <w:szCs w:val="28"/>
        </w:rPr>
        <w:t>нейрогимнастики</w:t>
      </w:r>
      <w:proofErr w:type="spellEnd"/>
      <w:r w:rsidRPr="00B522D6">
        <w:rPr>
          <w:sz w:val="28"/>
          <w:szCs w:val="28"/>
        </w:rPr>
        <w:t xml:space="preserve"> помогают осуществлению этих процессов на естественном уровне, не перегружая ребенка. 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 xml:space="preserve">Главный принцип </w:t>
      </w:r>
      <w:proofErr w:type="spellStart"/>
      <w:r w:rsidRPr="00B522D6">
        <w:rPr>
          <w:sz w:val="28"/>
          <w:szCs w:val="28"/>
        </w:rPr>
        <w:t>нейрогимнастики</w:t>
      </w:r>
      <w:proofErr w:type="spellEnd"/>
      <w:r w:rsidRPr="00B522D6">
        <w:rPr>
          <w:sz w:val="28"/>
          <w:szCs w:val="28"/>
        </w:rPr>
        <w:t xml:space="preserve"> — постоянно изменять простые шаблонные действия, т.е. давать мозгу возможность решать привычные задачи непривычным образом.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 xml:space="preserve">Цели </w:t>
      </w:r>
      <w:proofErr w:type="spellStart"/>
      <w:r w:rsidRPr="00B522D6">
        <w:rPr>
          <w:sz w:val="28"/>
          <w:szCs w:val="28"/>
        </w:rPr>
        <w:t>нейрогимнастичеких</w:t>
      </w:r>
      <w:proofErr w:type="spellEnd"/>
      <w:r w:rsidRPr="00B522D6">
        <w:rPr>
          <w:sz w:val="28"/>
          <w:szCs w:val="28"/>
        </w:rPr>
        <w:t xml:space="preserve"> упражнений: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• синхронизация развития полушарий;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• развитие мелкой моторики;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• развитие координации, ловкости;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• развитие памяти, внимания;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• развитие речи и мышления.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 xml:space="preserve">Основные правила выполнения упражнений </w:t>
      </w:r>
      <w:proofErr w:type="spellStart"/>
      <w:r w:rsidRPr="00B522D6">
        <w:rPr>
          <w:sz w:val="28"/>
          <w:szCs w:val="28"/>
        </w:rPr>
        <w:t>нейрогимнастики</w:t>
      </w:r>
      <w:proofErr w:type="spellEnd"/>
      <w:r w:rsidRPr="00B522D6">
        <w:rPr>
          <w:sz w:val="28"/>
          <w:szCs w:val="28"/>
        </w:rPr>
        <w:t>: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— должны быть задействованы не менее двух органов чувств;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— нужно концентрировать внимание на тех объектах или параметрах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среды, которые ранее оставались незамеченными;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— следует менять привычные маршруты выполнения движения;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— необходимо выполнять упражнения регулярно.</w:t>
      </w:r>
    </w:p>
    <w:p w:rsidR="00B522D6" w:rsidRPr="00B522D6" w:rsidRDefault="00B522D6" w:rsidP="00B522D6">
      <w:pPr>
        <w:rPr>
          <w:b/>
          <w:sz w:val="28"/>
          <w:szCs w:val="28"/>
        </w:rPr>
      </w:pPr>
      <w:r w:rsidRPr="00B522D6">
        <w:rPr>
          <w:b/>
          <w:sz w:val="28"/>
          <w:szCs w:val="28"/>
        </w:rPr>
        <w:t xml:space="preserve">Немаловажное достоинство отсутствие </w:t>
      </w:r>
      <w:r>
        <w:rPr>
          <w:b/>
          <w:sz w:val="28"/>
          <w:szCs w:val="28"/>
        </w:rPr>
        <w:t>противопоказаний!</w:t>
      </w:r>
    </w:p>
    <w:p w:rsidR="00B522D6" w:rsidRPr="00B522D6" w:rsidRDefault="00B522D6" w:rsidP="00B522D6">
      <w:pPr>
        <w:rPr>
          <w:sz w:val="28"/>
          <w:szCs w:val="28"/>
        </w:rPr>
      </w:pPr>
      <w:proofErr w:type="spellStart"/>
      <w:r w:rsidRPr="00B522D6">
        <w:rPr>
          <w:sz w:val="28"/>
          <w:szCs w:val="28"/>
        </w:rPr>
        <w:t>Нейрогимнастика</w:t>
      </w:r>
      <w:proofErr w:type="spellEnd"/>
      <w:r w:rsidRPr="00B522D6">
        <w:rPr>
          <w:sz w:val="28"/>
          <w:szCs w:val="28"/>
        </w:rPr>
        <w:t xml:space="preserve"> состоит из </w:t>
      </w:r>
      <w:proofErr w:type="gramStart"/>
      <w:r w:rsidRPr="00B522D6">
        <w:rPr>
          <w:sz w:val="28"/>
          <w:szCs w:val="28"/>
        </w:rPr>
        <w:t>простых</w:t>
      </w:r>
      <w:proofErr w:type="gramEnd"/>
      <w:r w:rsidRPr="00B522D6">
        <w:rPr>
          <w:sz w:val="28"/>
          <w:szCs w:val="28"/>
        </w:rPr>
        <w:t xml:space="preserve"> и доставляющих удовольствие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упражнений и игр. С помощью специально подобранных упражнений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организм координирует работу правого и левого полушарий и развивает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взаимодействие тела и интеллекта. Для детей важно движение. С рождения</w:t>
      </w: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и до школы у ребёнка идёт созревание сенсорных систем: зрение, слух,</w:t>
      </w:r>
    </w:p>
    <w:p w:rsid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 xml:space="preserve">обоняние, осязание, вкус. </w:t>
      </w:r>
    </w:p>
    <w:p w:rsidR="00B522D6" w:rsidRDefault="00B522D6" w:rsidP="00B522D6">
      <w:pPr>
        <w:rPr>
          <w:sz w:val="28"/>
          <w:szCs w:val="28"/>
        </w:rPr>
      </w:pPr>
    </w:p>
    <w:p w:rsidR="00B522D6" w:rsidRP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lastRenderedPageBreak/>
        <w:t>Для их правиль</w:t>
      </w:r>
      <w:r>
        <w:rPr>
          <w:sz w:val="28"/>
          <w:szCs w:val="28"/>
        </w:rPr>
        <w:t xml:space="preserve">ного развития необходимо, чтобы </w:t>
      </w:r>
      <w:r w:rsidRPr="00B522D6">
        <w:rPr>
          <w:sz w:val="28"/>
          <w:szCs w:val="28"/>
        </w:rPr>
        <w:t>верно</w:t>
      </w:r>
    </w:p>
    <w:p w:rsidR="00B522D6" w:rsidRPr="00B522D6" w:rsidRDefault="00B522D6" w:rsidP="00B522D6">
      <w:pPr>
        <w:rPr>
          <w:sz w:val="28"/>
          <w:szCs w:val="28"/>
        </w:rPr>
      </w:pPr>
      <w:r>
        <w:rPr>
          <w:sz w:val="28"/>
          <w:szCs w:val="28"/>
        </w:rPr>
        <w:t xml:space="preserve">«перерабатывал» всю поступающую </w:t>
      </w:r>
      <w:r w:rsidRPr="00B522D6">
        <w:rPr>
          <w:sz w:val="28"/>
          <w:szCs w:val="28"/>
        </w:rPr>
        <w:t>дошкольник познаёт этот мир не через взрослых, как кажется, а с помощь</w:t>
      </w:r>
      <w:r>
        <w:rPr>
          <w:sz w:val="28"/>
          <w:szCs w:val="28"/>
        </w:rPr>
        <w:t xml:space="preserve">ю </w:t>
      </w:r>
      <w:r w:rsidRPr="00B522D6">
        <w:rPr>
          <w:sz w:val="28"/>
          <w:szCs w:val="28"/>
        </w:rPr>
        <w:t>движения.</w:t>
      </w:r>
    </w:p>
    <w:p w:rsidR="00B522D6" w:rsidRDefault="00B522D6" w:rsidP="00B522D6">
      <w:pPr>
        <w:rPr>
          <w:sz w:val="28"/>
          <w:szCs w:val="28"/>
        </w:rPr>
      </w:pPr>
      <w:r w:rsidRPr="00B522D6">
        <w:rPr>
          <w:sz w:val="28"/>
          <w:szCs w:val="28"/>
        </w:rPr>
        <w:t>Если у ребенка слабая активная деят</w:t>
      </w:r>
      <w:r>
        <w:rPr>
          <w:sz w:val="28"/>
          <w:szCs w:val="28"/>
        </w:rPr>
        <w:t xml:space="preserve">ельность, то и речь у него, как </w:t>
      </w:r>
      <w:r w:rsidRPr="00B522D6">
        <w:rPr>
          <w:sz w:val="28"/>
          <w:szCs w:val="28"/>
        </w:rPr>
        <w:t xml:space="preserve">правило, тоже страдает, а это значит сбой </w:t>
      </w:r>
      <w:r>
        <w:rPr>
          <w:sz w:val="28"/>
          <w:szCs w:val="28"/>
        </w:rPr>
        <w:t xml:space="preserve">в работе мозга. Дело в том, что </w:t>
      </w:r>
      <w:r w:rsidRPr="00B522D6">
        <w:rPr>
          <w:sz w:val="28"/>
          <w:szCs w:val="28"/>
        </w:rPr>
        <w:t>при выполнении определённых физиче</w:t>
      </w:r>
      <w:r>
        <w:rPr>
          <w:sz w:val="28"/>
          <w:szCs w:val="28"/>
        </w:rPr>
        <w:t xml:space="preserve">ских действий, и образуются эти </w:t>
      </w:r>
      <w:r w:rsidRPr="00B522D6">
        <w:rPr>
          <w:sz w:val="28"/>
          <w:szCs w:val="28"/>
        </w:rPr>
        <w:t>связи, соответственно, повышается способ</w:t>
      </w:r>
      <w:r>
        <w:rPr>
          <w:sz w:val="28"/>
          <w:szCs w:val="28"/>
        </w:rPr>
        <w:t xml:space="preserve">ность к обучению. Помочь в этом </w:t>
      </w:r>
      <w:r w:rsidRPr="00B522D6">
        <w:rPr>
          <w:sz w:val="28"/>
          <w:szCs w:val="28"/>
        </w:rPr>
        <w:t>могут как р</w:t>
      </w:r>
      <w:r w:rsidR="009C461A">
        <w:rPr>
          <w:sz w:val="28"/>
          <w:szCs w:val="28"/>
        </w:rPr>
        <w:t>аз нейродинамические упражнения.</w:t>
      </w:r>
    </w:p>
    <w:p w:rsidR="009C461A" w:rsidRDefault="009C461A" w:rsidP="009C461A">
      <w:pPr>
        <w:spacing w:line="240" w:lineRule="auto"/>
        <w:rPr>
          <w:b/>
          <w:i/>
          <w:sz w:val="28"/>
          <w:szCs w:val="28"/>
        </w:rPr>
      </w:pPr>
      <w:r w:rsidRPr="009C461A">
        <w:rPr>
          <w:b/>
          <w:i/>
          <w:sz w:val="28"/>
          <w:szCs w:val="28"/>
        </w:rPr>
        <w:t xml:space="preserve">Применение в работе </w:t>
      </w:r>
      <w:proofErr w:type="spellStart"/>
      <w:r w:rsidRPr="009C461A">
        <w:rPr>
          <w:b/>
          <w:i/>
          <w:sz w:val="28"/>
          <w:szCs w:val="28"/>
        </w:rPr>
        <w:t>нейроигр</w:t>
      </w:r>
      <w:proofErr w:type="spellEnd"/>
      <w:r w:rsidRPr="009C461A">
        <w:rPr>
          <w:b/>
          <w:i/>
          <w:sz w:val="28"/>
          <w:szCs w:val="28"/>
        </w:rPr>
        <w:t xml:space="preserve"> и нейродинамической гимнастики, позволяет в игровой форме развивать эмоциональную и познавательную сферу ребенка, что, несомненно, благоприятно влияет на качество обучения и развития.</w:t>
      </w:r>
    </w:p>
    <w:p w:rsidR="00AB4BEB" w:rsidRDefault="00AB4BEB" w:rsidP="00AB4BEB">
      <w:pPr>
        <w:spacing w:line="240" w:lineRule="auto"/>
        <w:rPr>
          <w:sz w:val="28"/>
          <w:szCs w:val="28"/>
        </w:rPr>
      </w:pPr>
      <w:r w:rsidRPr="00AB4BEB">
        <w:rPr>
          <w:b/>
          <w:sz w:val="28"/>
          <w:szCs w:val="28"/>
        </w:rPr>
        <w:t xml:space="preserve">Упражнения и игры с мячом </w:t>
      </w:r>
      <w:r w:rsidRPr="00AB4BEB">
        <w:rPr>
          <w:sz w:val="28"/>
          <w:szCs w:val="28"/>
        </w:rPr>
        <w:t>(мяч – это самое универсальное оборудование)</w:t>
      </w:r>
    </w:p>
    <w:p w:rsidR="003B7D13" w:rsidRPr="00AB4BEB" w:rsidRDefault="003B7D13" w:rsidP="00AB4BEB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3147060" cy="1458595"/>
            <wp:effectExtent l="0" t="0" r="0" b="8255"/>
            <wp:wrapTight wrapText="bothSides">
              <wp:wrapPolygon edited="0">
                <wp:start x="0" y="0"/>
                <wp:lineTo x="0" y="21440"/>
                <wp:lineTo x="21443" y="21440"/>
                <wp:lineTo x="21443" y="0"/>
                <wp:lineTo x="0" y="0"/>
              </wp:wrapPolygon>
            </wp:wrapTight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BEB" w:rsidRPr="00AB4BEB" w:rsidRDefault="00AB4BEB" w:rsidP="00AB4BEB">
      <w:pPr>
        <w:spacing w:line="240" w:lineRule="auto"/>
        <w:rPr>
          <w:sz w:val="28"/>
          <w:szCs w:val="28"/>
        </w:rPr>
      </w:pPr>
      <w:r w:rsidRPr="00AB4BEB">
        <w:rPr>
          <w:sz w:val="28"/>
          <w:szCs w:val="28"/>
        </w:rPr>
        <w:t xml:space="preserve">С мячом можно проводить игры и упражнения, как индивидуальные, парные, так и командные, общие. Они могут быть разными: кидать мяч двумя руками одновременно, как вперёд, так и назад (за спину) – просто, а можно в цель; подбрасывать и перекидывать одной рукой, а ловить другой; сбивать мишень; отбивать о стену – ловить, перепрыгивать через него и </w:t>
      </w:r>
      <w:proofErr w:type="spellStart"/>
      <w:r w:rsidRPr="00AB4BEB">
        <w:rPr>
          <w:sz w:val="28"/>
          <w:szCs w:val="28"/>
        </w:rPr>
        <w:t>т</w:t>
      </w:r>
      <w:proofErr w:type="gramStart"/>
      <w:r w:rsidRPr="00AB4BEB">
        <w:rPr>
          <w:sz w:val="28"/>
          <w:szCs w:val="28"/>
        </w:rPr>
        <w:t>.д</w:t>
      </w:r>
      <w:proofErr w:type="spellEnd"/>
      <w:proofErr w:type="gramEnd"/>
      <w:r w:rsidRPr="00AB4BEB">
        <w:rPr>
          <w:sz w:val="28"/>
          <w:szCs w:val="28"/>
        </w:rPr>
        <w:t xml:space="preserve"> и т.п. Мячи чем более разнообразных размеров, форм, фактур и веса вы используете, тем больше вы создаёте условий для развития ребёнка.</w:t>
      </w:r>
    </w:p>
    <w:p w:rsidR="00AB4BEB" w:rsidRDefault="00AB4BEB" w:rsidP="00AB4BEB">
      <w:pPr>
        <w:spacing w:line="240" w:lineRule="auto"/>
        <w:rPr>
          <w:b/>
          <w:sz w:val="28"/>
          <w:szCs w:val="28"/>
        </w:rPr>
      </w:pPr>
      <w:r w:rsidRPr="00AB4BEB">
        <w:rPr>
          <w:b/>
          <w:sz w:val="28"/>
          <w:szCs w:val="28"/>
        </w:rPr>
        <w:t>Балансир для детей</w:t>
      </w:r>
    </w:p>
    <w:p w:rsidR="0061753A" w:rsidRPr="00AB4BEB" w:rsidRDefault="0061753A" w:rsidP="00AB4BEB">
      <w:pPr>
        <w:spacing w:line="240" w:lineRule="auto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3AF3F0" wp14:editId="1321B805">
            <wp:extent cx="1463040" cy="1609344"/>
            <wp:effectExtent l="0" t="0" r="381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259" cy="160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0A13058B" wp14:editId="0ADBE8E5">
            <wp:extent cx="1424940" cy="1424940"/>
            <wp:effectExtent l="0" t="0" r="3810" b="381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178" cy="142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3EED6BE8" wp14:editId="1D370304">
            <wp:extent cx="1691640" cy="1691640"/>
            <wp:effectExtent l="0" t="0" r="3810" b="381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736" cy="169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BEB" w:rsidRDefault="00AB4BEB" w:rsidP="00AB4BEB">
      <w:pPr>
        <w:spacing w:line="240" w:lineRule="auto"/>
        <w:rPr>
          <w:sz w:val="28"/>
          <w:szCs w:val="28"/>
        </w:rPr>
      </w:pPr>
      <w:r w:rsidRPr="00AB4BEB">
        <w:rPr>
          <w:sz w:val="28"/>
          <w:szCs w:val="28"/>
        </w:rPr>
        <w:t>Развитию ловкости и равновесия способствуют такие приспособления, как балансиры. Занятия на балансире воздействуют на мозжечок, который отвечает за эмоциональную и умственную составляющие, координацию движений, память, речь и равновесие.</w:t>
      </w:r>
    </w:p>
    <w:p w:rsidR="003B7D13" w:rsidRPr="00AB64F9" w:rsidRDefault="00AB4BEB" w:rsidP="00AB4BEB">
      <w:pPr>
        <w:spacing w:line="240" w:lineRule="auto"/>
        <w:rPr>
          <w:b/>
          <w:sz w:val="28"/>
          <w:szCs w:val="28"/>
        </w:rPr>
      </w:pPr>
      <w:r w:rsidRPr="00AB64F9">
        <w:rPr>
          <w:b/>
          <w:sz w:val="28"/>
          <w:szCs w:val="28"/>
        </w:rPr>
        <w:lastRenderedPageBreak/>
        <w:t>Лабиринт</w:t>
      </w:r>
    </w:p>
    <w:p w:rsidR="003B7D13" w:rsidRDefault="003B7D13" w:rsidP="00AB4BEB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1970405" cy="1369695"/>
            <wp:effectExtent l="0" t="0" r="0" b="1905"/>
            <wp:wrapTight wrapText="bothSides">
              <wp:wrapPolygon edited="0">
                <wp:start x="0" y="0"/>
                <wp:lineTo x="0" y="21330"/>
                <wp:lineTo x="21301" y="21330"/>
                <wp:lineTo x="21301" y="0"/>
                <wp:lineTo x="0" y="0"/>
              </wp:wrapPolygon>
            </wp:wrapTight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BEB" w:rsidRPr="00AB4BEB" w:rsidRDefault="00AB4BEB" w:rsidP="00AB4BEB">
      <w:pPr>
        <w:spacing w:line="240" w:lineRule="auto"/>
        <w:rPr>
          <w:sz w:val="28"/>
          <w:szCs w:val="28"/>
        </w:rPr>
      </w:pPr>
      <w:r w:rsidRPr="00AB4BEB">
        <w:rPr>
          <w:sz w:val="28"/>
          <w:szCs w:val="28"/>
        </w:rPr>
        <w:t>такой вид тренажеров рассчитан на детей от 4-х лет. Необычность такого балансира заключается в наличии встроенного лабиринта с шариком. Помимо сохранения равновесия, ребенок должен сосредоточиться на движении шарика.</w:t>
      </w:r>
    </w:p>
    <w:p w:rsidR="00AB64F9" w:rsidRPr="00AB64F9" w:rsidRDefault="00AB4BEB" w:rsidP="00AB4BEB">
      <w:pPr>
        <w:spacing w:line="240" w:lineRule="auto"/>
        <w:rPr>
          <w:b/>
          <w:sz w:val="28"/>
          <w:szCs w:val="28"/>
        </w:rPr>
      </w:pPr>
      <w:r w:rsidRPr="00AB64F9">
        <w:rPr>
          <w:b/>
          <w:sz w:val="28"/>
          <w:szCs w:val="28"/>
        </w:rPr>
        <w:t xml:space="preserve">Балансировочные дорожки </w:t>
      </w:r>
    </w:p>
    <w:p w:rsidR="00AB64F9" w:rsidRDefault="00AB64F9" w:rsidP="00AB4BEB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415290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501" y="21346"/>
                <wp:lineTo x="21501" y="0"/>
                <wp:lineTo x="0" y="0"/>
              </wp:wrapPolygon>
            </wp:wrapTight>
            <wp:docPr id="22" name="Рисунок 22" descr="https://avatars.mds.yandex.net/i?id=b8586cd07138e70d7f558f312eb55f8fb2669e4b-817299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b8586cd07138e70d7f558f312eb55f8fb2669e4b-817299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BEB" w:rsidRDefault="00AB4BEB" w:rsidP="00AB4BEB">
      <w:pPr>
        <w:spacing w:line="240" w:lineRule="auto"/>
        <w:rPr>
          <w:sz w:val="28"/>
          <w:szCs w:val="28"/>
        </w:rPr>
      </w:pPr>
      <w:r w:rsidRPr="00AB4BEB">
        <w:rPr>
          <w:sz w:val="28"/>
          <w:szCs w:val="28"/>
        </w:rPr>
        <w:t>используются для групповых занятий и проведения различных эстафет.</w:t>
      </w:r>
    </w:p>
    <w:p w:rsidR="00AB4BEB" w:rsidRDefault="00AB4BEB" w:rsidP="00AB4BEB">
      <w:pPr>
        <w:spacing w:line="240" w:lineRule="auto"/>
        <w:rPr>
          <w:sz w:val="28"/>
          <w:szCs w:val="28"/>
        </w:rPr>
      </w:pPr>
      <w:r w:rsidRPr="0061753A">
        <w:rPr>
          <w:sz w:val="28"/>
          <w:szCs w:val="28"/>
        </w:rPr>
        <w:t xml:space="preserve">Доска </w:t>
      </w:r>
      <w:proofErr w:type="spellStart"/>
      <w:r w:rsidRPr="0061753A">
        <w:rPr>
          <w:sz w:val="28"/>
          <w:szCs w:val="28"/>
        </w:rPr>
        <w:t>Бильгоу</w:t>
      </w:r>
      <w:proofErr w:type="spellEnd"/>
      <w:r w:rsidRPr="00AB4BEB">
        <w:rPr>
          <w:sz w:val="28"/>
          <w:szCs w:val="28"/>
        </w:rPr>
        <w:t xml:space="preserve"> - это простой, но эффективный тренажер баланса. С её помощью тренируется навык удержания равновесного положения тела. Она является полноценным тренажером, поскольку имеет регулировку степени сложности выполнения упражнений.</w:t>
      </w:r>
    </w:p>
    <w:p w:rsidR="0061753A" w:rsidRPr="0061753A" w:rsidRDefault="0061753A" w:rsidP="0061753A">
      <w:pPr>
        <w:spacing w:line="240" w:lineRule="auto"/>
        <w:rPr>
          <w:sz w:val="28"/>
          <w:szCs w:val="28"/>
        </w:rPr>
      </w:pPr>
      <w:r w:rsidRPr="0061753A">
        <w:rPr>
          <w:b/>
          <w:sz w:val="28"/>
          <w:szCs w:val="28"/>
        </w:rPr>
        <w:t>Мозжечковая стимуляция</w:t>
      </w:r>
      <w:r w:rsidRPr="0061753A">
        <w:rPr>
          <w:sz w:val="28"/>
          <w:szCs w:val="28"/>
        </w:rPr>
        <w:t xml:space="preserve"> — серия реабилитационных методик, направленных на стимуляцию работы ствола головного мозга и мозжечка.</w:t>
      </w:r>
    </w:p>
    <w:p w:rsidR="0061753A" w:rsidRDefault="0061753A" w:rsidP="0061753A">
      <w:pPr>
        <w:spacing w:line="240" w:lineRule="auto"/>
        <w:rPr>
          <w:sz w:val="28"/>
          <w:szCs w:val="28"/>
        </w:rPr>
      </w:pPr>
      <w:r w:rsidRPr="0061753A">
        <w:rPr>
          <w:sz w:val="28"/>
          <w:szCs w:val="28"/>
        </w:rPr>
        <w:t>Мозжечок поддерживает постоянную связь с лобными долями, а значит, контролирует движение и сенсорное восприятие.</w:t>
      </w:r>
    </w:p>
    <w:p w:rsidR="0061753A" w:rsidRDefault="0061753A" w:rsidP="0061753A">
      <w:pPr>
        <w:spacing w:line="240" w:lineRule="auto"/>
        <w:rPr>
          <w:b/>
          <w:sz w:val="28"/>
          <w:szCs w:val="28"/>
        </w:rPr>
      </w:pPr>
      <w:proofErr w:type="spellStart"/>
      <w:r w:rsidRPr="0061753A">
        <w:rPr>
          <w:b/>
          <w:sz w:val="28"/>
          <w:szCs w:val="28"/>
        </w:rPr>
        <w:t>Нейроскакалка</w:t>
      </w:r>
      <w:proofErr w:type="spellEnd"/>
    </w:p>
    <w:p w:rsidR="0061753A" w:rsidRPr="00513431" w:rsidRDefault="0061753A" w:rsidP="0061753A">
      <w:pPr>
        <w:spacing w:line="240" w:lineRule="auto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443990" cy="2034540"/>
            <wp:effectExtent l="0" t="0" r="3810" b="3810"/>
            <wp:wrapTight wrapText="bothSides">
              <wp:wrapPolygon edited="0">
                <wp:start x="0" y="0"/>
                <wp:lineTo x="0" y="21438"/>
                <wp:lineTo x="21372" y="21438"/>
                <wp:lineTo x="21372" y="0"/>
                <wp:lineTo x="0" y="0"/>
              </wp:wrapPolygon>
            </wp:wrapTight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53A">
        <w:rPr>
          <w:sz w:val="28"/>
          <w:szCs w:val="28"/>
        </w:rPr>
        <w:t xml:space="preserve">Для движения на этой скакалке нужна разнонаправленная работа ног. Одна нога совершает вращательные движения, а другая должна совершать прыжки. </w:t>
      </w:r>
      <w:proofErr w:type="spellStart"/>
      <w:r w:rsidRPr="0061753A">
        <w:rPr>
          <w:sz w:val="28"/>
          <w:szCs w:val="28"/>
        </w:rPr>
        <w:t>Нейроскакалка</w:t>
      </w:r>
      <w:proofErr w:type="spellEnd"/>
      <w:r w:rsidRPr="0061753A">
        <w:rPr>
          <w:sz w:val="28"/>
          <w:szCs w:val="28"/>
        </w:rPr>
        <w:t xml:space="preserve"> это также и отличный </w:t>
      </w:r>
      <w:proofErr w:type="spellStart"/>
      <w:r w:rsidRPr="0061753A">
        <w:rPr>
          <w:sz w:val="28"/>
          <w:szCs w:val="28"/>
        </w:rPr>
        <w:t>кардиотренажер</w:t>
      </w:r>
      <w:proofErr w:type="spellEnd"/>
      <w:r w:rsidRPr="0061753A">
        <w:rPr>
          <w:sz w:val="28"/>
          <w:szCs w:val="28"/>
        </w:rPr>
        <w:t>, который одновременно тренирует мозжечок, межполушарное взаимодействие, концентрацию и внимательность, тренирует равновесие, координацию движения и вестибулярный аппарат.</w:t>
      </w:r>
    </w:p>
    <w:p w:rsidR="0061753A" w:rsidRPr="0061753A" w:rsidRDefault="0061753A" w:rsidP="0061753A">
      <w:pPr>
        <w:spacing w:line="240" w:lineRule="auto"/>
        <w:rPr>
          <w:sz w:val="28"/>
          <w:szCs w:val="28"/>
        </w:rPr>
      </w:pPr>
    </w:p>
    <w:p w:rsidR="0061753A" w:rsidRDefault="0061753A" w:rsidP="0061753A">
      <w:pPr>
        <w:spacing w:line="240" w:lineRule="auto"/>
        <w:rPr>
          <w:sz w:val="28"/>
          <w:szCs w:val="28"/>
        </w:rPr>
      </w:pPr>
    </w:p>
    <w:p w:rsidR="0061753A" w:rsidRDefault="0061753A" w:rsidP="0061753A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Моталочки</w:t>
      </w:r>
      <w:proofErr w:type="spellEnd"/>
    </w:p>
    <w:p w:rsidR="001979C0" w:rsidRPr="0061753A" w:rsidRDefault="001979C0" w:rsidP="0061753A">
      <w:pPr>
        <w:spacing w:line="240" w:lineRule="auto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513DAA9" wp14:editId="5455C2BE">
            <wp:extent cx="2574963" cy="1743227"/>
            <wp:effectExtent l="0" t="0" r="0" b="9525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46" cy="174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1B233390" wp14:editId="48B76C18">
            <wp:extent cx="2373711" cy="1687002"/>
            <wp:effectExtent l="0" t="0" r="7620" b="889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73933" cy="168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53A" w:rsidRPr="0061753A" w:rsidRDefault="0061753A" w:rsidP="0061753A">
      <w:pPr>
        <w:spacing w:line="240" w:lineRule="auto"/>
        <w:rPr>
          <w:sz w:val="28"/>
          <w:szCs w:val="28"/>
        </w:rPr>
      </w:pPr>
      <w:r w:rsidRPr="0061753A">
        <w:rPr>
          <w:sz w:val="28"/>
          <w:szCs w:val="28"/>
        </w:rPr>
        <w:t>Эти игры координируют попеременное движение рук, что способствует межполушарному взаимодействию, повышает игровую мотивацию детей, происходит одновременно самомассаж пальцев рук, что способствует развитию мелкой моторики.</w:t>
      </w:r>
    </w:p>
    <w:p w:rsidR="0061753A" w:rsidRDefault="0061753A" w:rsidP="0061753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Ходунки</w:t>
      </w:r>
    </w:p>
    <w:p w:rsidR="001979C0" w:rsidRPr="0061753A" w:rsidRDefault="001979C0" w:rsidP="0061753A">
      <w:pPr>
        <w:spacing w:line="240" w:lineRule="auto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866EC4" wp14:editId="4EB99D04">
            <wp:extent cx="1584960" cy="1584960"/>
            <wp:effectExtent l="0" t="0" r="0" b="0"/>
            <wp:docPr id="12" name="Рисунок 12" descr="https://avatars.mds.yandex.net/i?id=ccd8b767b87f8add1bc881aa1de194ef-52572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i?id=ccd8b767b87f8add1bc881aa1de194ef-52572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3780391F" wp14:editId="522C59A5">
            <wp:extent cx="1432560" cy="1432560"/>
            <wp:effectExtent l="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95" cy="14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53A" w:rsidRDefault="0061753A" w:rsidP="0061753A">
      <w:pPr>
        <w:spacing w:line="240" w:lineRule="auto"/>
        <w:rPr>
          <w:sz w:val="28"/>
          <w:szCs w:val="28"/>
        </w:rPr>
      </w:pPr>
      <w:r w:rsidRPr="0061753A">
        <w:rPr>
          <w:sz w:val="28"/>
          <w:szCs w:val="28"/>
        </w:rPr>
        <w:t>Использование такого инвентаря позволяет улучшать координацию движений рук и ног. Ребенок учится находить баланс и удерживать его. Непоседы совершенствуют свою физическую подготовку и загораются любовью к активному досугу.</w:t>
      </w:r>
    </w:p>
    <w:p w:rsidR="001979C0" w:rsidRDefault="001979C0" w:rsidP="0061753A">
      <w:pPr>
        <w:spacing w:line="240" w:lineRule="auto"/>
        <w:rPr>
          <w:b/>
          <w:sz w:val="28"/>
          <w:szCs w:val="28"/>
        </w:rPr>
      </w:pPr>
    </w:p>
    <w:p w:rsidR="0061753A" w:rsidRDefault="0061753A" w:rsidP="0061753A">
      <w:pPr>
        <w:spacing w:line="240" w:lineRule="auto"/>
        <w:rPr>
          <w:b/>
          <w:sz w:val="28"/>
          <w:szCs w:val="28"/>
        </w:rPr>
      </w:pPr>
      <w:r w:rsidRPr="0061753A">
        <w:rPr>
          <w:b/>
          <w:sz w:val="28"/>
          <w:szCs w:val="28"/>
        </w:rPr>
        <w:t>Полоса препятствий</w:t>
      </w:r>
    </w:p>
    <w:p w:rsidR="001979C0" w:rsidRPr="0061753A" w:rsidRDefault="001979C0" w:rsidP="0061753A">
      <w:pPr>
        <w:spacing w:line="240" w:lineRule="auto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B02C27" wp14:editId="7B867ED3">
            <wp:extent cx="1708727" cy="1127760"/>
            <wp:effectExtent l="0" t="0" r="6350" b="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473" cy="112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8D783F4" wp14:editId="1CC96758">
            <wp:extent cx="1866900" cy="1204151"/>
            <wp:effectExtent l="0" t="0" r="0" b="0"/>
            <wp:docPr id="15" name="Рисунок 15" descr="https://avatars.mds.yandex.net/i?id=a0a41cb75bad9b8580b60ee9661ad8c6f2f24fa5-496088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a0a41cb75bad9b8580b60ee9661ad8c6f2f24fa5-496088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732726E" wp14:editId="3D566479">
            <wp:extent cx="1546860" cy="1158696"/>
            <wp:effectExtent l="0" t="0" r="0" b="3810"/>
            <wp:docPr id="16" name="Рисунок 16" descr="Полоса препятствий для детей - Купить полосу 12 элементов на заказ в Москве m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олоса препятствий для детей - Купить полосу 12 элементов на заказ в Москве met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15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53A" w:rsidRPr="0061753A" w:rsidRDefault="0061753A" w:rsidP="0061753A">
      <w:pPr>
        <w:spacing w:line="240" w:lineRule="auto"/>
        <w:rPr>
          <w:sz w:val="28"/>
          <w:szCs w:val="28"/>
        </w:rPr>
      </w:pPr>
      <w:r w:rsidRPr="0061753A">
        <w:rPr>
          <w:sz w:val="28"/>
          <w:szCs w:val="28"/>
        </w:rPr>
        <w:t>Чем сложнее, тем лучше. Тут уже простор для фантазии.</w:t>
      </w:r>
    </w:p>
    <w:p w:rsidR="00AB64F9" w:rsidRDefault="00AB64F9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rStyle w:val="a6"/>
          <w:sz w:val="28"/>
          <w:szCs w:val="28"/>
        </w:rPr>
      </w:pPr>
    </w:p>
    <w:p w:rsidR="00AB64F9" w:rsidRDefault="00AB64F9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rStyle w:val="a6"/>
          <w:sz w:val="28"/>
          <w:szCs w:val="28"/>
        </w:rPr>
      </w:pPr>
    </w:p>
    <w:p w:rsidR="00AB64F9" w:rsidRDefault="00AB64F9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rStyle w:val="a6"/>
          <w:sz w:val="28"/>
          <w:szCs w:val="28"/>
        </w:rPr>
      </w:pPr>
    </w:p>
    <w:p w:rsidR="001979C0" w:rsidRDefault="0061753A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sz w:val="28"/>
          <w:szCs w:val="28"/>
        </w:rPr>
      </w:pPr>
      <w:r w:rsidRPr="0061753A">
        <w:rPr>
          <w:rStyle w:val="a6"/>
          <w:sz w:val="28"/>
          <w:szCs w:val="28"/>
        </w:rPr>
        <w:t>Упражнение «Брёвнышко»</w:t>
      </w:r>
      <w:r w:rsidR="001979C0">
        <w:rPr>
          <w:sz w:val="28"/>
          <w:szCs w:val="28"/>
        </w:rPr>
        <w:t> </w:t>
      </w:r>
    </w:p>
    <w:p w:rsidR="00AB64F9" w:rsidRDefault="00AB64F9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2499360" cy="1749425"/>
            <wp:effectExtent l="0" t="0" r="0" b="3175"/>
            <wp:wrapTight wrapText="bothSides">
              <wp:wrapPolygon edited="0">
                <wp:start x="0" y="0"/>
                <wp:lineTo x="0" y="21404"/>
                <wp:lineTo x="21402" y="21404"/>
                <wp:lineTo x="21402" y="0"/>
                <wp:lineTo x="0" y="0"/>
              </wp:wrapPolygon>
            </wp:wrapTight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53A" w:rsidRPr="0061753A" w:rsidRDefault="0061753A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sz w:val="28"/>
          <w:szCs w:val="28"/>
        </w:rPr>
      </w:pPr>
      <w:r w:rsidRPr="0061753A">
        <w:rPr>
          <w:sz w:val="28"/>
          <w:szCs w:val="28"/>
        </w:rPr>
        <w:t>развивает пространственные представления схемы тела и координации движений; формируется чувство пространственной ориентации собственного тела относительно габаритов мата, ковра, зала и расстояния от края до края, от предмета к предмету.</w:t>
      </w:r>
    </w:p>
    <w:p w:rsidR="001979C0" w:rsidRDefault="001979C0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rStyle w:val="a6"/>
          <w:sz w:val="28"/>
          <w:szCs w:val="28"/>
        </w:rPr>
      </w:pPr>
    </w:p>
    <w:p w:rsidR="001979C0" w:rsidRDefault="001979C0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rStyle w:val="a6"/>
          <w:sz w:val="28"/>
          <w:szCs w:val="28"/>
        </w:rPr>
      </w:pPr>
    </w:p>
    <w:p w:rsidR="001979C0" w:rsidRDefault="0061753A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rStyle w:val="a6"/>
          <w:sz w:val="28"/>
          <w:szCs w:val="28"/>
        </w:rPr>
      </w:pPr>
      <w:r w:rsidRPr="0061753A">
        <w:rPr>
          <w:rStyle w:val="a6"/>
          <w:sz w:val="28"/>
          <w:szCs w:val="28"/>
        </w:rPr>
        <w:t>Прыжки</w:t>
      </w:r>
    </w:p>
    <w:p w:rsidR="00AB64F9" w:rsidRDefault="00AB64F9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rStyle w:val="a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1630680" cy="1630680"/>
            <wp:effectExtent l="0" t="0" r="7620" b="7620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53A" w:rsidRPr="0061753A" w:rsidRDefault="0061753A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sz w:val="28"/>
          <w:szCs w:val="28"/>
        </w:rPr>
      </w:pPr>
      <w:r w:rsidRPr="0061753A">
        <w:rPr>
          <w:sz w:val="28"/>
          <w:szCs w:val="28"/>
        </w:rPr>
        <w:t>развитие ритма, координации, зрительного восприятия и внимания.</w:t>
      </w:r>
    </w:p>
    <w:p w:rsidR="0061753A" w:rsidRDefault="0061753A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sz w:val="28"/>
          <w:szCs w:val="28"/>
        </w:rPr>
      </w:pPr>
      <w:r w:rsidRPr="001979C0">
        <w:rPr>
          <w:rStyle w:val="a6"/>
          <w:b w:val="0"/>
          <w:sz w:val="28"/>
          <w:szCs w:val="28"/>
        </w:rPr>
        <w:t>Прыжки по следам</w:t>
      </w:r>
      <w:r w:rsidRPr="0061753A">
        <w:rPr>
          <w:sz w:val="28"/>
          <w:szCs w:val="28"/>
        </w:rPr>
        <w:t xml:space="preserve"> – эта игра развивает ориентировку в собственном теле, что способствует межполушарному взаимодействию. Так же </w:t>
      </w:r>
      <w:proofErr w:type="gramStart"/>
      <w:r w:rsidRPr="0061753A">
        <w:rPr>
          <w:sz w:val="28"/>
          <w:szCs w:val="28"/>
        </w:rPr>
        <w:t>направлена</w:t>
      </w:r>
      <w:proofErr w:type="gramEnd"/>
      <w:r w:rsidRPr="0061753A">
        <w:rPr>
          <w:sz w:val="28"/>
          <w:szCs w:val="28"/>
        </w:rPr>
        <w:t xml:space="preserve"> на развитие координации, зрительного восприятия и внимания.</w:t>
      </w:r>
    </w:p>
    <w:p w:rsidR="001979C0" w:rsidRPr="0061753A" w:rsidRDefault="001979C0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sz w:val="28"/>
          <w:szCs w:val="28"/>
        </w:rPr>
      </w:pPr>
    </w:p>
    <w:p w:rsidR="001979C0" w:rsidRDefault="0061753A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sz w:val="28"/>
          <w:szCs w:val="28"/>
        </w:rPr>
      </w:pPr>
      <w:r w:rsidRPr="0061753A">
        <w:rPr>
          <w:rStyle w:val="a6"/>
          <w:sz w:val="28"/>
          <w:szCs w:val="28"/>
        </w:rPr>
        <w:t>Ладошки</w:t>
      </w:r>
      <w:r w:rsidR="001979C0">
        <w:rPr>
          <w:rStyle w:val="a6"/>
          <w:sz w:val="28"/>
          <w:szCs w:val="28"/>
        </w:rPr>
        <w:t xml:space="preserve">, </w:t>
      </w:r>
      <w:proofErr w:type="spellStart"/>
      <w:r w:rsidR="001979C0">
        <w:rPr>
          <w:rStyle w:val="a6"/>
          <w:sz w:val="28"/>
          <w:szCs w:val="28"/>
        </w:rPr>
        <w:t>следочки</w:t>
      </w:r>
      <w:proofErr w:type="spellEnd"/>
    </w:p>
    <w:p w:rsidR="001979C0" w:rsidRDefault="001979C0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sz w:val="28"/>
          <w:szCs w:val="28"/>
        </w:rPr>
      </w:pPr>
      <w:r>
        <w:rPr>
          <w:noProof/>
        </w:rPr>
        <w:drawing>
          <wp:inline distT="0" distB="0" distL="0" distR="0" wp14:anchorId="6FF2D1E4" wp14:editId="0F284319">
            <wp:extent cx="5940425" cy="1918757"/>
            <wp:effectExtent l="0" t="0" r="3175" b="5715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53A" w:rsidRPr="0061753A" w:rsidRDefault="0061753A" w:rsidP="0061753A">
      <w:pPr>
        <w:pStyle w:val="a5"/>
        <w:shd w:val="clear" w:color="auto" w:fill="FFFFFF"/>
        <w:spacing w:before="90" w:beforeAutospacing="0" w:after="90" w:afterAutospacing="0"/>
        <w:ind w:right="150"/>
        <w:rPr>
          <w:sz w:val="28"/>
          <w:szCs w:val="28"/>
        </w:rPr>
      </w:pPr>
      <w:r w:rsidRPr="0061753A">
        <w:rPr>
          <w:sz w:val="28"/>
          <w:szCs w:val="28"/>
        </w:rPr>
        <w:t xml:space="preserve"> развитие координации, зрительного восприятия, внимания и памяти. </w:t>
      </w:r>
    </w:p>
    <w:p w:rsidR="0061753A" w:rsidRPr="00AB4BEB" w:rsidRDefault="0061753A" w:rsidP="0061753A">
      <w:pPr>
        <w:spacing w:line="240" w:lineRule="auto"/>
        <w:rPr>
          <w:sz w:val="28"/>
          <w:szCs w:val="28"/>
        </w:rPr>
      </w:pPr>
    </w:p>
    <w:sectPr w:rsidR="0061753A" w:rsidRPr="00AB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55"/>
    <w:rsid w:val="001979C0"/>
    <w:rsid w:val="003B7D13"/>
    <w:rsid w:val="00513431"/>
    <w:rsid w:val="0061753A"/>
    <w:rsid w:val="009C461A"/>
    <w:rsid w:val="00A13455"/>
    <w:rsid w:val="00AB4BEB"/>
    <w:rsid w:val="00AB64F9"/>
    <w:rsid w:val="00AE349C"/>
    <w:rsid w:val="00B522D6"/>
    <w:rsid w:val="00FB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B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1753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175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B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1753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17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2024-12-05T05:38:00Z</dcterms:created>
  <dcterms:modified xsi:type="dcterms:W3CDTF">2025-12-10T05:40:00Z</dcterms:modified>
</cp:coreProperties>
</file>