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15" w:rsidRPr="00101815" w:rsidRDefault="00101815" w:rsidP="00101815">
      <w:pPr>
        <w:spacing w:before="45" w:after="75" w:line="240" w:lineRule="auto"/>
        <w:ind w:left="150"/>
        <w:outlineLvl w:val="0"/>
        <w:rPr>
          <w:rFonts w:ascii="Verdana" w:eastAsia="Times New Roman" w:hAnsi="Verdana" w:cs="Times New Roman"/>
          <w:b/>
          <w:bCs/>
          <w:caps/>
          <w:color w:val="2D7913"/>
          <w:kern w:val="36"/>
          <w:sz w:val="21"/>
          <w:szCs w:val="21"/>
          <w:lang w:eastAsia="ru-RU"/>
        </w:rPr>
      </w:pPr>
      <w:r w:rsidRPr="00101815">
        <w:rPr>
          <w:rFonts w:ascii="Verdana" w:eastAsia="Times New Roman" w:hAnsi="Verdana" w:cs="Times New Roman"/>
          <w:b/>
          <w:bCs/>
          <w:caps/>
          <w:color w:val="2D7913"/>
          <w:kern w:val="36"/>
          <w:sz w:val="21"/>
          <w:szCs w:val="21"/>
          <w:lang w:eastAsia="ru-RU"/>
        </w:rPr>
        <w:t>6 простых и развивающих игр с камешками</w:t>
      </w:r>
    </w:p>
    <w:p w:rsidR="00101815" w:rsidRDefault="00101815" w:rsidP="00101815">
      <w:pPr>
        <w:spacing w:before="75" w:after="75" w:line="240" w:lineRule="auto"/>
        <w:rPr>
          <w:rFonts w:ascii="Verdana" w:eastAsia="Times New Roman" w:hAnsi="Verdana" w:cs="Times New Roman"/>
          <w:i/>
          <w:iCs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i/>
          <w:iCs/>
          <w:noProof/>
          <w:color w:val="4B4B4B"/>
          <w:sz w:val="18"/>
          <w:szCs w:val="18"/>
          <w:lang w:eastAsia="ru-RU"/>
        </w:rPr>
        <w:drawing>
          <wp:inline distT="0" distB="0" distL="0" distR="0" wp14:anchorId="73A28C72" wp14:editId="3DF2F656">
            <wp:extent cx="3810000" cy="2381250"/>
            <wp:effectExtent l="0" t="0" r="0" b="0"/>
            <wp:docPr id="1" name="Рисунок 1" descr="6 простых и развивающих игр с камеш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простых и развивающих игр с камешк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815" w:rsidRPr="00101815" w:rsidRDefault="00101815" w:rsidP="00101815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i/>
          <w:iCs/>
          <w:color w:val="4B4B4B"/>
          <w:sz w:val="18"/>
          <w:szCs w:val="18"/>
          <w:lang w:eastAsia="ru-RU"/>
        </w:rPr>
        <w:t>Гладкая галька, мелкие камешки — возможно, самые древние игрушки на свете. Но игра «пять камешков» не устареет никогда!</w:t>
      </w:r>
    </w:p>
    <w:p w:rsidR="00101815" w:rsidRPr="00101815" w:rsidRDefault="00101815" w:rsidP="00101815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b/>
          <w:bCs/>
          <w:color w:val="4B4B4B"/>
          <w:sz w:val="18"/>
          <w:szCs w:val="18"/>
          <w:lang w:eastAsia="ru-RU"/>
        </w:rPr>
        <w:t>Во дворе или на пляже она легко захватит всю компанию — стоит только попробовать. Вот некоторые из её вариантов.</w:t>
      </w:r>
    </w:p>
    <w:p w:rsidR="00101815" w:rsidRPr="00101815" w:rsidRDefault="00101815" w:rsidP="00101815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color w:val="A0C575"/>
          <w:sz w:val="20"/>
          <w:szCs w:val="20"/>
          <w:lang w:eastAsia="ru-RU"/>
        </w:rPr>
      </w:pPr>
      <w:r w:rsidRPr="00101815">
        <w:rPr>
          <w:rFonts w:ascii="Verdana" w:eastAsia="Times New Roman" w:hAnsi="Verdana" w:cs="Times New Roman"/>
          <w:b/>
          <w:bCs/>
          <w:color w:val="A0C575"/>
          <w:sz w:val="20"/>
          <w:szCs w:val="20"/>
          <w:lang w:eastAsia="ru-RU"/>
        </w:rPr>
        <w:t>Жары</w:t>
      </w:r>
    </w:p>
    <w:p w:rsidR="00101815" w:rsidRPr="00101815" w:rsidRDefault="00101815" w:rsidP="00101815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Пять камешков игрок берёт в руку, один подбрасывает вверх, а четыре рассыпает на столе или на земле. Брошенный камешек ловит и снова бросает его вверх. И пока он летит, нужно успеть коснуться пальцами одного из лежащих на столе камешков. Если несколько камешков лежат вместе, можно коснуться одновременно всех и успеть поймать падающий камешек. Камешки, которых коснулся играющий, откладывают в сторону.</w:t>
      </w:r>
    </w:p>
    <w:p w:rsidR="00101815" w:rsidRPr="00101815" w:rsidRDefault="00101815" w:rsidP="00101815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color w:val="A0C575"/>
          <w:sz w:val="20"/>
          <w:szCs w:val="20"/>
          <w:lang w:eastAsia="ru-RU"/>
        </w:rPr>
      </w:pPr>
      <w:proofErr w:type="spellStart"/>
      <w:r w:rsidRPr="00101815">
        <w:rPr>
          <w:rFonts w:ascii="Verdana" w:eastAsia="Times New Roman" w:hAnsi="Verdana" w:cs="Times New Roman"/>
          <w:b/>
          <w:bCs/>
          <w:color w:val="A0C575"/>
          <w:sz w:val="20"/>
          <w:szCs w:val="20"/>
          <w:lang w:eastAsia="ru-RU"/>
        </w:rPr>
        <w:t>Верты</w:t>
      </w:r>
      <w:proofErr w:type="spellEnd"/>
    </w:p>
    <w:p w:rsidR="00101815" w:rsidRPr="00101815" w:rsidRDefault="00101815" w:rsidP="00101815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Та же самая игра, но рассыпанные камешки нужно перевернуть или просто сдвинуть с места.</w:t>
      </w:r>
    </w:p>
    <w:p w:rsidR="00101815" w:rsidRPr="00101815" w:rsidRDefault="00101815" w:rsidP="00101815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color w:val="A0C575"/>
          <w:sz w:val="20"/>
          <w:szCs w:val="20"/>
          <w:lang w:eastAsia="ru-RU"/>
        </w:rPr>
      </w:pPr>
      <w:r w:rsidRPr="00101815">
        <w:rPr>
          <w:rFonts w:ascii="Verdana" w:eastAsia="Times New Roman" w:hAnsi="Verdana" w:cs="Times New Roman"/>
          <w:b/>
          <w:bCs/>
          <w:color w:val="A0C575"/>
          <w:sz w:val="20"/>
          <w:szCs w:val="20"/>
          <w:lang w:eastAsia="ru-RU"/>
        </w:rPr>
        <w:t>Из руки в руку</w:t>
      </w:r>
    </w:p>
    <w:p w:rsidR="00101815" w:rsidRPr="00101815" w:rsidRDefault="00101815" w:rsidP="00101815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Та же игра, но нужно успеть взять со стола как можно больше камешков и, прежде чем поймать брошенный камешек, переложить их в другую руку.</w:t>
      </w:r>
    </w:p>
    <w:p w:rsidR="00101815" w:rsidRPr="00101815" w:rsidRDefault="00101815" w:rsidP="00101815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color w:val="A0C575"/>
          <w:sz w:val="20"/>
          <w:szCs w:val="20"/>
          <w:lang w:eastAsia="ru-RU"/>
        </w:rPr>
      </w:pPr>
      <w:r w:rsidRPr="00101815">
        <w:rPr>
          <w:rFonts w:ascii="Verdana" w:eastAsia="Times New Roman" w:hAnsi="Verdana" w:cs="Times New Roman"/>
          <w:b/>
          <w:bCs/>
          <w:color w:val="A0C575"/>
          <w:sz w:val="20"/>
          <w:szCs w:val="20"/>
          <w:lang w:eastAsia="ru-RU"/>
        </w:rPr>
        <w:t>Мены</w:t>
      </w:r>
    </w:p>
    <w:p w:rsidR="00101815" w:rsidRPr="00101815" w:rsidRDefault="00101815" w:rsidP="00101815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Четыре камешка игрок рассыпает на столе, пятый бросает вверх. Нужно быстро взять один из лежащих камешков и успеть поймать брошенный. Один из двух камешков снова бросают вверх, а второй быстро кладут; вместо него нужно взять следующий и поймать брошенный. Игра заканчивается, когда все камешки играющие обменяют.</w:t>
      </w:r>
    </w:p>
    <w:p w:rsidR="00101815" w:rsidRPr="00101815" w:rsidRDefault="00101815" w:rsidP="00101815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color w:val="A0C575"/>
          <w:sz w:val="20"/>
          <w:szCs w:val="20"/>
          <w:lang w:eastAsia="ru-RU"/>
        </w:rPr>
      </w:pPr>
      <w:r w:rsidRPr="00101815">
        <w:rPr>
          <w:rFonts w:ascii="Verdana" w:eastAsia="Times New Roman" w:hAnsi="Verdana" w:cs="Times New Roman"/>
          <w:b/>
          <w:bCs/>
          <w:color w:val="A0C575"/>
          <w:sz w:val="20"/>
          <w:szCs w:val="20"/>
          <w:lang w:eastAsia="ru-RU"/>
        </w:rPr>
        <w:t>Чёт и нечет</w:t>
      </w:r>
    </w:p>
    <w:p w:rsidR="00101815" w:rsidRPr="00101815" w:rsidRDefault="00101815" w:rsidP="00101815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 xml:space="preserve">Один из играющих берёт в горсть несколько камешков, бросает их вверх и, повернув руку ладонью вниз, ловит камешки на тыльную сторону одной руки. Прикрыв пойманные камешки другой рукой, спрашивает у </w:t>
      </w:r>
      <w:proofErr w:type="gramStart"/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играющих</w:t>
      </w:r>
      <w:proofErr w:type="gramEnd"/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: «Чёт или нечет?» Кто не угадал, платит фант. Тот, кто отдал все свои фанты, выходит из игры.</w:t>
      </w:r>
    </w:p>
    <w:p w:rsidR="00101815" w:rsidRPr="00101815" w:rsidRDefault="00101815" w:rsidP="00101815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color w:val="A0C575"/>
          <w:sz w:val="20"/>
          <w:szCs w:val="20"/>
          <w:lang w:eastAsia="ru-RU"/>
        </w:rPr>
      </w:pPr>
      <w:r w:rsidRPr="00101815">
        <w:rPr>
          <w:rFonts w:ascii="Verdana" w:eastAsia="Times New Roman" w:hAnsi="Verdana" w:cs="Times New Roman"/>
          <w:b/>
          <w:bCs/>
          <w:color w:val="A0C575"/>
          <w:sz w:val="20"/>
          <w:szCs w:val="20"/>
          <w:lang w:eastAsia="ru-RU"/>
        </w:rPr>
        <w:t>Царапки</w:t>
      </w:r>
    </w:p>
    <w:p w:rsidR="00101815" w:rsidRPr="00101815" w:rsidRDefault="00101815" w:rsidP="00101815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Для этой игры нужно 40 камешков. Все камешки, кроме одного, кладут на кон (место, где проходит игра). Игрок подкидывает один камешек и, прежде чем поймать его, хватает с кона столько камешков, сколько успеет, и ловит брошенный. Поймав его, игрок откладывает в сторону все камешки, кроме одного, снова подбрасывает один камешек и, пока он летит, опять берет с кона камешки. Если играющий не поймал брошенный вверх камешек, игру начинает второй игрок. Кто больше поднимет камешков, тот и считается победителем.</w:t>
      </w:r>
    </w:p>
    <w:p w:rsidR="00101815" w:rsidRPr="00101815" w:rsidRDefault="00101815" w:rsidP="00101815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color w:val="A0C575"/>
          <w:sz w:val="20"/>
          <w:szCs w:val="20"/>
          <w:lang w:eastAsia="ru-RU"/>
        </w:rPr>
      </w:pPr>
      <w:r w:rsidRPr="00101815">
        <w:rPr>
          <w:rFonts w:ascii="Verdana" w:eastAsia="Times New Roman" w:hAnsi="Verdana" w:cs="Times New Roman"/>
          <w:b/>
          <w:bCs/>
          <w:color w:val="A0C575"/>
          <w:sz w:val="20"/>
          <w:szCs w:val="20"/>
          <w:lang w:eastAsia="ru-RU"/>
        </w:rPr>
        <w:t>Бонус: идеи с галькой</w:t>
      </w:r>
    </w:p>
    <w:p w:rsidR="00101815" w:rsidRPr="00101815" w:rsidRDefault="00101815" w:rsidP="00101815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noProof/>
          <w:color w:val="A0C575"/>
          <w:sz w:val="18"/>
          <w:szCs w:val="18"/>
          <w:lang w:eastAsia="ru-RU"/>
        </w:rPr>
        <w:lastRenderedPageBreak/>
        <w:drawing>
          <wp:inline distT="0" distB="0" distL="0" distR="0" wp14:anchorId="35048204" wp14:editId="08FC9685">
            <wp:extent cx="3571875" cy="2381250"/>
            <wp:effectExtent l="0" t="0" r="9525" b="0"/>
            <wp:docPr id="2" name="Рисунок 2" descr="6 простых и развивающих игр с камешкам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 простых и развивающих игр с камешкам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 </w:t>
      </w:r>
      <w:r w:rsidRPr="00101815">
        <w:rPr>
          <w:rFonts w:ascii="Verdana" w:eastAsia="Times New Roman" w:hAnsi="Verdana" w:cs="Times New Roman"/>
          <w:noProof/>
          <w:color w:val="A0C575"/>
          <w:sz w:val="18"/>
          <w:szCs w:val="18"/>
          <w:lang w:eastAsia="ru-RU"/>
        </w:rPr>
        <w:drawing>
          <wp:inline distT="0" distB="0" distL="0" distR="0" wp14:anchorId="5D270F3B" wp14:editId="3E803D00">
            <wp:extent cx="2381250" cy="2381250"/>
            <wp:effectExtent l="0" t="0" r="0" b="0"/>
            <wp:docPr id="3" name="Рисунок 3" descr="6 простых и развивающих игр с камешкам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 простых и развивающих игр с камешкам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 </w:t>
      </w:r>
      <w:r w:rsidRPr="00101815">
        <w:rPr>
          <w:rFonts w:ascii="Verdana" w:eastAsia="Times New Roman" w:hAnsi="Verdana" w:cs="Times New Roman"/>
          <w:noProof/>
          <w:color w:val="A0C575"/>
          <w:sz w:val="18"/>
          <w:szCs w:val="18"/>
          <w:lang w:eastAsia="ru-RU"/>
        </w:rPr>
        <w:drawing>
          <wp:inline distT="0" distB="0" distL="0" distR="0" wp14:anchorId="58B0F86C" wp14:editId="183735C2">
            <wp:extent cx="3600450" cy="2381250"/>
            <wp:effectExtent l="0" t="0" r="0" b="0"/>
            <wp:docPr id="4" name="Рисунок 4" descr="6 простых и развивающих игр с камешкам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 простых и развивающих игр с камешкам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1815" w:rsidRPr="00101815" w:rsidRDefault="00101815" w:rsidP="00101815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Для тех, кому народная игра с камешками надоела, предлагаем подборку идей. Итак, что можно делать с ровной галькой:</w:t>
      </w:r>
    </w:p>
    <w:p w:rsidR="00101815" w:rsidRPr="00101815" w:rsidRDefault="00101815" w:rsidP="00101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тренировать меткость, кидая ее в ведро;</w:t>
      </w:r>
    </w:p>
    <w:p w:rsidR="00101815" w:rsidRPr="00101815" w:rsidRDefault="00101815" w:rsidP="00101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учиться счету и выкладывать буквы, геометрические фигуры;</w:t>
      </w:r>
    </w:p>
    <w:p w:rsidR="00101815" w:rsidRPr="00101815" w:rsidRDefault="00101815" w:rsidP="00101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 xml:space="preserve">строить башни и соревноваться, </w:t>
      </w:r>
      <w:proofErr w:type="gramStart"/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чья</w:t>
      </w:r>
      <w:proofErr w:type="gramEnd"/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 xml:space="preserve"> выше;</w:t>
      </w:r>
    </w:p>
    <w:p w:rsidR="00101815" w:rsidRPr="00101815" w:rsidRDefault="00101815" w:rsidP="00101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рисовать на ней красками;</w:t>
      </w:r>
    </w:p>
    <w:p w:rsidR="00101815" w:rsidRPr="00101815" w:rsidRDefault="00101815" w:rsidP="00101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proofErr w:type="spellStart"/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выкладывадь</w:t>
      </w:r>
      <w:proofErr w:type="spellEnd"/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 xml:space="preserve"> дорожки и поделки;</w:t>
      </w:r>
    </w:p>
    <w:p w:rsidR="00101815" w:rsidRPr="00101815" w:rsidRDefault="00101815" w:rsidP="00101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сделать каменные крестики-нолики.</w:t>
      </w:r>
    </w:p>
    <w:p w:rsidR="00101815" w:rsidRPr="00101815" w:rsidRDefault="00101815" w:rsidP="00101815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101815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А какие еще игры с камнями вы помните?</w:t>
      </w:r>
    </w:p>
    <w:p w:rsidR="00A44F39" w:rsidRDefault="00A44F39"/>
    <w:sectPr w:rsidR="00A4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D66D6"/>
    <w:multiLevelType w:val="multilevel"/>
    <w:tmpl w:val="D7EC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A3"/>
    <w:rsid w:val="00101815"/>
    <w:rsid w:val="00A44F39"/>
    <w:rsid w:val="00C3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bmama.ru/images/20728/571181810f7cf7b542fb57b09643de6b83ee1ab6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ibmama.ru/images/20728/e1011461358ba2b1cd7f7b910cf013b273b3f9ba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sibmama.ru/images/20728/3f3104b09989d3f1f795659a3ab58bfdd7c461e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2025-11-24T13:42:00Z</dcterms:created>
  <dcterms:modified xsi:type="dcterms:W3CDTF">2025-11-24T13:43:00Z</dcterms:modified>
</cp:coreProperties>
</file>