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0CE01">
      <w:pPr>
        <w:pStyle w:val="11"/>
        <w:tabs>
          <w:tab w:val="left" w:pos="3375"/>
          <w:tab w:val="center" w:pos="6987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Муниципальное бюджетное общеобразовательное учреждение </w:t>
      </w:r>
    </w:p>
    <w:p w14:paraId="0D61E9A4">
      <w:pPr>
        <w:pStyle w:val="1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60DBBB94">
      <w:pPr>
        <w:pStyle w:val="1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50A35AB3">
      <w:pPr>
        <w:pStyle w:val="1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14:paraId="5A02AA1E">
      <w:pPr>
        <w:pStyle w:val="7"/>
        <w:spacing w:before="10"/>
      </w:pPr>
    </w:p>
    <w:tbl>
      <w:tblPr>
        <w:tblStyle w:val="4"/>
        <w:tblW w:w="98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2"/>
        <w:gridCol w:w="3470"/>
        <w:gridCol w:w="2713"/>
      </w:tblGrid>
      <w:tr w14:paraId="03353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3682" w:type="dxa"/>
          </w:tcPr>
          <w:p w14:paraId="11B08CDA">
            <w:pPr>
              <w:pStyle w:val="12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14:paraId="41930D02">
            <w:pPr>
              <w:pStyle w:val="12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14:paraId="6882AF72">
            <w:pPr>
              <w:pStyle w:val="12"/>
              <w:ind w:left="200"/>
              <w:rPr>
                <w:sz w:val="24"/>
              </w:rPr>
            </w:pPr>
          </w:p>
          <w:p w14:paraId="29E2FE0A">
            <w:pPr>
              <w:pStyle w:val="12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14:paraId="0A483919">
            <w:pPr>
              <w:pStyle w:val="12"/>
              <w:ind w:left="20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___________ Л.И. Сарышева</w:t>
            </w:r>
          </w:p>
          <w:p w14:paraId="0ACDF5B3">
            <w:pPr>
              <w:pStyle w:val="12"/>
              <w:ind w:left="200"/>
              <w:rPr>
                <w:sz w:val="24"/>
              </w:rPr>
            </w:pPr>
          </w:p>
          <w:p w14:paraId="5DDD32A7">
            <w:pPr>
              <w:pStyle w:val="12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</w:t>
            </w:r>
            <w:r>
              <w:rPr>
                <w:rFonts w:hint="default"/>
                <w:sz w:val="24"/>
                <w:lang w:val="ru-RU"/>
              </w:rPr>
              <w:t>03</w:t>
            </w:r>
            <w:r>
              <w:rPr>
                <w:sz w:val="24"/>
              </w:rPr>
              <w:t xml:space="preserve">  </w:t>
            </w:r>
          </w:p>
          <w:p w14:paraId="5A7D0665">
            <w:pPr>
              <w:pStyle w:val="12"/>
              <w:ind w:left="200"/>
              <w:rPr>
                <w:sz w:val="24"/>
              </w:rPr>
            </w:pPr>
            <w:r>
              <w:rPr>
                <w:sz w:val="24"/>
              </w:rPr>
              <w:t>от «</w:t>
            </w:r>
            <w:r>
              <w:rPr>
                <w:rFonts w:hint="default"/>
                <w:sz w:val="24"/>
                <w:lang w:val="ru-RU"/>
              </w:rPr>
              <w:t xml:space="preserve"> 28 </w:t>
            </w:r>
            <w:r>
              <w:rPr>
                <w:sz w:val="24"/>
              </w:rPr>
              <w:t>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3515D0C0">
            <w:pPr>
              <w:pStyle w:val="12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67E8316E">
            <w:pPr>
              <w:pStyle w:val="12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14:paraId="2A84BA7F">
            <w:pPr>
              <w:pStyle w:val="12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14:paraId="707AA76D">
            <w:pPr>
              <w:pStyle w:val="12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14:paraId="6B96665F">
            <w:pPr>
              <w:pStyle w:val="12"/>
              <w:rPr>
                <w:sz w:val="24"/>
              </w:rPr>
            </w:pPr>
          </w:p>
          <w:p w14:paraId="1DEE3DA7">
            <w:pPr>
              <w:pStyle w:val="12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3D80C17F">
            <w:pPr>
              <w:pStyle w:val="12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</w:tcPr>
          <w:p w14:paraId="2633E0A5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17205CBB">
            <w:pPr>
              <w:pStyle w:val="12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14:paraId="41F61A08">
            <w:pPr>
              <w:pStyle w:val="12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2E95144F">
            <w:pPr>
              <w:pStyle w:val="12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46FCF18C">
      <w:pPr>
        <w:pStyle w:val="7"/>
        <w:spacing w:line="20" w:lineRule="exact"/>
        <w:ind w:left="308"/>
        <w:rPr>
          <w:sz w:val="2"/>
        </w:rPr>
      </w:pPr>
    </w:p>
    <w:p w14:paraId="7C3130A9">
      <w:pPr>
        <w:pStyle w:val="7"/>
        <w:rPr>
          <w:sz w:val="26"/>
        </w:rPr>
      </w:pPr>
    </w:p>
    <w:p w14:paraId="0979D169">
      <w:pPr>
        <w:pStyle w:val="7"/>
        <w:rPr>
          <w:sz w:val="26"/>
        </w:rPr>
      </w:pPr>
    </w:p>
    <w:p w14:paraId="523B278E">
      <w:pPr>
        <w:pStyle w:val="7"/>
        <w:rPr>
          <w:sz w:val="26"/>
        </w:rPr>
      </w:pPr>
    </w:p>
    <w:p w14:paraId="60120D55">
      <w:pPr>
        <w:pStyle w:val="7"/>
        <w:rPr>
          <w:sz w:val="26"/>
        </w:rPr>
      </w:pPr>
    </w:p>
    <w:p w14:paraId="40409450">
      <w:pPr>
        <w:pStyle w:val="7"/>
        <w:rPr>
          <w:sz w:val="26"/>
        </w:rPr>
      </w:pPr>
    </w:p>
    <w:p w14:paraId="1F8794BC">
      <w:pPr>
        <w:pStyle w:val="2"/>
        <w:spacing w:line="0" w:lineRule="atLeast"/>
        <w:ind w:left="0" w:right="0"/>
      </w:pPr>
      <w:r>
        <w:rPr>
          <w:rFonts w:hint="default"/>
          <w:lang w:val="ru-RU"/>
        </w:rPr>
        <w:t xml:space="preserve">  </w:t>
      </w:r>
      <w:r>
        <w:t>КАЛЕНДАРНО-ТЕМАТИЧЕСКОЕ ПЛАНИРОВАНИЕ</w:t>
      </w:r>
    </w:p>
    <w:p w14:paraId="36DFD23C">
      <w:pPr>
        <w:pStyle w:val="7"/>
        <w:spacing w:line="0" w:lineRule="atLeast"/>
        <w:jc w:val="center"/>
        <w:rPr>
          <w:b/>
          <w:sz w:val="28"/>
        </w:rPr>
      </w:pPr>
    </w:p>
    <w:p w14:paraId="1EDDF370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pacing w:val="-67"/>
          <w:sz w:val="28"/>
        </w:rPr>
      </w:pPr>
      <w:r>
        <w:rPr>
          <w:rFonts w:hint="default" w:ascii="Times New Roman" w:hAnsi="Times New Roman" w:cs="Times New Roman"/>
          <w:b/>
          <w:color w:val="000000" w:themeColor="text1"/>
          <w:sz w:val="28"/>
          <w:lang w:val="ru-RU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8"/>
        </w:rPr>
        <w:t>учебного предмета «Труд (технология)»</w:t>
      </w:r>
    </w:p>
    <w:p w14:paraId="6C0BDB44">
      <w:pPr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>д</w:t>
      </w:r>
      <w:r>
        <w:rPr>
          <w:rFonts w:ascii="Times New Roman" w:hAnsi="Times New Roman" w:cs="Times New Roman"/>
          <w:b/>
          <w:color w:val="000000" w:themeColor="text1"/>
          <w:sz w:val="28"/>
        </w:rPr>
        <w:t>ля</w:t>
      </w:r>
      <w:r>
        <w:rPr>
          <w:rFonts w:hint="default" w:ascii="Times New Roman" w:hAnsi="Times New Roman" w:cs="Times New Roman"/>
          <w:b/>
          <w:color w:val="000000" w:themeColor="text1"/>
          <w:sz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2</w:t>
      </w:r>
      <w:r>
        <w:rPr>
          <w:rFonts w:hint="default" w:ascii="Times New Roman" w:hAnsi="Times New Roman" w:cs="Times New Roman"/>
          <w:b/>
          <w:color w:val="000000" w:themeColor="text1"/>
          <w:sz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класса</w:t>
      </w:r>
    </w:p>
    <w:p w14:paraId="55DC6750">
      <w:pPr>
        <w:pStyle w:val="2"/>
        <w:spacing w:line="0" w:lineRule="atLeast"/>
        <w:ind w:left="0" w:right="0"/>
        <w:jc w:val="left"/>
        <w:rPr>
          <w:color w:val="000000" w:themeColor="text1"/>
        </w:rPr>
      </w:pPr>
      <w:r>
        <w:rPr>
          <w:rFonts w:eastAsiaTheme="minorEastAsia"/>
          <w:bCs w:val="0"/>
          <w:color w:val="000000" w:themeColor="text1"/>
          <w:szCs w:val="22"/>
          <w:lang w:eastAsia="ru-RU"/>
        </w:rPr>
        <w:t xml:space="preserve">                                      </w:t>
      </w:r>
      <w:r>
        <w:rPr>
          <w:rFonts w:hint="default" w:eastAsiaTheme="minorEastAsia"/>
          <w:bCs w:val="0"/>
          <w:color w:val="000000" w:themeColor="text1"/>
          <w:szCs w:val="22"/>
          <w:lang w:val="en-US" w:eastAsia="ru-RU"/>
        </w:rPr>
        <w:t xml:space="preserve">   </w:t>
      </w:r>
      <w:r>
        <w:rPr>
          <w:rFonts w:eastAsiaTheme="minorEastAsia"/>
          <w:bCs w:val="0"/>
          <w:color w:val="000000" w:themeColor="text1"/>
          <w:szCs w:val="22"/>
          <w:lang w:eastAsia="ru-RU"/>
        </w:rPr>
        <w:t xml:space="preserve">   </w:t>
      </w:r>
      <w:r>
        <w:rPr>
          <w:color w:val="000000" w:themeColor="text1"/>
        </w:rPr>
        <w:t xml:space="preserve">на </w:t>
      </w:r>
      <w:r>
        <w:rPr>
          <w:rFonts w:hint="default"/>
          <w:color w:val="000000" w:themeColor="text1"/>
          <w:lang w:val="ru-RU"/>
        </w:rPr>
        <w:t>2026</w:t>
      </w:r>
      <w:r>
        <w:rPr>
          <w:color w:val="000000" w:themeColor="text1"/>
        </w:rPr>
        <w:t>/202</w:t>
      </w:r>
      <w:r>
        <w:rPr>
          <w:rFonts w:hint="default"/>
          <w:color w:val="000000" w:themeColor="text1"/>
          <w:lang w:val="ru-RU"/>
        </w:rPr>
        <w:t>7</w:t>
      </w:r>
      <w:r>
        <w:rPr>
          <w:color w:val="000000" w:themeColor="text1"/>
        </w:rPr>
        <w:t xml:space="preserve"> учебный год</w:t>
      </w:r>
    </w:p>
    <w:p w14:paraId="4C65DB7A">
      <w:pPr>
        <w:pStyle w:val="7"/>
        <w:spacing w:line="0" w:lineRule="atLeast"/>
        <w:jc w:val="center"/>
        <w:rPr>
          <w:b/>
          <w:color w:val="000000" w:themeColor="text1"/>
          <w:sz w:val="28"/>
        </w:rPr>
      </w:pPr>
    </w:p>
    <w:p w14:paraId="4B978B4F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Уровень образования: начальное общее образование</w:t>
      </w:r>
    </w:p>
    <w:p w14:paraId="324599FB">
      <w:pPr>
        <w:pStyle w:val="7"/>
        <w:spacing w:line="0" w:lineRule="atLeast"/>
        <w:jc w:val="center"/>
        <w:rPr>
          <w:b/>
          <w:color w:val="000000" w:themeColor="text1"/>
          <w:sz w:val="27"/>
        </w:rPr>
      </w:pPr>
    </w:p>
    <w:p w14:paraId="16E91D82">
      <w:pPr>
        <w:pStyle w:val="2"/>
        <w:spacing w:line="0" w:lineRule="atLeast"/>
        <w:ind w:left="0" w:right="0"/>
        <w:rPr>
          <w:rFonts w:hint="default"/>
          <w:b w:val="0"/>
          <w:color w:val="000000" w:themeColor="text1"/>
          <w:sz w:val="22"/>
          <w:szCs w:val="22"/>
          <w:lang w:val="ru-RU"/>
        </w:rPr>
      </w:pPr>
      <w:r>
        <w:rPr>
          <w:rFonts w:hint="default"/>
          <w:color w:val="000000" w:themeColor="text1"/>
          <w:lang w:val="ru-RU"/>
        </w:rPr>
        <w:t xml:space="preserve"> </w:t>
      </w:r>
      <w:bookmarkStart w:id="0" w:name="_GoBack"/>
      <w:bookmarkEnd w:id="0"/>
      <w:r>
        <w:rPr>
          <w:color w:val="000000" w:themeColor="text1"/>
        </w:rPr>
        <w:t xml:space="preserve">Учитель: </w:t>
      </w:r>
      <w:r>
        <w:rPr>
          <w:color w:val="000000" w:themeColor="text1"/>
          <w:lang w:val="ru-RU"/>
        </w:rPr>
        <w:t>Сарышева</w:t>
      </w:r>
      <w:r>
        <w:rPr>
          <w:rFonts w:hint="default"/>
          <w:color w:val="000000" w:themeColor="text1"/>
          <w:lang w:val="ru-RU"/>
        </w:rPr>
        <w:t xml:space="preserve"> Л.И.</w:t>
      </w:r>
    </w:p>
    <w:p w14:paraId="2C3CD70B">
      <w:pPr>
        <w:pStyle w:val="7"/>
        <w:rPr>
          <w:b/>
          <w:color w:val="000000" w:themeColor="text1"/>
          <w:sz w:val="30"/>
        </w:rPr>
      </w:pPr>
    </w:p>
    <w:p w14:paraId="53B77472">
      <w:pPr>
        <w:pStyle w:val="7"/>
        <w:rPr>
          <w:b/>
          <w:color w:val="000000" w:themeColor="text1"/>
          <w:sz w:val="30"/>
        </w:rPr>
      </w:pPr>
    </w:p>
    <w:p w14:paraId="502B5934">
      <w:pPr>
        <w:pStyle w:val="7"/>
        <w:rPr>
          <w:b/>
          <w:sz w:val="30"/>
        </w:rPr>
      </w:pPr>
    </w:p>
    <w:p w14:paraId="5B2C817B">
      <w:pPr>
        <w:pStyle w:val="7"/>
        <w:rPr>
          <w:b/>
          <w:sz w:val="30"/>
        </w:rPr>
      </w:pPr>
    </w:p>
    <w:p w14:paraId="5294C497">
      <w:pPr>
        <w:pStyle w:val="7"/>
        <w:ind w:right="615"/>
      </w:pPr>
    </w:p>
    <w:p w14:paraId="0E3659C1">
      <w:pPr>
        <w:pStyle w:val="7"/>
        <w:ind w:right="615"/>
      </w:pPr>
    </w:p>
    <w:p w14:paraId="1B633C2D">
      <w:pPr>
        <w:pStyle w:val="7"/>
        <w:ind w:right="615"/>
      </w:pPr>
    </w:p>
    <w:p w14:paraId="50116D1C">
      <w:pPr>
        <w:pStyle w:val="7"/>
        <w:ind w:right="-1"/>
      </w:pPr>
    </w:p>
    <w:p w14:paraId="7B744D32">
      <w:pPr>
        <w:pStyle w:val="7"/>
        <w:ind w:right="615"/>
      </w:pPr>
    </w:p>
    <w:p w14:paraId="3B898526">
      <w:pPr>
        <w:pStyle w:val="7"/>
        <w:ind w:right="615"/>
      </w:pPr>
    </w:p>
    <w:p w14:paraId="47B27A4C">
      <w:pPr>
        <w:pStyle w:val="7"/>
        <w:ind w:right="615"/>
      </w:pPr>
    </w:p>
    <w:p w14:paraId="5D7FCC55">
      <w:pPr>
        <w:pStyle w:val="7"/>
        <w:ind w:right="615"/>
      </w:pPr>
    </w:p>
    <w:p w14:paraId="19C8673A">
      <w:pPr>
        <w:pStyle w:val="7"/>
        <w:ind w:right="615"/>
      </w:pPr>
    </w:p>
    <w:p w14:paraId="3232DE59">
      <w:pPr>
        <w:pStyle w:val="7"/>
        <w:ind w:right="615"/>
      </w:pPr>
    </w:p>
    <w:p w14:paraId="20100AE7">
      <w:pPr>
        <w:pStyle w:val="7"/>
        <w:ind w:right="615"/>
      </w:pPr>
    </w:p>
    <w:p w14:paraId="1A70180F">
      <w:pPr>
        <w:pStyle w:val="7"/>
        <w:ind w:right="615"/>
      </w:pPr>
    </w:p>
    <w:p w14:paraId="205BAE7E">
      <w:pPr>
        <w:pStyle w:val="7"/>
        <w:ind w:right="615"/>
      </w:pPr>
      <w:r>
        <w:t xml:space="preserve">                                                </w:t>
      </w:r>
      <w:r>
        <w:rPr>
          <w:rFonts w:hint="default"/>
          <w:lang w:val="ru-RU"/>
        </w:rPr>
        <w:t xml:space="preserve">  </w:t>
      </w:r>
      <w:r>
        <w:t xml:space="preserve">     с. Новоандреевка, 202</w:t>
      </w:r>
      <w:r>
        <w:rPr>
          <w:rFonts w:hint="default"/>
          <w:lang w:val="ru-RU"/>
        </w:rPr>
        <w:t>6</w:t>
      </w:r>
      <w:r>
        <w:t xml:space="preserve"> г.</w:t>
      </w:r>
    </w:p>
    <w:p w14:paraId="60F4C359">
      <w:pPr>
        <w:pStyle w:val="7"/>
        <w:ind w:right="615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Календарно - тематическое планирование</w:t>
      </w:r>
    </w:p>
    <w:p w14:paraId="4F3050A1">
      <w:pPr>
        <w:pStyle w:val="7"/>
        <w:ind w:right="615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10363" w:type="dxa"/>
        <w:tblInd w:w="-184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827"/>
        <w:gridCol w:w="992"/>
        <w:gridCol w:w="1134"/>
        <w:gridCol w:w="1134"/>
        <w:gridCol w:w="2552"/>
        <w:gridCol w:w="14"/>
      </w:tblGrid>
      <w:tr w14:paraId="0BF9642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09" w:hRule="atLeast"/>
        </w:trPr>
        <w:tc>
          <w:tcPr>
            <w:tcW w:w="710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F7567F">
            <w:pPr>
              <w:spacing w:after="0"/>
              <w:ind w:left="135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3D248B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CB1087F">
            <w:pPr>
              <w:spacing w:after="0"/>
              <w:ind w:left="135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Раздел, тема урока </w:t>
            </w:r>
          </w:p>
          <w:p w14:paraId="68E759F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B7D2B0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BA8594E">
            <w:pPr>
              <w:spacing w:after="0"/>
              <w:ind w:left="135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  <w:p w14:paraId="578B1939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090AC7">
            <w:pPr>
              <w:spacing w:after="0"/>
              <w:ind w:left="135"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021180F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52E7EA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69" w:hRule="atLeast"/>
        </w:trPr>
        <w:tc>
          <w:tcPr>
            <w:tcW w:w="710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49A9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D3F8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C6DE72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02BCEAA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37428A2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2552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5AB2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50B3025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4BD3E2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2C52E4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Технологии, профессии и производства 5 ч</w:t>
            </w:r>
          </w:p>
        </w:tc>
      </w:tr>
      <w:tr w14:paraId="0228FFD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07ED3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92CF9C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Первичный инструктаж </w:t>
            </w:r>
          </w:p>
          <w:p w14:paraId="2473A5C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8B114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229366D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672FA42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806A8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5394D7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A3E93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5A34C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DE43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7E05F30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CB88E1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4544E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782CEC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B2E56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DF51E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73759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3E60B32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60E50A3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71B57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3F3C664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21E99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2B1C9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3D4B3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003A5D5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1D2C9E0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4E086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05E772A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E48C3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0AB15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BCA20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51334B2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30.09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0226B58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E4F0D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20300F1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10349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8E0F7F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Технологии ручной обработки материалов. Конструирование и моделирование  28 ч</w:t>
            </w:r>
          </w:p>
        </w:tc>
      </w:tr>
      <w:tr w14:paraId="17CA169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D3F81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705F78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Первичный инструктаж </w:t>
            </w:r>
          </w:p>
          <w:p w14:paraId="08600B5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0BBE0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5E638D2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608D403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18D1E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0992E6F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06921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EBC04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Биговка по кривым линиям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32042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5D6CDCC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03414E7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F9BB1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411F8B8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5C1AF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CD0AA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D3A4C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7536E5B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AB34A5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E01B0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43F44D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1A539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F59CB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Конструирование складной открытки со вставкой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66A76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1054ACF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671606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35BCD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62ADF17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E4175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31488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CF603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068E4D5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5D88724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6BC38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479B22D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310F6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E04A6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1915B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3941E49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06C248A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C14CE6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43823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4E2B5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C661E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20E88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4304C91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02.12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1806377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6FBFF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54052D4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C3482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B543B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Разметка прямоугольных деталей от двух прямых углов по линейке.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539AB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3F9550E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AB78DC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301BC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307190E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BDAAB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16D12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Конструирование усложненных изделий из бумаги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B4923F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1C29F7D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5F43F0A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EE36E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5D079EA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A6011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B78A6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Контрольная работа №1 за 1 полугодие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Конструирование усложненных изделий из бумаги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FCCBA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6733F1E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5A3CA42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B0CE9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6D962C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8303A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4D76E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C71DC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34CA48C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AD777B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1BD68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70FD83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380FC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EF136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11EB2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6550902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31005B2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5A954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1A62B8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01E4B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D3E30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2B990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50EB805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5F4AC71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16F11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374FCC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2FD4F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E1B40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ОТ Подвижное и соединение деталей. Шарнир. Соединение деталей на шпильку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60E76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207A26B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3DA2C1C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6DD1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19F641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F408D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E9142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Подвижное соединение деталей шарнирна проволоку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6A416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5421463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6CABCFE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ECD57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4D7C014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7BE4E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A4484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Шарнирный механизм по типу игрушки-дергунчик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72375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5B2ECE5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5EB6444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59BEA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592A044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2C3BC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6F353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«Щелевой замок» - способ разъемного соединения деталей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A68B1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09719EE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3B2A503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831D7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6FE219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14D2F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9DEDB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Разъемное соединение вращающихся деталей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C0765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64B99BA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D3B364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687DA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668E9B1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6729A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FE06D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Транспорт и машины специального назначения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61807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52782F0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1BCF699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1DC17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6F7C6FB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82E07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F4C4F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Макет автомобиля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24491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2795FB7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5EBFF2A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4A962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246385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2F938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BAF4399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Первичный инструктаж </w:t>
            </w:r>
          </w:p>
          <w:p w14:paraId="2B64A8C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77053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0104F99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BCD2BB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8D8E1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A20ECB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0485C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2CDAF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Виды ниток. Их назначение, использование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88282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65DEAB9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87ACD0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39D40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64E4C5F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AB77E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EF20A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2F869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6622CDB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B15643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57832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14:paraId="0EA6E2F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7D8FB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7DAD6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D2BB5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77EFDCC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0BEAAC35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AA5605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EC932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06E3D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89941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Сборка, сшивание швейного изделия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62F5E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4358EFA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5EB444E3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3A468C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14:paraId="1EC8964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A226F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28150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Контрольная работа №2 за год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9E60F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227216F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2DAB4D32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25F83D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14:paraId="2E33DC2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6F4EC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E087D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Изготовление швейного изделия с отделкой вышивкой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948B3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531640E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60576CB9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5C9C96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14:paraId="4F9C3A9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1BFD2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9D415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Изготовление швейного изделия с отделкой вышивкой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787B0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6206038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6BBCFCED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60EA64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14:paraId="5A6B57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363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D04998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Итоговый контроль за год 1 ч</w:t>
            </w:r>
          </w:p>
        </w:tc>
      </w:tr>
      <w:tr w14:paraId="562832A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A2CF1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57CAA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овторение изученного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A404A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</w:tcPr>
          <w:p w14:paraId="7ADA8FE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26.05</w:t>
            </w:r>
          </w:p>
        </w:tc>
        <w:tc>
          <w:tcPr>
            <w:tcW w:w="113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4AC8358C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256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DB5FDF">
            <w:pPr>
              <w:spacing w:after="0"/>
              <w:ind w:left="135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</w:tbl>
    <w:p w14:paraId="0A1B29C0">
      <w:pPr>
        <w:spacing w:after="0"/>
        <w:rPr>
          <w:rFonts w:ascii="Times New Roman" w:hAnsi="Times New Roman" w:cs="Times New Roman"/>
        </w:rPr>
        <w:sectPr>
          <w:headerReference r:id="rId5" w:type="default"/>
          <w:pgSz w:w="11906" w:h="16383"/>
          <w:pgMar w:top="1135" w:right="1134" w:bottom="850" w:left="1134" w:header="720" w:footer="720" w:gutter="0"/>
          <w:cols w:space="720" w:num="1"/>
          <w:titlePg/>
          <w:docGrid w:linePitch="299" w:charSpace="0"/>
        </w:sectPr>
      </w:pPr>
    </w:p>
    <w:p w14:paraId="440812DC">
      <w:pPr>
        <w:rPr>
          <w:rFonts w:ascii="Times New Roman" w:hAnsi="Times New Roman" w:cs="Times New Roman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493728"/>
      <w:docPartObj>
        <w:docPartGallery w:val="autotext"/>
      </w:docPartObj>
    </w:sdtPr>
    <w:sdtContent>
      <w:p w14:paraId="11FC45ED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49282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B264D"/>
    <w:rsid w:val="000578AC"/>
    <w:rsid w:val="00074B63"/>
    <w:rsid w:val="00076C58"/>
    <w:rsid w:val="000A6FE6"/>
    <w:rsid w:val="000E3F93"/>
    <w:rsid w:val="002A48F3"/>
    <w:rsid w:val="002C7D74"/>
    <w:rsid w:val="003549FB"/>
    <w:rsid w:val="00390440"/>
    <w:rsid w:val="00497DBD"/>
    <w:rsid w:val="004F1A13"/>
    <w:rsid w:val="0053013F"/>
    <w:rsid w:val="005F7141"/>
    <w:rsid w:val="00616813"/>
    <w:rsid w:val="00810976"/>
    <w:rsid w:val="009666C1"/>
    <w:rsid w:val="009C2B4D"/>
    <w:rsid w:val="009C75F4"/>
    <w:rsid w:val="00AA2C7B"/>
    <w:rsid w:val="00AB3910"/>
    <w:rsid w:val="00B70663"/>
    <w:rsid w:val="00B81B17"/>
    <w:rsid w:val="00B95849"/>
    <w:rsid w:val="00D52BFA"/>
    <w:rsid w:val="00E0756A"/>
    <w:rsid w:val="00E417FB"/>
    <w:rsid w:val="00E558D0"/>
    <w:rsid w:val="00E763F9"/>
    <w:rsid w:val="00F4681E"/>
    <w:rsid w:val="00FB264D"/>
    <w:rsid w:val="012305A3"/>
    <w:rsid w:val="194C7525"/>
    <w:rsid w:val="339F5EEB"/>
    <w:rsid w:val="42F57C45"/>
    <w:rsid w:val="431D3FFC"/>
    <w:rsid w:val="56C85069"/>
    <w:rsid w:val="5D50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9"/>
    <w:qFormat/>
    <w:uiPriority w:val="1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hAnsi="Times New Roman" w:eastAsia="Times New Roman" w:cs="Times New Roman"/>
      <w:b/>
      <w:bCs/>
      <w:sz w:val="28"/>
      <w:szCs w:val="28"/>
      <w:lang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</w:r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link w:val="10"/>
    <w:unhideWhenUsed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8">
    <w:name w:val="footer"/>
    <w:basedOn w:val="1"/>
    <w:link w:val="14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9">
    <w:name w:val="Заголовок 1 Знак"/>
    <w:basedOn w:val="3"/>
    <w:link w:val="2"/>
    <w:qFormat/>
    <w:uiPriority w:val="1"/>
    <w:rPr>
      <w:rFonts w:ascii="Times New Roman" w:hAnsi="Times New Roman" w:eastAsia="Times New Roman" w:cs="Times New Roman"/>
      <w:b/>
      <w:bCs/>
      <w:sz w:val="28"/>
      <w:szCs w:val="28"/>
      <w:lang w:eastAsia="en-US"/>
    </w:rPr>
  </w:style>
  <w:style w:type="character" w:customStyle="1" w:styleId="10">
    <w:name w:val="Основной текст Знак"/>
    <w:basedOn w:val="3"/>
    <w:link w:val="7"/>
    <w:qFormat/>
    <w:uiPriority w:val="1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1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2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eastAsia="en-US"/>
    </w:rPr>
  </w:style>
  <w:style w:type="character" w:customStyle="1" w:styleId="13">
    <w:name w:val="Верхний колонтитул Знак"/>
    <w:basedOn w:val="3"/>
    <w:link w:val="6"/>
    <w:qFormat/>
    <w:uiPriority w:val="99"/>
  </w:style>
  <w:style w:type="character" w:customStyle="1" w:styleId="14">
    <w:name w:val="Нижний колонтитул Знак"/>
    <w:basedOn w:val="3"/>
    <w:link w:val="8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Ya Blondinko Edition</Company>
  <Pages>5</Pages>
  <Words>542</Words>
  <Characters>3727</Characters>
  <Lines>34</Lines>
  <Paragraphs>9</Paragraphs>
  <TotalTime>3</TotalTime>
  <ScaleCrop>false</ScaleCrop>
  <LinksUpToDate>false</LinksUpToDate>
  <CharactersWithSpaces>4307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2024-08-29T11:55:00Z</dcterms:created>
  <dc:creator>Irina</dc:creator>
  <cp:lastModifiedBy>ученик</cp:lastModifiedBy>
  <cp:lastPrinted>2026-08-30T17:08:06Z</cp:lastPrinted>
  <dcterms:modified xsi:type="dcterms:W3CDTF">2026-08-30T17:08:23Z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eyJoZGlkIjoiNzM0YjkyZTJlYWFkYjVhY2MxZjE2NTc1NjliM2IzNzkifQ==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09EBB7001EE94E8EADFC0E0FD8745C4B_12</vt:lpwstr>
  </property>
</Properties>
</file>