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3E2B0">
      <w:pPr>
        <w:widowControl/>
        <w:tabs>
          <w:tab w:val="left" w:pos="0"/>
        </w:tabs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0AC44CB">
      <w:pPr>
        <w:widowControl/>
        <w:tabs>
          <w:tab w:val="left" w:pos="0"/>
        </w:tabs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«Гимназия №8 города Евпатории Республики Крым»</w:t>
      </w:r>
    </w:p>
    <w:p w14:paraId="2BD7E4D5">
      <w:pPr>
        <w:widowControl/>
        <w:tabs>
          <w:tab w:val="left" w:pos="0"/>
        </w:tabs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(МБОУ «Гимназия  № 8»)</w:t>
      </w:r>
    </w:p>
    <w:p w14:paraId="147284FE">
      <w:pPr>
        <w:widowControl/>
        <w:tabs>
          <w:tab w:val="left" w:pos="0"/>
        </w:tabs>
        <w:autoSpaceDE/>
        <w:autoSpaceDN/>
        <w:jc w:val="center"/>
        <w:rPr>
          <w:sz w:val="24"/>
          <w:szCs w:val="24"/>
          <w:lang w:eastAsia="ru-RU"/>
        </w:rPr>
      </w:pPr>
    </w:p>
    <w:p w14:paraId="0864ADF0">
      <w:pPr>
        <w:widowControl/>
        <w:tabs>
          <w:tab w:val="left" w:pos="0"/>
        </w:tabs>
        <w:autoSpaceDE/>
        <w:autoSpaceDN/>
        <w:jc w:val="center"/>
        <w:rPr>
          <w:sz w:val="24"/>
          <w:szCs w:val="24"/>
          <w:highlight w:val="yellow"/>
          <w:lang w:eastAsia="ru-RU"/>
        </w:rPr>
      </w:pPr>
    </w:p>
    <w:tbl>
      <w:tblPr>
        <w:tblStyle w:val="8"/>
        <w:tblW w:w="10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686"/>
      </w:tblGrid>
      <w:tr w14:paraId="4E75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69" w:type="dxa"/>
          </w:tcPr>
          <w:p w14:paraId="1971835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ПРИНЯТА</w:t>
            </w:r>
          </w:p>
          <w:p w14:paraId="32C962F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Методическим  объединением</w:t>
            </w:r>
          </w:p>
          <w:p w14:paraId="72E5C7C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учителей математики      МБОУ «Гимназия №8»</w:t>
            </w:r>
          </w:p>
          <w:p w14:paraId="742E5D1B">
            <w:pPr>
              <w:widowControl/>
              <w:autoSpaceDE/>
              <w:autoSpaceDN/>
              <w:ind w:right="-1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(протокол от  ________ № __)</w:t>
            </w:r>
          </w:p>
          <w:p w14:paraId="31B6D503">
            <w:pPr>
              <w:widowControl/>
              <w:autoSpaceDE/>
              <w:autoSpaceDN/>
              <w:ind w:right="-1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4E16A5D6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55E4E319">
            <w:pPr>
              <w:widowControl/>
              <w:autoSpaceDE/>
              <w:autoSpaceDN/>
              <w:ind w:left="2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СОГЛАСОВАНА </w:t>
            </w:r>
          </w:p>
          <w:p w14:paraId="48E9268D">
            <w:pPr>
              <w:widowControl/>
              <w:autoSpaceDE/>
              <w:autoSpaceDN/>
              <w:ind w:left="2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Заместителем директора </w:t>
            </w:r>
          </w:p>
          <w:p w14:paraId="3378BB5A">
            <w:pPr>
              <w:widowControl/>
              <w:autoSpaceDE/>
              <w:autoSpaceDN/>
              <w:ind w:left="2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УВР </w:t>
            </w:r>
          </w:p>
          <w:p w14:paraId="39B83427">
            <w:pPr>
              <w:widowControl/>
              <w:tabs>
                <w:tab w:val="left" w:pos="0"/>
              </w:tabs>
              <w:autoSpaceDE/>
              <w:autoSpaceDN/>
              <w:ind w:left="2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 «Гимназия №8»</w:t>
            </w:r>
          </w:p>
          <w:p w14:paraId="6AB58871">
            <w:pPr>
              <w:widowControl/>
              <w:tabs>
                <w:tab w:val="left" w:pos="0"/>
              </w:tabs>
              <w:autoSpaceDE/>
              <w:autoSpaceDN/>
              <w:ind w:left="2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  Н.Г. Цирониди</w:t>
            </w:r>
          </w:p>
          <w:p w14:paraId="514053CE">
            <w:pPr>
              <w:widowControl/>
              <w:autoSpaceDE/>
              <w:autoSpaceDN/>
              <w:ind w:right="-1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августа  2025 г.  </w:t>
            </w:r>
          </w:p>
          <w:p w14:paraId="2BDBF03C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2F9C04F1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УТВЕРЖДЕНА</w:t>
            </w:r>
          </w:p>
          <w:p w14:paraId="0F764E8C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48AFFECA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2CE727C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 МБОУ «Гимназия № 8» </w:t>
            </w:r>
          </w:p>
          <w:p w14:paraId="650AD67C">
            <w:pPr>
              <w:widowControl/>
              <w:tabs>
                <w:tab w:val="left" w:pos="0"/>
              </w:tabs>
              <w:autoSpaceDE/>
              <w:autoSpaceDN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 29 августа   2025 г. № 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353</w:t>
            </w:r>
            <w:bookmarkStart w:id="2" w:name="_GoBack"/>
            <w:bookmarkEnd w:id="2"/>
          </w:p>
          <w:p w14:paraId="6BD35246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508319B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4663C99F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7D3AA915">
            <w:pPr>
              <w:widowControl/>
              <w:tabs>
                <w:tab w:val="left" w:pos="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CBDF1C1">
      <w:pPr>
        <w:keepNext/>
        <w:widowControl/>
        <w:autoSpaceDE/>
        <w:autoSpaceDN/>
        <w:snapToGrid w:val="0"/>
        <w:spacing w:line="180" w:lineRule="atLeast"/>
        <w:jc w:val="center"/>
        <w:outlineLvl w:val="2"/>
        <w:rPr>
          <w:b/>
          <w:sz w:val="40"/>
          <w:szCs w:val="40"/>
          <w:lang w:eastAsia="ru-RU"/>
        </w:rPr>
      </w:pPr>
    </w:p>
    <w:p w14:paraId="6DF01EBA">
      <w:pPr>
        <w:widowControl/>
        <w:tabs>
          <w:tab w:val="left" w:pos="0"/>
        </w:tabs>
        <w:autoSpaceDE/>
        <w:autoSpaceDN/>
        <w:jc w:val="center"/>
        <w:rPr>
          <w:sz w:val="32"/>
          <w:szCs w:val="36"/>
          <w:lang w:eastAsia="ru-RU"/>
        </w:rPr>
      </w:pPr>
      <w:r>
        <w:rPr>
          <w:sz w:val="32"/>
          <w:szCs w:val="36"/>
          <w:lang w:eastAsia="ru-RU"/>
        </w:rPr>
        <w:t>РАБОЧАЯ ПРОГРАММА</w:t>
      </w:r>
    </w:p>
    <w:p w14:paraId="2FD7A674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____Теория вероятности и статистика_______</w:t>
      </w:r>
    </w:p>
    <w:p w14:paraId="7F1984BB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(учебный предмет)</w:t>
      </w:r>
    </w:p>
    <w:p w14:paraId="1105FCE9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20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>базовый уровень</w:t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</w:p>
    <w:p w14:paraId="2DC43D9A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14"/>
          <w:szCs w:val="20"/>
          <w:lang w:eastAsia="ru-RU"/>
        </w:rPr>
      </w:pPr>
      <w:r>
        <w:rPr>
          <w:sz w:val="20"/>
          <w:szCs w:val="26"/>
          <w:lang w:eastAsia="ru-RU"/>
        </w:rPr>
        <w:t>(базовый,  профильный  уровень,  углубленное  или расширенное изучение предмета)</w:t>
      </w:r>
    </w:p>
    <w:p w14:paraId="5C7C174F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>10-11 класс</w:t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  <w:r>
        <w:rPr>
          <w:sz w:val="28"/>
          <w:szCs w:val="28"/>
          <w:u w:val="single"/>
          <w:lang w:eastAsia="ru-RU"/>
        </w:rPr>
        <w:tab/>
      </w:r>
    </w:p>
    <w:p w14:paraId="1F970DCA">
      <w:pPr>
        <w:widowControl/>
        <w:tabs>
          <w:tab w:val="left" w:pos="0"/>
        </w:tabs>
        <w:autoSpaceDE/>
        <w:autoSpaceDN/>
        <w:spacing w:line="276" w:lineRule="auto"/>
        <w:jc w:val="center"/>
        <w:rPr>
          <w:sz w:val="20"/>
          <w:szCs w:val="28"/>
          <w:lang w:eastAsia="ru-RU"/>
        </w:rPr>
      </w:pPr>
      <w:r>
        <w:rPr>
          <w:sz w:val="20"/>
          <w:szCs w:val="28"/>
          <w:lang w:eastAsia="ru-RU"/>
        </w:rPr>
        <w:t>(класс/классы)</w:t>
      </w:r>
    </w:p>
    <w:p w14:paraId="00F8BAEE">
      <w:pPr>
        <w:widowControl/>
        <w:tabs>
          <w:tab w:val="left" w:pos="0"/>
        </w:tabs>
        <w:autoSpaceDE/>
        <w:autoSpaceDN/>
        <w:ind w:right="-13"/>
        <w:rPr>
          <w:sz w:val="28"/>
          <w:szCs w:val="28"/>
          <w:lang w:eastAsia="ru-RU"/>
        </w:rPr>
      </w:pPr>
    </w:p>
    <w:p w14:paraId="6127E6F2">
      <w:pPr>
        <w:widowControl/>
        <w:tabs>
          <w:tab w:val="left" w:pos="0"/>
        </w:tabs>
        <w:autoSpaceDE/>
        <w:autoSpaceDN/>
        <w:ind w:right="-13"/>
        <w:rPr>
          <w:sz w:val="28"/>
          <w:szCs w:val="28"/>
          <w:lang w:eastAsia="ru-RU"/>
        </w:rPr>
      </w:pPr>
    </w:p>
    <w:p w14:paraId="52D3AB61">
      <w:pPr>
        <w:widowControl/>
        <w:tabs>
          <w:tab w:val="left" w:pos="0"/>
        </w:tabs>
        <w:autoSpaceDE/>
        <w:autoSpaceDN/>
        <w:ind w:right="-13"/>
        <w:rPr>
          <w:sz w:val="28"/>
          <w:szCs w:val="28"/>
          <w:lang w:eastAsia="ru-RU"/>
        </w:rPr>
      </w:pPr>
    </w:p>
    <w:p w14:paraId="1D6288E6">
      <w:pPr>
        <w:widowControl/>
        <w:tabs>
          <w:tab w:val="left" w:pos="0"/>
        </w:tabs>
        <w:autoSpaceDE/>
        <w:autoSpaceDN/>
        <w:ind w:right="-13"/>
        <w:rPr>
          <w:sz w:val="28"/>
          <w:szCs w:val="28"/>
          <w:lang w:eastAsia="ru-RU"/>
        </w:rPr>
      </w:pPr>
    </w:p>
    <w:p w14:paraId="682A9F2B">
      <w:pPr>
        <w:widowControl/>
        <w:tabs>
          <w:tab w:val="left" w:pos="0"/>
        </w:tabs>
        <w:autoSpaceDE/>
        <w:autoSpaceDN/>
        <w:ind w:right="-13"/>
        <w:rPr>
          <w:sz w:val="20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Программа составлена  </w:t>
      </w:r>
      <w:r>
        <w:rPr>
          <w:sz w:val="28"/>
          <w:szCs w:val="28"/>
          <w:u w:val="single"/>
          <w:lang w:eastAsia="ru-RU"/>
        </w:rPr>
        <w:t>_Балабановой Светланой Николаевной</w:t>
      </w:r>
    </w:p>
    <w:p w14:paraId="462916A1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  <w:r>
        <w:rPr>
          <w:sz w:val="20"/>
          <w:szCs w:val="28"/>
          <w:lang w:eastAsia="ru-RU"/>
        </w:rPr>
        <w:t xml:space="preserve">                                                                 </w:t>
      </w:r>
      <w:r>
        <w:rPr>
          <w:sz w:val="18"/>
          <w:szCs w:val="18"/>
          <w:lang w:eastAsia="ru-RU"/>
        </w:rPr>
        <w:t>(ФИО учителя/ учителей)</w:t>
      </w:r>
    </w:p>
    <w:p w14:paraId="66F8CF51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294A344D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0E196E00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3D86A775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437F2D10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2BBDB214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7B8909CF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6167920B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7A770E16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5774683A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590296ED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60842A47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2415EC95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4251435E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028614E5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58B766FC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2B3EA26D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58F4A54F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2DB88176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58B4EBFF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1D3B7122">
      <w:pPr>
        <w:widowControl/>
        <w:tabs>
          <w:tab w:val="left" w:pos="0"/>
        </w:tabs>
        <w:autoSpaceDE/>
        <w:autoSpaceDN/>
        <w:spacing w:line="276" w:lineRule="auto"/>
        <w:ind w:right="-13"/>
        <w:rPr>
          <w:sz w:val="18"/>
          <w:szCs w:val="18"/>
          <w:lang w:eastAsia="ru-RU"/>
        </w:rPr>
      </w:pPr>
    </w:p>
    <w:p w14:paraId="09B354E4">
      <w:pPr>
        <w:widowControl/>
        <w:tabs>
          <w:tab w:val="left" w:pos="0"/>
        </w:tabs>
        <w:autoSpaceDE/>
        <w:autoSpaceDN/>
        <w:spacing w:line="276" w:lineRule="auto"/>
        <w:ind w:right="-13"/>
        <w:jc w:val="center"/>
        <w:rPr>
          <w:sz w:val="18"/>
          <w:szCs w:val="18"/>
          <w:lang w:eastAsia="ru-RU"/>
        </w:rPr>
      </w:pPr>
    </w:p>
    <w:p w14:paraId="5E1153AD">
      <w:pPr>
        <w:widowControl/>
        <w:tabs>
          <w:tab w:val="left" w:pos="0"/>
        </w:tabs>
        <w:autoSpaceDE/>
        <w:autoSpaceDN/>
        <w:spacing w:line="276" w:lineRule="auto"/>
        <w:ind w:right="-1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г.Евпатория</w:t>
      </w:r>
    </w:p>
    <w:p w14:paraId="2C6A8183">
      <w:pPr>
        <w:widowControl/>
        <w:tabs>
          <w:tab w:val="left" w:pos="0"/>
        </w:tabs>
        <w:autoSpaceDE/>
        <w:autoSpaceDN/>
        <w:spacing w:line="276" w:lineRule="auto"/>
        <w:ind w:right="-1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2025</w:t>
      </w:r>
    </w:p>
    <w:p w14:paraId="0ADB27C7">
      <w:pPr>
        <w:pStyle w:val="2"/>
        <w:spacing w:before="64"/>
        <w:ind w:left="270"/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19163719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33.3pt;margin-top:22.95pt;height:0.6pt;width:528.15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wiZwz2QAAAAkBAAAP&#10;AAAAAAAAAAEAIAAAACIAAABkcnMvZG93bnJldi54bWxQSwECFAAUAAAACACHTuJALM7aMhcCAAAw&#10;BAAADgAAAAAAAAABACAAAAAoAQAAZHJzL2Uyb0RvYy54bWxQSwUGAAAAAAYABgBZAQAAs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bookmarkStart w:id="0" w:name="ПОЯСНИТЕЛЬНАЯ_ЗАПИСКА"/>
      <w:bookmarkEnd w:id="0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1491A409">
      <w:pPr>
        <w:spacing w:before="149"/>
        <w:ind w:left="207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"ВЕРОЯТНОСТЬ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СТАТИСТИКА"</w:t>
      </w:r>
    </w:p>
    <w:p w14:paraId="324E9D3A">
      <w:pPr>
        <w:pStyle w:val="7"/>
        <w:spacing w:before="151" w:line="292" w:lineRule="auto"/>
        <w:ind w:left="207" w:right="237" w:firstLine="182"/>
      </w:pPr>
      <w:r>
        <w:t>Рабочая программа по учебному курсу "Вероятность и статистика" для обучающихся 10-11 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 в Российской Федерации. В эпоху цифровой трансформации всех сфер человеческой</w:t>
      </w:r>
      <w:r>
        <w:rPr>
          <w:spacing w:val="1"/>
        </w:rPr>
        <w:t xml:space="preserve"> </w:t>
      </w:r>
      <w:r>
        <w:t>деятельности невозможно стать образованным современным человеком без базовой математической</w:t>
      </w:r>
      <w:r>
        <w:rPr>
          <w:spacing w:val="1"/>
        </w:rPr>
        <w:t xml:space="preserve"> </w:t>
      </w:r>
      <w:r>
        <w:t>подготовки. Уже в школе математика служит опорным предметом для изучения смежных 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расширяется.</w:t>
      </w:r>
    </w:p>
    <w:p w14:paraId="0CF27724">
      <w:pPr>
        <w:pStyle w:val="7"/>
        <w:spacing w:line="292" w:lineRule="auto"/>
        <w:ind w:left="207" w:right="223" w:firstLine="182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7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 в</w:t>
      </w:r>
      <w:r>
        <w:rPr>
          <w:spacing w:val="1"/>
        </w:rPr>
        <w:t xml:space="preserve"> </w:t>
      </w:r>
      <w:r>
        <w:t>непосредственном опыте, 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14:paraId="4CD154FA">
      <w:pPr>
        <w:pStyle w:val="7"/>
        <w:spacing w:line="292" w:lineRule="auto"/>
        <w:ind w:left="207" w:right="253" w:firstLine="182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 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7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мышления.</w:t>
      </w:r>
    </w:p>
    <w:p w14:paraId="15B5DDCE">
      <w:pPr>
        <w:pStyle w:val="7"/>
        <w:spacing w:line="292" w:lineRule="auto"/>
        <w:ind w:left="207" w:right="113" w:firstLine="182"/>
        <w:jc w:val="both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 речь, умение отбирать наиболее подходящие языковые, символические, графические</w:t>
      </w:r>
      <w:r>
        <w:rPr>
          <w:spacing w:val="1"/>
        </w:rPr>
        <w:t xml:space="preserve"> </w:t>
      </w:r>
      <w:r>
        <w:t>средства для</w:t>
      </w:r>
      <w:r>
        <w:rPr>
          <w:spacing w:val="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представления.</w:t>
      </w:r>
    </w:p>
    <w:p w14:paraId="7D0AD949">
      <w:pPr>
        <w:pStyle w:val="7"/>
        <w:spacing w:line="288" w:lineRule="auto"/>
        <w:ind w:left="207" w:right="235" w:firstLine="182"/>
        <w:jc w:val="both"/>
      </w:pPr>
      <w:r>
        <w:t>Необходимым компонентом общей культуры в современном толковании является общее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предмете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9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отличий</w:t>
      </w:r>
    </w:p>
    <w:p w14:paraId="1687A3B7">
      <w:pPr>
        <w:pStyle w:val="7"/>
        <w:spacing w:before="79" w:line="292" w:lineRule="auto"/>
        <w:ind w:left="207" w:right="380"/>
        <w:jc w:val="both"/>
      </w:pPr>
      <w:r>
        <w:t>от методов других естественных и гуманитарных наук, об особенностях применения математики для</w:t>
      </w:r>
      <w:r>
        <w:rPr>
          <w:spacing w:val="-57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человека.</w:t>
      </w:r>
    </w:p>
    <w:p w14:paraId="6CA06E8E">
      <w:pPr>
        <w:pStyle w:val="7"/>
        <w:spacing w:line="292" w:lineRule="auto"/>
        <w:ind w:left="207" w:right="729" w:firstLine="182"/>
        <w:jc w:val="both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симметрии.</w:t>
      </w:r>
    </w:p>
    <w:p w14:paraId="61BE3DF0">
      <w:pPr>
        <w:pStyle w:val="2"/>
        <w:spacing w:before="1"/>
      </w:pPr>
      <w:r>
        <w:t>Цели изучения учебного</w:t>
      </w:r>
      <w:r>
        <w:rPr>
          <w:spacing w:val="-5"/>
        </w:rPr>
        <w:t xml:space="preserve"> </w:t>
      </w:r>
      <w:r>
        <w:t>курса</w:t>
      </w:r>
    </w:p>
    <w:p w14:paraId="5A5AFFDF">
      <w:pPr>
        <w:pStyle w:val="7"/>
        <w:spacing w:before="56" w:line="292" w:lineRule="auto"/>
        <w:ind w:left="102" w:right="217"/>
      </w:pPr>
      <w:r>
        <w:t>Учебный курс «Вероятность и статистика» базового уровня является продолжением и развитием</w:t>
      </w:r>
      <w:r>
        <w:rPr>
          <w:spacing w:val="1"/>
        </w:rPr>
        <w:t xml:space="preserve"> </w:t>
      </w:r>
      <w:r>
        <w:t>одноимённого учебного курса базового уровня основной школы. Курс предназначен для формирования</w:t>
      </w:r>
      <w:r>
        <w:rPr>
          <w:spacing w:val="-57"/>
        </w:rPr>
        <w:t xml:space="preserve"> </w:t>
      </w:r>
      <w:r>
        <w:t>у обучающихся статистической культуры и понимания роли теории вероятностей как математического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обогащаются</w:t>
      </w:r>
      <w:r>
        <w:rPr>
          <w:spacing w:val="-57"/>
        </w:rPr>
        <w:t xml:space="preserve"> </w:t>
      </w:r>
      <w:r>
        <w:t>представления учащихся о методах исследования изменчивого мира, развивается понимание</w:t>
      </w:r>
      <w:r>
        <w:rPr>
          <w:spacing w:val="1"/>
        </w:rPr>
        <w:t xml:space="preserve"> </w:t>
      </w:r>
      <w:r>
        <w:t>значимости и общности математических методов познания как неотъемлемой части современного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мировоззрения.</w:t>
      </w:r>
    </w:p>
    <w:p w14:paraId="7016E620">
      <w:pPr>
        <w:pStyle w:val="7"/>
        <w:spacing w:line="290" w:lineRule="auto"/>
        <w:ind w:left="102" w:right="116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и на развитие представлений о случайных величинах и взаимосвязях между ними на важных примерах,</w:t>
      </w:r>
      <w:r>
        <w:rPr>
          <w:spacing w:val="1"/>
        </w:rPr>
        <w:t xml:space="preserve"> </w:t>
      </w:r>
      <w:r>
        <w:t>сюжеты которых почерпнуты из окружающего мира. В результате у обучающихся должно</w:t>
      </w:r>
      <w:r>
        <w:rPr>
          <w:spacing w:val="1"/>
        </w:rPr>
        <w:t xml:space="preserve"> </w:t>
      </w:r>
      <w:r>
        <w:t>сформироваться представление о наиболее употребительных и общих математических моделях,</w:t>
      </w:r>
      <w:r>
        <w:rPr>
          <w:spacing w:val="1"/>
        </w:rPr>
        <w:t xml:space="preserve"> </w:t>
      </w:r>
      <w:r>
        <w:t>используемых для описания антропометрических и демографических величин, погрешностей в</w:t>
      </w:r>
      <w:r>
        <w:rPr>
          <w:spacing w:val="1"/>
        </w:rPr>
        <w:t xml:space="preserve"> </w:t>
      </w:r>
      <w:r>
        <w:t>различного рода измерениях, длительности безотказной работы технических устройств, характеристик</w:t>
      </w:r>
      <w:r>
        <w:rPr>
          <w:spacing w:val="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39874AD8">
      <w:pPr>
        <w:pStyle w:val="7"/>
        <w:spacing w:before="6" w:line="292" w:lineRule="auto"/>
        <w:ind w:left="102" w:right="116"/>
      </w:pPr>
      <w:r>
        <w:t>В соответствии с указанными целями в структуре учебного курса «Вероятность и статистика» средней</w:t>
      </w:r>
      <w:r>
        <w:rPr>
          <w:spacing w:val="1"/>
        </w:rPr>
        <w:t xml:space="preserve"> </w:t>
      </w:r>
      <w:r>
        <w:t>школы на базовом уровне выделены следующие основные содержательные линии: «Случайные события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вероятности»,</w:t>
      </w:r>
      <w:r>
        <w:rPr>
          <w:spacing w:val="4"/>
        </w:rPr>
        <w:t xml:space="preserve"> </w:t>
      </w:r>
      <w:r>
        <w:t>«Случайные величины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чисел».</w:t>
      </w:r>
    </w:p>
    <w:p w14:paraId="164F05A1">
      <w:pPr>
        <w:pStyle w:val="7"/>
        <w:spacing w:line="292" w:lineRule="auto"/>
        <w:ind w:left="102" w:right="153"/>
      </w:pPr>
      <w:r>
        <w:t>Важную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биномиального распределений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 их</w:t>
      </w:r>
      <w:r>
        <w:rPr>
          <w:spacing w:val="-4"/>
        </w:rPr>
        <w:t xml:space="preserve"> </w:t>
      </w:r>
      <w:r>
        <w:t>непрерывными</w:t>
      </w:r>
      <w:r>
        <w:rPr>
          <w:spacing w:val="-2"/>
        </w:rPr>
        <w:t xml:space="preserve"> </w:t>
      </w:r>
      <w:r>
        <w:t>аналогами</w:t>
      </w:r>
      <w:r>
        <w:rPr>
          <w:spacing w:val="2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показательным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нормальным</w:t>
      </w:r>
      <w:r>
        <w:rPr>
          <w:spacing w:val="2"/>
        </w:rPr>
        <w:t xml:space="preserve"> </w:t>
      </w:r>
      <w:r>
        <w:t>распределениями.</w:t>
      </w:r>
    </w:p>
    <w:p w14:paraId="7097BE10">
      <w:pPr>
        <w:pStyle w:val="7"/>
        <w:spacing w:line="292" w:lineRule="auto"/>
        <w:ind w:left="102" w:right="116"/>
      </w:pPr>
      <w:r>
        <w:t>Содержание линии «Случайные события и вероятности» служит основой для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9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значениями случайных</w:t>
      </w:r>
      <w:r>
        <w:rPr>
          <w:spacing w:val="-5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линия</w:t>
      </w:r>
      <w:r>
        <w:rPr>
          <w:spacing w:val="-57"/>
        </w:rPr>
        <w:t xml:space="preserve"> </w:t>
      </w:r>
      <w:r>
        <w:t>необходима как база для изучения закона больших чисел — фундаментального закона, действующего в</w:t>
      </w:r>
      <w:r>
        <w:rPr>
          <w:spacing w:val="-57"/>
        </w:rPr>
        <w:t xml:space="preserve"> </w:t>
      </w:r>
      <w:r>
        <w:t>природе и обществе и имеющего математическую формализацию. Сам закон больших чисел</w:t>
      </w:r>
      <w:r>
        <w:rPr>
          <w:spacing w:val="1"/>
        </w:rPr>
        <w:t xml:space="preserve"> </w:t>
      </w:r>
      <w:r>
        <w:t>предлагается в ознакомительной форме с минимальным использованием математического формализма.</w:t>
      </w:r>
      <w:r>
        <w:rPr>
          <w:spacing w:val="-57"/>
        </w:rPr>
        <w:t xml:space="preserve"> </w:t>
      </w:r>
      <w:r>
        <w:t>Темы, связанные с непрерывными случайными величинами, акцентируют внимание школьников на</w:t>
      </w:r>
      <w:r>
        <w:rPr>
          <w:spacing w:val="1"/>
        </w:rPr>
        <w:t xml:space="preserve"> </w:t>
      </w:r>
      <w:r>
        <w:t>описании и изучении случайных явлений с помощью непрерывных функций. Основное внимание</w:t>
      </w:r>
      <w:r>
        <w:rPr>
          <w:spacing w:val="1"/>
        </w:rPr>
        <w:t xml:space="preserve"> </w:t>
      </w:r>
      <w:r>
        <w:t>уделяется показательному и нормальному распределениям, при этом предполагается ознакомительное</w:t>
      </w:r>
      <w:r>
        <w:rPr>
          <w:spacing w:val="1"/>
        </w:rPr>
        <w:t xml:space="preserve"> </w:t>
      </w:r>
      <w:r>
        <w:t>изучение материала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доказательств</w:t>
      </w:r>
      <w:r>
        <w:rPr>
          <w:spacing w:val="-1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фактов.</w:t>
      </w:r>
    </w:p>
    <w:p w14:paraId="671CFF41">
      <w:pPr>
        <w:pStyle w:val="2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14:paraId="5E794038">
      <w:pPr>
        <w:pStyle w:val="7"/>
        <w:spacing w:before="51" w:line="292" w:lineRule="auto"/>
        <w:ind w:left="102" w:right="217"/>
      </w:pPr>
      <w:r>
        <w:t>В</w:t>
      </w:r>
      <w:r>
        <w:rPr>
          <w:spacing w:val="-4"/>
        </w:rPr>
        <w:t xml:space="preserve"> </w:t>
      </w:r>
      <w:r>
        <w:t>Учебном плане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«Вероятность 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уровне</w:t>
      </w:r>
      <w:r>
        <w:rPr>
          <w:spacing w:val="-7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каждого года обучения,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часов.</w:t>
      </w:r>
    </w:p>
    <w:p w14:paraId="0EE4EF89">
      <w:pPr>
        <w:pStyle w:val="2"/>
        <w:spacing w:line="292" w:lineRule="auto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обучения)</w:t>
      </w:r>
    </w:p>
    <w:p w14:paraId="7FC61FA0">
      <w:pPr>
        <w:pStyle w:val="7"/>
        <w:spacing w:line="292" w:lineRule="auto"/>
        <w:ind w:left="102" w:right="369"/>
      </w:pPr>
      <w:r>
        <w:t>Предметные результаты освоения курса «Вероятность и статистика» в 10—11 классах ориентированы</w:t>
      </w:r>
      <w:r>
        <w:rPr>
          <w:spacing w:val="-57"/>
        </w:rPr>
        <w:t xml:space="preserve"> </w:t>
      </w:r>
      <w:r>
        <w:t>на достижение уровня математической грамотности, необходимого для успешного решения задач и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создание условий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общекультурного</w:t>
      </w:r>
      <w:r>
        <w:rPr>
          <w:spacing w:val="16"/>
        </w:rPr>
        <w:t xml:space="preserve"> </w:t>
      </w:r>
      <w:r>
        <w:t>развития.</w:t>
      </w:r>
    </w:p>
    <w:p w14:paraId="2CAB3620">
      <w:pPr>
        <w:pStyle w:val="7"/>
        <w:spacing w:line="292" w:lineRule="auto"/>
        <w:ind w:left="102"/>
        <w:sectPr>
          <w:pgSz w:w="11900" w:h="16840"/>
          <w:pgMar w:top="1134" w:right="850" w:bottom="1134" w:left="1701" w:header="720" w:footer="720" w:gutter="0"/>
          <w:cols w:space="720" w:num="1"/>
          <w:docGrid w:linePitch="299" w:charSpace="0"/>
        </w:sectPr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достижение 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14:paraId="3F4829B0">
      <w:pPr>
        <w:pStyle w:val="2"/>
        <w:numPr>
          <w:ilvl w:val="0"/>
          <w:numId w:val="1"/>
        </w:numPr>
        <w:tabs>
          <w:tab w:val="left" w:pos="405"/>
        </w:tabs>
        <w:spacing w:before="78"/>
      </w:pPr>
      <w:r>
        <w:rPr>
          <w:spacing w:val="-2"/>
        </w:rPr>
        <w:t>класс</w:t>
      </w:r>
    </w:p>
    <w:p w14:paraId="4E742A64">
      <w:pPr>
        <w:pStyle w:val="7"/>
        <w:rPr>
          <w:b/>
          <w:sz w:val="26"/>
        </w:rPr>
      </w:pPr>
    </w:p>
    <w:p w14:paraId="598B15EB">
      <w:pPr>
        <w:pStyle w:val="7"/>
        <w:rPr>
          <w:b/>
          <w:sz w:val="26"/>
        </w:rPr>
      </w:pPr>
    </w:p>
    <w:p w14:paraId="47D4BF2C">
      <w:pPr>
        <w:pStyle w:val="7"/>
        <w:rPr>
          <w:b/>
          <w:sz w:val="26"/>
        </w:rPr>
      </w:pPr>
    </w:p>
    <w:p w14:paraId="47B6DCEA">
      <w:pPr>
        <w:pStyle w:val="7"/>
        <w:rPr>
          <w:b/>
          <w:sz w:val="26"/>
        </w:rPr>
      </w:pPr>
    </w:p>
    <w:p w14:paraId="4D45E65B">
      <w:pPr>
        <w:pStyle w:val="7"/>
        <w:rPr>
          <w:b/>
          <w:sz w:val="26"/>
        </w:rPr>
      </w:pPr>
    </w:p>
    <w:p w14:paraId="0DA319BD">
      <w:pPr>
        <w:pStyle w:val="7"/>
        <w:rPr>
          <w:b/>
          <w:sz w:val="26"/>
        </w:rPr>
      </w:pPr>
    </w:p>
    <w:p w14:paraId="451F119F">
      <w:pPr>
        <w:pStyle w:val="7"/>
        <w:rPr>
          <w:b/>
          <w:sz w:val="26"/>
        </w:rPr>
      </w:pPr>
    </w:p>
    <w:p w14:paraId="53F3CFCF">
      <w:pPr>
        <w:pStyle w:val="7"/>
        <w:rPr>
          <w:b/>
          <w:sz w:val="26"/>
        </w:rPr>
      </w:pPr>
    </w:p>
    <w:p w14:paraId="4B782A3D">
      <w:pPr>
        <w:pStyle w:val="7"/>
        <w:rPr>
          <w:b/>
          <w:sz w:val="26"/>
        </w:rPr>
      </w:pPr>
    </w:p>
    <w:p w14:paraId="5BF95188">
      <w:pPr>
        <w:pStyle w:val="7"/>
        <w:rPr>
          <w:b/>
          <w:sz w:val="26"/>
        </w:rPr>
      </w:pPr>
    </w:p>
    <w:p w14:paraId="06B9B36A">
      <w:pPr>
        <w:pStyle w:val="7"/>
        <w:rPr>
          <w:b/>
          <w:sz w:val="26"/>
        </w:rPr>
      </w:pPr>
    </w:p>
    <w:p w14:paraId="1D24974B">
      <w:pPr>
        <w:pStyle w:val="7"/>
        <w:rPr>
          <w:b/>
          <w:sz w:val="26"/>
        </w:rPr>
      </w:pPr>
    </w:p>
    <w:p w14:paraId="1FCCCB0D">
      <w:pPr>
        <w:pStyle w:val="7"/>
        <w:rPr>
          <w:b/>
          <w:sz w:val="26"/>
        </w:rPr>
      </w:pPr>
    </w:p>
    <w:p w14:paraId="0E966B0C">
      <w:pPr>
        <w:pStyle w:val="7"/>
        <w:rPr>
          <w:b/>
          <w:sz w:val="26"/>
        </w:rPr>
      </w:pPr>
    </w:p>
    <w:p w14:paraId="3B955D1D">
      <w:pPr>
        <w:pStyle w:val="7"/>
        <w:rPr>
          <w:b/>
          <w:sz w:val="26"/>
        </w:rPr>
      </w:pPr>
    </w:p>
    <w:p w14:paraId="6C21EC63">
      <w:pPr>
        <w:pStyle w:val="7"/>
        <w:rPr>
          <w:b/>
          <w:sz w:val="26"/>
        </w:rPr>
      </w:pPr>
    </w:p>
    <w:p w14:paraId="6C767D69">
      <w:pPr>
        <w:pStyle w:val="7"/>
        <w:rPr>
          <w:b/>
          <w:sz w:val="26"/>
        </w:rPr>
      </w:pPr>
    </w:p>
    <w:p w14:paraId="18B61145">
      <w:pPr>
        <w:pStyle w:val="7"/>
        <w:rPr>
          <w:b/>
          <w:sz w:val="26"/>
        </w:rPr>
      </w:pPr>
    </w:p>
    <w:p w14:paraId="1BC13BBE">
      <w:pPr>
        <w:pStyle w:val="7"/>
        <w:rPr>
          <w:b/>
          <w:sz w:val="26"/>
        </w:rPr>
      </w:pPr>
    </w:p>
    <w:p w14:paraId="0DA6F1E4">
      <w:pPr>
        <w:pStyle w:val="7"/>
        <w:rPr>
          <w:b/>
          <w:sz w:val="23"/>
        </w:rPr>
      </w:pPr>
    </w:p>
    <w:p w14:paraId="589A74AB">
      <w:pPr>
        <w:pStyle w:val="10"/>
        <w:numPr>
          <w:ilvl w:val="0"/>
          <w:numId w:val="1"/>
        </w:numPr>
        <w:tabs>
          <w:tab w:val="left" w:pos="405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387AB0D8">
      <w:pPr>
        <w:pStyle w:val="7"/>
        <w:spacing w:before="8"/>
        <w:rPr>
          <w:b/>
          <w:sz w:val="35"/>
        </w:rPr>
      </w:pPr>
      <w:r>
        <w:br w:type="column"/>
      </w:r>
    </w:p>
    <w:p w14:paraId="55DF1773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ind w:hanging="362"/>
        <w:rPr>
          <w:sz w:val="24"/>
        </w:rPr>
      </w:pPr>
      <w:bookmarkStart w:id="1" w:name="_Hlk136929253"/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14:paraId="6A936D78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62" w:line="285" w:lineRule="auto"/>
        <w:ind w:right="747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наибольшее,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34DB7481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8" w:line="290" w:lineRule="auto"/>
        <w:ind w:right="431"/>
        <w:rPr>
          <w:sz w:val="24"/>
        </w:rPr>
      </w:pPr>
      <w:r>
        <w:rPr>
          <w:sz w:val="24"/>
        </w:rPr>
        <w:t>Оперировать понятиями: случайный эксперимент (опыт) и случайное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событие (элементарный исход) случайного опыта; находить вероятности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экспериментах.</w:t>
      </w:r>
    </w:p>
    <w:p w14:paraId="62113F85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6" w:line="288" w:lineRule="auto"/>
        <w:ind w:right="13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события: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противоположное данному событию; пользоваться диаграммами Эйлера и формулой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4ABEB62B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7" w:line="288" w:lineRule="auto"/>
        <w:ind w:right="1045"/>
        <w:rPr>
          <w:sz w:val="24"/>
        </w:rPr>
      </w:pPr>
      <w:r>
        <w:rPr>
          <w:sz w:val="24"/>
        </w:rPr>
        <w:t>Оперировать понятиями: условная вероятность, независимые события;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14:paraId="115F7C32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14:paraId="172C4536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57" w:line="290" w:lineRule="auto"/>
        <w:ind w:right="516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неудача; находить вероятности событий в серии независимых испытаний до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</w:p>
    <w:p w14:paraId="1867E131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3" w:line="285" w:lineRule="auto"/>
        <w:ind w:right="652"/>
        <w:rPr>
          <w:sz w:val="24"/>
        </w:rPr>
      </w:pPr>
      <w:r>
        <w:rPr>
          <w:sz w:val="24"/>
        </w:rPr>
        <w:t>Оперировать понятиями: случайная величина, распределение вероятностей, диаграмма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распределения.</w:t>
      </w:r>
    </w:p>
    <w:bookmarkEnd w:id="1"/>
    <w:p w14:paraId="6436CD98">
      <w:pPr>
        <w:pStyle w:val="7"/>
        <w:rPr>
          <w:sz w:val="30"/>
        </w:rPr>
      </w:pPr>
    </w:p>
    <w:p w14:paraId="257A3449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line="288" w:lineRule="auto"/>
        <w:ind w:right="283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диаграмм.</w:t>
      </w:r>
    </w:p>
    <w:p w14:paraId="5C3495DB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7" w:line="288" w:lineRule="auto"/>
        <w:ind w:right="353"/>
        <w:rPr>
          <w:sz w:val="24"/>
        </w:rPr>
      </w:pPr>
      <w:r>
        <w:rPr>
          <w:sz w:val="24"/>
        </w:rPr>
        <w:t>Оперировать понятием математического ожидания; приводить примеры, как применяется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математическое ожидание случайной величины находить математическое ожидание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распределению.</w:t>
      </w:r>
    </w:p>
    <w:p w14:paraId="6865DB62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чисел.</w:t>
      </w:r>
    </w:p>
    <w:p w14:paraId="269E1CDD">
      <w:pPr>
        <w:pStyle w:val="10"/>
        <w:numPr>
          <w:ilvl w:val="0"/>
          <w:numId w:val="2"/>
        </w:numPr>
        <w:tabs>
          <w:tab w:val="left" w:pos="339"/>
          <w:tab w:val="left" w:pos="340"/>
        </w:tabs>
        <w:spacing w:before="61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распределении.</w:t>
      </w:r>
    </w:p>
    <w:p w14:paraId="1AC61118">
      <w:pPr>
        <w:rPr>
          <w:sz w:val="24"/>
        </w:rPr>
        <w:sectPr>
          <w:pgSz w:w="11900" w:h="16840"/>
          <w:pgMar w:top="760" w:right="440" w:bottom="280" w:left="460" w:header="720" w:footer="720" w:gutter="0"/>
          <w:cols w:equalWidth="0" w:num="2">
            <w:col w:w="1010" w:space="40"/>
            <w:col w:w="9950"/>
          </w:cols>
        </w:sectPr>
      </w:pPr>
    </w:p>
    <w:p w14:paraId="3B8A9225">
      <w:pPr>
        <w:pStyle w:val="7"/>
        <w:spacing w:before="6"/>
        <w:rPr>
          <w:sz w:val="26"/>
        </w:rPr>
      </w:pPr>
    </w:p>
    <w:p w14:paraId="4E1579C5">
      <w:pPr>
        <w:pStyle w:val="2"/>
        <w:spacing w:before="90" w:line="292" w:lineRule="auto"/>
        <w:ind w:right="5598"/>
      </w:pPr>
      <w:r>
        <w:t>Содержание учебного курса (по годам обучения)</w:t>
      </w:r>
      <w:r>
        <w:rPr>
          <w:spacing w:val="-58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</w:t>
      </w:r>
    </w:p>
    <w:p w14:paraId="28ED5CB9">
      <w:pPr>
        <w:pStyle w:val="7"/>
        <w:spacing w:line="292" w:lineRule="auto"/>
        <w:ind w:left="102" w:right="217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диаграмм.</w:t>
      </w:r>
      <w:r>
        <w:rPr>
          <w:spacing w:val="-5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арифметическое,</w:t>
      </w:r>
      <w:r>
        <w:rPr>
          <w:spacing w:val="-4"/>
        </w:rPr>
        <w:t xml:space="preserve"> </w:t>
      </w:r>
      <w:r>
        <w:t>медиана,</w:t>
      </w:r>
      <w:r>
        <w:rPr>
          <w:spacing w:val="-5"/>
        </w:rPr>
        <w:t xml:space="preserve"> </w:t>
      </w:r>
      <w:r>
        <w:t>наибольшее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5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размах,</w:t>
      </w:r>
      <w:r>
        <w:rPr>
          <w:spacing w:val="3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стандартное</w:t>
      </w:r>
      <w:r>
        <w:rPr>
          <w:spacing w:val="-5"/>
        </w:rPr>
        <w:t xml:space="preserve"> </w:t>
      </w:r>
      <w:r>
        <w:t>отклонение числовых</w:t>
      </w:r>
      <w:r>
        <w:rPr>
          <w:spacing w:val="-4"/>
        </w:rPr>
        <w:t xml:space="preserve"> </w:t>
      </w:r>
      <w:r>
        <w:t>наборов.</w:t>
      </w:r>
    </w:p>
    <w:p w14:paraId="350AFD19">
      <w:pPr>
        <w:pStyle w:val="7"/>
        <w:spacing w:line="292" w:lineRule="auto"/>
        <w:ind w:left="102"/>
      </w:pPr>
      <w:r>
        <w:t>Случайные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4"/>
        </w:rPr>
        <w:t xml:space="preserve"> </w:t>
      </w:r>
      <w:r>
        <w:t>(опыты)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события.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(исходы).</w:t>
      </w:r>
      <w:r>
        <w:rPr>
          <w:spacing w:val="-1"/>
        </w:rPr>
        <w:t xml:space="preserve"> </w:t>
      </w:r>
      <w:r>
        <w:t>Вероятность</w:t>
      </w:r>
      <w:r>
        <w:rPr>
          <w:spacing w:val="-57"/>
        </w:rPr>
        <w:t xml:space="preserve"> </w:t>
      </w:r>
      <w:r>
        <w:t>случайного события. Близость частоты и вероятности событий. Случайные опыты с равновозможными</w:t>
      </w:r>
      <w:r>
        <w:rPr>
          <w:spacing w:val="1"/>
        </w:rPr>
        <w:t xml:space="preserve"> </w:t>
      </w:r>
      <w:r>
        <w:t>элементарными событиями. Вероятности событий в опытах с равновозможными элементарными</w:t>
      </w:r>
      <w:r>
        <w:rPr>
          <w:spacing w:val="1"/>
        </w:rPr>
        <w:t xml:space="preserve"> </w:t>
      </w:r>
      <w:r>
        <w:t>событиями.</w:t>
      </w:r>
    </w:p>
    <w:p w14:paraId="019C8466">
      <w:pPr>
        <w:pStyle w:val="7"/>
        <w:spacing w:line="292" w:lineRule="auto"/>
        <w:ind w:left="102"/>
      </w:pP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событиями:</w:t>
      </w:r>
      <w:r>
        <w:rPr>
          <w:spacing w:val="-9"/>
        </w:rPr>
        <w:t xml:space="preserve"> </w:t>
      </w:r>
      <w:r>
        <w:t>пересечение,</w:t>
      </w:r>
      <w:r>
        <w:rPr>
          <w:spacing w:val="-6"/>
        </w:rPr>
        <w:t xml:space="preserve"> </w:t>
      </w:r>
      <w:r>
        <w:t>объединение,</w:t>
      </w:r>
      <w:r>
        <w:rPr>
          <w:spacing w:val="-7"/>
        </w:rPr>
        <w:t xml:space="preserve"> </w:t>
      </w:r>
      <w:r>
        <w:t>противоположные</w:t>
      </w:r>
      <w:r>
        <w:rPr>
          <w:spacing w:val="-5"/>
        </w:rPr>
        <w:t xml:space="preserve"> </w:t>
      </w:r>
      <w:r>
        <w:t>события.</w:t>
      </w:r>
      <w:r>
        <w:rPr>
          <w:spacing w:val="-2"/>
        </w:rPr>
        <w:t xml:space="preserve"> </w:t>
      </w:r>
      <w:r>
        <w:t>Диаграммы</w:t>
      </w:r>
      <w:r>
        <w:rPr>
          <w:spacing w:val="-6"/>
        </w:rPr>
        <w:t xml:space="preserve"> </w:t>
      </w:r>
      <w:r>
        <w:t>Эйлера.</w:t>
      </w:r>
      <w:r>
        <w:rPr>
          <w:spacing w:val="-57"/>
        </w:rPr>
        <w:t xml:space="preserve"> </w:t>
      </w:r>
      <w:r>
        <w:t>Формула сложения</w:t>
      </w:r>
      <w:r>
        <w:rPr>
          <w:spacing w:val="-3"/>
        </w:rPr>
        <w:t xml:space="preserve"> </w:t>
      </w:r>
      <w:r>
        <w:t>вероятностей.</w:t>
      </w:r>
    </w:p>
    <w:p w14:paraId="6C8FE823">
      <w:pPr>
        <w:pStyle w:val="7"/>
        <w:spacing w:line="288" w:lineRule="auto"/>
        <w:ind w:left="102"/>
      </w:pPr>
      <w:r>
        <w:t>Условная</w:t>
      </w:r>
      <w:r>
        <w:rPr>
          <w:spacing w:val="-8"/>
        </w:rPr>
        <w:t xml:space="preserve"> </w:t>
      </w:r>
      <w:r>
        <w:t>вероятность.</w:t>
      </w:r>
      <w:r>
        <w:rPr>
          <w:spacing w:val="-2"/>
        </w:rPr>
        <w:t xml:space="preserve"> </w:t>
      </w:r>
      <w:r>
        <w:t>Умножение</w:t>
      </w:r>
      <w:r>
        <w:rPr>
          <w:spacing w:val="-9"/>
        </w:rPr>
        <w:t xml:space="preserve"> </w:t>
      </w:r>
      <w:r>
        <w:t>вероятностей.</w:t>
      </w:r>
      <w:r>
        <w:rPr>
          <w:spacing w:val="-1"/>
        </w:rPr>
        <w:t xml:space="preserve"> </w:t>
      </w:r>
      <w:r>
        <w:t>Дерево</w:t>
      </w:r>
      <w:r>
        <w:rPr>
          <w:spacing w:val="-4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эксперимента.</w:t>
      </w:r>
      <w:r>
        <w:rPr>
          <w:spacing w:val="-6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полной</w:t>
      </w:r>
      <w:r>
        <w:rPr>
          <w:spacing w:val="-57"/>
        </w:rPr>
        <w:t xml:space="preserve"> </w:t>
      </w:r>
      <w:r>
        <w:t>вероятности.</w:t>
      </w:r>
      <w:r>
        <w:rPr>
          <w:spacing w:val="-2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</w:p>
    <w:p w14:paraId="67C97190">
      <w:pPr>
        <w:pStyle w:val="7"/>
        <w:spacing w:line="292" w:lineRule="auto"/>
        <w:ind w:left="102" w:right="217"/>
      </w:pPr>
      <w:r>
        <w:t>Комбинаторное</w:t>
      </w:r>
      <w:r>
        <w:rPr>
          <w:spacing w:val="-10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умножения.</w:t>
      </w:r>
      <w:r>
        <w:rPr>
          <w:spacing w:val="-2"/>
        </w:rPr>
        <w:t xml:space="preserve"> </w:t>
      </w:r>
      <w:r>
        <w:t>Перестановки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факториал.</w:t>
      </w:r>
      <w:r>
        <w:rPr>
          <w:spacing w:val="-6"/>
        </w:rPr>
        <w:t xml:space="preserve"> </w:t>
      </w:r>
      <w:r>
        <w:t>Число сочетаний.</w:t>
      </w:r>
      <w:r>
        <w:rPr>
          <w:spacing w:val="-7"/>
        </w:rPr>
        <w:t xml:space="preserve"> </w:t>
      </w:r>
      <w:r>
        <w:t>Треугольник</w:t>
      </w:r>
      <w:r>
        <w:rPr>
          <w:spacing w:val="-57"/>
        </w:rPr>
        <w:t xml:space="preserve"> </w:t>
      </w:r>
      <w:r>
        <w:t>Паскаля.</w:t>
      </w:r>
      <w:r>
        <w:rPr>
          <w:spacing w:val="3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</w:t>
      </w:r>
    </w:p>
    <w:p w14:paraId="36168771">
      <w:pPr>
        <w:pStyle w:val="7"/>
        <w:spacing w:line="292" w:lineRule="auto"/>
        <w:ind w:left="102"/>
      </w:pPr>
      <w:r>
        <w:t>Бинарный</w:t>
      </w:r>
      <w:r>
        <w:rPr>
          <w:spacing w:val="-3"/>
        </w:rPr>
        <w:t xml:space="preserve"> </w:t>
      </w:r>
      <w:r>
        <w:t>случайный</w:t>
      </w:r>
      <w:r>
        <w:rPr>
          <w:spacing w:val="-2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(испытание),</w:t>
      </w:r>
      <w:r>
        <w:rPr>
          <w:spacing w:val="-2"/>
        </w:rPr>
        <w:t xml:space="preserve"> </w:t>
      </w:r>
      <w:r>
        <w:t>успех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неудача.</w:t>
      </w:r>
      <w:r>
        <w:rPr>
          <w:spacing w:val="-2"/>
        </w:rPr>
        <w:t xml:space="preserve"> </w:t>
      </w:r>
      <w:r>
        <w:t>Независимые</w:t>
      </w:r>
      <w:r>
        <w:rPr>
          <w:spacing w:val="-8"/>
        </w:rPr>
        <w:t xml:space="preserve"> </w:t>
      </w:r>
      <w:r>
        <w:t>испытания.</w:t>
      </w:r>
      <w:r>
        <w:rPr>
          <w:spacing w:val="-7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независимых</w:t>
      </w:r>
      <w:r>
        <w:rPr>
          <w:spacing w:val="-57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успеха.</w:t>
      </w:r>
      <w:r>
        <w:rPr>
          <w:spacing w:val="3"/>
        </w:rPr>
        <w:t xml:space="preserve"> </w:t>
      </w:r>
      <w:r>
        <w:t>Серия</w:t>
      </w:r>
      <w:r>
        <w:rPr>
          <w:spacing w:val="2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Бернулли.</w:t>
      </w:r>
    </w:p>
    <w:p w14:paraId="309BDF91">
      <w:pPr>
        <w:pStyle w:val="7"/>
        <w:spacing w:line="292" w:lineRule="auto"/>
        <w:ind w:left="102" w:right="116"/>
        <w:sectPr>
          <w:type w:val="continuous"/>
          <w:pgSz w:w="11900" w:h="16840"/>
          <w:pgMar w:top="500" w:right="440" w:bottom="0" w:left="460" w:header="720" w:footer="720" w:gutter="0"/>
          <w:cols w:space="720" w:num="1"/>
        </w:sectPr>
      </w:pPr>
      <w:r>
        <w:t>Случайная</w:t>
      </w:r>
      <w:r>
        <w:rPr>
          <w:spacing w:val="-6"/>
        </w:rPr>
        <w:t xml:space="preserve"> </w:t>
      </w:r>
      <w:r>
        <w:t>величина.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вероятностей.</w:t>
      </w:r>
      <w:r>
        <w:rPr>
          <w:spacing w:val="-3"/>
        </w:rPr>
        <w:t xml:space="preserve"> </w:t>
      </w:r>
      <w:r>
        <w:t>Диаграмма</w:t>
      </w:r>
      <w:r>
        <w:rPr>
          <w:spacing w:val="-10"/>
        </w:rPr>
        <w:t xml:space="preserve"> </w:t>
      </w:r>
      <w:r>
        <w:t>распределения.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распределений,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геометрическое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биномиальное.</w:t>
      </w:r>
    </w:p>
    <w:p w14:paraId="66DC7C9D">
      <w:pPr>
        <w:pStyle w:val="2"/>
        <w:spacing w:before="78"/>
      </w:pPr>
      <w:r>
        <w:t>11</w:t>
      </w:r>
      <w:r>
        <w:rPr>
          <w:spacing w:val="1"/>
        </w:rPr>
        <w:t xml:space="preserve"> </w:t>
      </w:r>
      <w:r>
        <w:t>класс</w:t>
      </w:r>
    </w:p>
    <w:p w14:paraId="33A5830E">
      <w:pPr>
        <w:pStyle w:val="7"/>
        <w:spacing w:before="55" w:line="292" w:lineRule="auto"/>
        <w:ind w:left="102"/>
      </w:pPr>
      <w:r>
        <w:t>Числовые характеристики случайных величин: математическое ожидание, дисперсия и стандартное</w:t>
      </w:r>
      <w:r>
        <w:rPr>
          <w:spacing w:val="1"/>
        </w:rPr>
        <w:t xml:space="preserve"> </w:t>
      </w:r>
      <w:r>
        <w:t>отклонение.</w:t>
      </w:r>
      <w:r>
        <w:rPr>
          <w:spacing w:val="-1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ожидания,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 Математическое ожидание бинарной случайной величины. Математическое ожидание суммы</w:t>
      </w:r>
      <w:r>
        <w:rPr>
          <w:spacing w:val="1"/>
        </w:rPr>
        <w:t xml:space="preserve"> </w:t>
      </w:r>
      <w:r>
        <w:t>случайных величин. Математическое ожидание и дисперсия геометрического и биномиального</w:t>
      </w:r>
      <w:r>
        <w:rPr>
          <w:spacing w:val="1"/>
        </w:rPr>
        <w:t xml:space="preserve"> </w:t>
      </w:r>
      <w:r>
        <w:t>распределений.</w:t>
      </w:r>
    </w:p>
    <w:p w14:paraId="6FA178C4">
      <w:pPr>
        <w:pStyle w:val="7"/>
        <w:spacing w:line="292" w:lineRule="auto"/>
        <w:ind w:left="102" w:right="138"/>
      </w:pPr>
      <w:r>
        <w:t>Закон больших чисел и его роль в науке, природе и обществе. Выборочный метод исследований.</w:t>
      </w:r>
      <w:r>
        <w:rPr>
          <w:spacing w:val="1"/>
        </w:rPr>
        <w:t xml:space="preserve"> </w:t>
      </w:r>
      <w:r>
        <w:t>Примеры непрерывных случайных величин. Понятие о плотности распределения. Задачи, приводящие к</w:t>
      </w:r>
      <w:r>
        <w:rPr>
          <w:spacing w:val="-57"/>
        </w:rPr>
        <w:t xml:space="preserve"> </w:t>
      </w:r>
      <w:r>
        <w:t>нормальному</w:t>
      </w:r>
      <w:r>
        <w:rPr>
          <w:spacing w:val="-9"/>
        </w:rPr>
        <w:t xml:space="preserve"> </w:t>
      </w:r>
      <w:r>
        <w:t>распределению.</w:t>
      </w:r>
      <w:r>
        <w:rPr>
          <w:spacing w:val="4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нормальном</w:t>
      </w:r>
      <w:r>
        <w:rPr>
          <w:spacing w:val="2"/>
        </w:rPr>
        <w:t xml:space="preserve"> </w:t>
      </w:r>
      <w:r>
        <w:t>распределении.</w:t>
      </w:r>
    </w:p>
    <w:p w14:paraId="20A2D863">
      <w:pPr>
        <w:spacing w:line="292" w:lineRule="auto"/>
        <w:sectPr>
          <w:pgSz w:w="11900" w:h="16840"/>
          <w:pgMar w:top="760" w:right="440" w:bottom="280" w:left="460" w:header="720" w:footer="720" w:gutter="0"/>
          <w:cols w:space="720" w:num="1"/>
        </w:sectPr>
      </w:pPr>
    </w:p>
    <w:p w14:paraId="7B95C857">
      <w:pPr>
        <w:ind w:left="107"/>
        <w:jc w:val="center"/>
        <w:rPr>
          <w:b/>
          <w:sz w:val="24"/>
          <w:szCs w:val="24"/>
        </w:rPr>
      </w:pPr>
    </w:p>
    <w:p w14:paraId="2336C69B">
      <w:pPr>
        <w:ind w:left="10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drawing>
          <wp:inline distT="0" distB="0" distL="0" distR="0">
            <wp:extent cx="9973310" cy="494665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A0694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30D061F0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40E16411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2B0E0EB7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112D621B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092F8F6F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567ACE31">
      <w:pPr>
        <w:tabs>
          <w:tab w:val="left" w:pos="7684"/>
        </w:tabs>
        <w:ind w:right="16"/>
        <w:rPr>
          <w:b/>
          <w:sz w:val="28"/>
          <w:szCs w:val="28"/>
        </w:rPr>
      </w:pPr>
    </w:p>
    <w:p w14:paraId="33FAF370">
      <w:pPr>
        <w:tabs>
          <w:tab w:val="left" w:pos="7684"/>
        </w:tabs>
        <w:ind w:right="16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drawing>
          <wp:inline distT="0" distB="0" distL="0" distR="0">
            <wp:extent cx="9973310" cy="3957320"/>
            <wp:effectExtent l="0" t="0" r="889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17EE">
      <w:pPr>
        <w:rPr>
          <w:sz w:val="24"/>
          <w:szCs w:val="24"/>
        </w:rPr>
        <w:sectPr>
          <w:pgSz w:w="16840" w:h="11900" w:orient="landscape"/>
          <w:pgMar w:top="567" w:right="567" w:bottom="567" w:left="567" w:header="720" w:footer="720" w:gutter="0"/>
          <w:cols w:space="720" w:num="1"/>
        </w:sectPr>
      </w:pPr>
    </w:p>
    <w:p w14:paraId="231C27CB">
      <w:pPr>
        <w:ind w:left="120"/>
      </w:pPr>
      <w:r>
        <w:rPr>
          <w:b/>
          <w:color w:val="000000"/>
          <w:sz w:val="28"/>
        </w:rPr>
        <w:t>УЧЕБНО-МЕТОДИЧЕСКОЕ ОБЕСПЕЧЕНИЕ ОБРАЗОВАТЕЛЬНОГО ПРОЦЕССА</w:t>
      </w:r>
    </w:p>
    <w:p w14:paraId="0A2F6B1E">
      <w:pPr>
        <w:spacing w:line="480" w:lineRule="auto"/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ОБЯЗАТЕЛЬНЫЕ УЧЕБНЫЕ МАТЕРИАЛЫ ДЛЯ УЧЕНИКА</w:t>
      </w:r>
    </w:p>
    <w:p w14:paraId="7BEEBFB9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 xml:space="preserve">Бунимович Е.А., Булычев В.А. Вероятность и статистика 10 класс. </w:t>
      </w:r>
    </w:p>
    <w:p w14:paraId="6E382032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Просвещение, 2023 год</w:t>
      </w:r>
    </w:p>
    <w:p w14:paraId="734E6ADB">
      <w:pPr>
        <w:ind w:left="120"/>
      </w:pPr>
    </w:p>
    <w:p w14:paraId="113E293A">
      <w:pPr>
        <w:spacing w:line="480" w:lineRule="auto"/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МЕТОДИЧЕСКИЕ МАТЕРИАЛЫ ДЛЯ УЧИТЕЛЯ</w:t>
      </w:r>
    </w:p>
    <w:p w14:paraId="591D1893">
      <w:pPr>
        <w:spacing w:line="480" w:lineRule="auto"/>
        <w:ind w:lef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Бунимович Е.А., Булычев В.А. Основы статистики и вероятность. 5-11 класс</w:t>
      </w:r>
    </w:p>
    <w:p w14:paraId="63971C06">
      <w:pP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Ю. Н. Тюрин, А. А. Макаров, И. Р. Высоцкий, И. В. Ященко</w:t>
      </w:r>
    </w:p>
    <w:p w14:paraId="371B06D8">
      <w:pP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 ВЕРОЯТНОСТЕЙИ СТАТИСТИКА</w:t>
      </w:r>
    </w:p>
    <w:p w14:paraId="22E25F31">
      <w:pP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Экспериментальное учебное пособие для 10 и 11 классов</w:t>
      </w:r>
    </w:p>
    <w:p w14:paraId="616AA2A8">
      <w:pP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общеобразовательных учреждений</w:t>
      </w:r>
    </w:p>
    <w:p w14:paraId="34C72750">
      <w:pPr>
        <w:spacing w:line="480" w:lineRule="auto"/>
        <w:ind w:left="120"/>
        <w:rPr>
          <w:color w:val="000000"/>
          <w:sz w:val="24"/>
          <w:szCs w:val="24"/>
        </w:rPr>
      </w:pPr>
    </w:p>
    <w:p w14:paraId="52A7BDF3">
      <w:pPr>
        <w:ind w:left="120"/>
      </w:pPr>
    </w:p>
    <w:p w14:paraId="082EFEBA">
      <w:pPr>
        <w:spacing w:line="480" w:lineRule="auto"/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ЦИФРОВЫЕ ОБРАЗОВАТЕЛЬНЫЕ РЕСУРСЫ И РЕСУРСЫ СЕТИ ИНТЕРНЕТ</w:t>
      </w:r>
    </w:p>
    <w:sectPr>
      <w:pgSz w:w="11900" w:h="16840"/>
      <w:pgMar w:top="567" w:right="567" w:bottom="567" w:left="56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C042D"/>
    <w:multiLevelType w:val="multilevel"/>
    <w:tmpl w:val="19FC042D"/>
    <w:lvl w:ilvl="0" w:tentative="0">
      <w:start w:val="10"/>
      <w:numFmt w:val="decimal"/>
      <w:lvlText w:val="%1"/>
      <w:lvlJc w:val="left"/>
      <w:pPr>
        <w:ind w:left="404" w:hanging="30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0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1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2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3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4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6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" w:hanging="303"/>
      </w:pPr>
      <w:rPr>
        <w:rFonts w:hint="default"/>
        <w:lang w:val="ru-RU" w:eastAsia="en-US" w:bidi="ar-SA"/>
      </w:rPr>
    </w:lvl>
  </w:abstractNum>
  <w:abstractNum w:abstractNumId="1">
    <w:nsid w:val="5DF83C3F"/>
    <w:multiLevelType w:val="multilevel"/>
    <w:tmpl w:val="5DF83C3F"/>
    <w:lvl w:ilvl="0" w:tentative="0">
      <w:start w:val="0"/>
      <w:numFmt w:val="bullet"/>
      <w:lvlText w:val=""/>
      <w:lvlJc w:val="left"/>
      <w:pPr>
        <w:ind w:left="339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5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FC"/>
    <w:rsid w:val="000F7A98"/>
    <w:rsid w:val="001445D4"/>
    <w:rsid w:val="00170330"/>
    <w:rsid w:val="001B12E0"/>
    <w:rsid w:val="003E0B63"/>
    <w:rsid w:val="004317F7"/>
    <w:rsid w:val="00445BF8"/>
    <w:rsid w:val="004F1F40"/>
    <w:rsid w:val="004F3945"/>
    <w:rsid w:val="004F625A"/>
    <w:rsid w:val="00556885"/>
    <w:rsid w:val="005866B1"/>
    <w:rsid w:val="00740BBD"/>
    <w:rsid w:val="007553FC"/>
    <w:rsid w:val="00761B22"/>
    <w:rsid w:val="007F6B6E"/>
    <w:rsid w:val="008B0EA8"/>
    <w:rsid w:val="009911D4"/>
    <w:rsid w:val="00B0405D"/>
    <w:rsid w:val="00B27B9D"/>
    <w:rsid w:val="00B751FF"/>
    <w:rsid w:val="00BB1212"/>
    <w:rsid w:val="00C87DAE"/>
    <w:rsid w:val="00CB77B2"/>
    <w:rsid w:val="00CC7AAC"/>
    <w:rsid w:val="00FB256C"/>
    <w:rsid w:val="00FD6C80"/>
    <w:rsid w:val="00FD7B8D"/>
    <w:rsid w:val="00FE0167"/>
    <w:rsid w:val="2C25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0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12"/>
    <w:qFormat/>
    <w:uiPriority w:val="1"/>
    <w:rPr>
      <w:sz w:val="24"/>
      <w:szCs w:val="24"/>
    </w:rPr>
  </w:style>
  <w:style w:type="table" w:styleId="8">
    <w:name w:val="Table Grid"/>
    <w:basedOn w:val="4"/>
    <w:qFormat/>
    <w:uiPriority w:val="0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339" w:hanging="361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Основной текст Знак"/>
    <w:basedOn w:val="3"/>
    <w:link w:val="7"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customStyle="1" w:styleId="13">
    <w:name w:val="Заголовок 11"/>
    <w:basedOn w:val="1"/>
    <w:qFormat/>
    <w:uiPriority w:val="1"/>
    <w:pPr>
      <w:ind w:left="106"/>
      <w:outlineLvl w:val="1"/>
    </w:pPr>
    <w:rPr>
      <w:b/>
      <w:bCs/>
      <w:sz w:val="24"/>
      <w:szCs w:val="24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1805</Words>
  <Characters>10291</Characters>
  <Lines>85</Lines>
  <Paragraphs>24</Paragraphs>
  <TotalTime>10</TotalTime>
  <ScaleCrop>false</ScaleCrop>
  <LinksUpToDate>false</LinksUpToDate>
  <CharactersWithSpaces>12072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2023-09-02T20:14:00Z</dcterms:created>
  <dc:creator>Admin</dc:creator>
  <cp:lastModifiedBy>gimnasiya_8</cp:lastModifiedBy>
  <cp:lastPrinted>2023-09-05T15:31:00Z</cp:lastPrinted>
  <dcterms:modified xsi:type="dcterms:W3CDTF">2025-12-29T09:57:35Z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FFA9619A8D0747CF931A4D24B265A09F_12</vt:lpwstr>
  </property>
</Properties>
</file>