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2C7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4"/>
          <w:lang w:val="ru-RU"/>
        </w:rPr>
      </w:pPr>
      <w:r>
        <w:rPr>
          <w:rFonts w:ascii="Times New Roman" w:hAnsi="Times New Roman"/>
          <w:b/>
          <w:sz w:val="28"/>
          <w:szCs w:val="24"/>
          <w:lang w:val="ru-RU"/>
        </w:rPr>
        <w:t xml:space="preserve">Согласована                                                                  Утверждена </w:t>
      </w:r>
    </w:p>
    <w:p w14:paraId="422E40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 заседании Управляющего совета                                           приказом директора  </w:t>
      </w:r>
    </w:p>
    <w:p w14:paraId="6E21E1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МБОУ «Гимназия № 8»                                                               МБОУ «Гимназия № 8»</w:t>
      </w:r>
    </w:p>
    <w:p w14:paraId="745CC93D">
      <w:pPr>
        <w:widowControl w:val="0"/>
        <w:autoSpaceDE w:val="0"/>
        <w:autoSpaceDN w:val="0"/>
        <w:adjustRightInd w:val="0"/>
        <w:spacing w:after="0" w:line="15" w:lineRule="exact"/>
        <w:ind w:left="6804"/>
        <w:rPr>
          <w:rFonts w:ascii="Times New Roman" w:hAnsi="Times New Roman"/>
          <w:sz w:val="24"/>
          <w:szCs w:val="24"/>
          <w:lang w:val="ru-RU"/>
        </w:rPr>
      </w:pPr>
    </w:p>
    <w:p w14:paraId="3FB7DC22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Протокол от «29» августа 2025 г. № </w:t>
      </w:r>
      <w:r>
        <w:rPr>
          <w:rFonts w:hint="default"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от «29» августа 2025 г. № </w:t>
      </w:r>
      <w:r>
        <w:rPr>
          <w:rFonts w:hint="default"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  <w:lang w:val="ru-RU"/>
        </w:rPr>
        <w:t xml:space="preserve">86                                                           </w:t>
      </w:r>
    </w:p>
    <w:p w14:paraId="576E54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val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ru-RU"/>
        </w:rPr>
        <w:t>Л.Л.Лыкова</w:t>
      </w:r>
    </w:p>
    <w:p w14:paraId="30C64A8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8F50BF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DD2D88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5EC5680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2EDF1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5571B6A4">
      <w:pPr>
        <w:pStyle w:val="6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Политика</w:t>
      </w:r>
    </w:p>
    <w:p w14:paraId="34CAF41A">
      <w:pPr>
        <w:pStyle w:val="6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обеспечения условий доступности для инвалидов и других </w:t>
      </w:r>
    </w:p>
    <w:p w14:paraId="72E5C12F">
      <w:pPr>
        <w:pStyle w:val="6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 xml:space="preserve">маломобильных граждан объектов и предоставляемых услуг, </w:t>
      </w:r>
    </w:p>
    <w:p w14:paraId="438B3C9D">
      <w:pPr>
        <w:pStyle w:val="6"/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а также оказания им при этом необходимой помощи</w:t>
      </w:r>
    </w:p>
    <w:p w14:paraId="417D730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b/>
          <w:sz w:val="28"/>
          <w:szCs w:val="24"/>
          <w:lang w:val="ru-RU"/>
        </w:rPr>
      </w:pPr>
    </w:p>
    <w:p w14:paraId="6F10207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1. Общие положения</w:t>
      </w:r>
    </w:p>
    <w:p w14:paraId="3E20C2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1.1. Настоящая Политика обеспечения условий доступности для инвалидов и иных маломобильных граждан объектов и предоставляемых услуг в сфере образования, а также оказания им при этом необходимой помощи (далее по тексту – Политика), определяет ключевые принципы и требования, направленные на защиту прав инвалидов при посещении ими зданий и помещений муниципального бюджетного общеобразовательного учреждения «Гимназия № 8 города Евпатории Республики Крым»  (далее – Гимназия) и при получении услуг в сфере образования, на предотвращение дискриминации по признаку инвалидности и соблюдение норм законодательства в сфере социальной защиты инвалидов сотрудниками Гимназии (далее – Сотрудники).</w:t>
      </w:r>
    </w:p>
    <w:p w14:paraId="0B8484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 xml:space="preserve">1.2. Политика является внутренним документом, направленным на профилактику и пресечение правонарушений в сфере социальной защиты инвалидов в деятельности Гимназии. </w:t>
      </w:r>
    </w:p>
    <w:p w14:paraId="7E109847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1.3. Политика обеспечения условий доступности для инвалидов и иных маломобильных граждан объектов и предоставляемых услуг в сфере образования, а также оказания им при этом необходимой помощи реализуется в соответствии с действующим законодательством Российской Федерации. Нормативной основой реализации Политики обеспечения условий доступности для инвалидов и иных маломобильных граждан объектов и предоставляемых услуг в сфере образования, а также оказания им при этом необходимой помощи в Гимназии являются:</w:t>
      </w:r>
    </w:p>
    <w:p w14:paraId="3D5AF67E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Конституция Российской Федерации,</w:t>
      </w:r>
    </w:p>
    <w:p w14:paraId="6585C18D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Федеральный закон от 29.12.2012 № 273-ФЗ «Об образовании в Российской Федерации» (с изменениями и дополнениями),</w:t>
      </w:r>
    </w:p>
    <w:p w14:paraId="51E8FC41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Федеральный закон от 24.11.1995 № 181-ФЗ «О социальной защите инвалидов в Российской Федерации» (с изменениями и дополнениями),</w:t>
      </w:r>
    </w:p>
    <w:p w14:paraId="032F8140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Приказ Минтруда России от 30.07.2015 №527н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</w:t>
      </w:r>
    </w:p>
    <w:p w14:paraId="4AA7DA7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Приказ Минобрнауки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</w:r>
    </w:p>
    <w:p w14:paraId="0AB62569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Письмо Минобрнауки России от 12.02.2016 № ВК-270/07 «Об обеспечении условий доступности для инвалидов объектов и услуг в сфере образования»,</w:t>
      </w:r>
    </w:p>
    <w:p w14:paraId="64487076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</w:p>
    <w:p w14:paraId="78FB9F79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Постановление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14:paraId="0E92E01F">
      <w:pPr>
        <w:spacing w:after="0" w:line="240" w:lineRule="auto"/>
        <w:ind w:left="567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Устав Гимназии,</w:t>
      </w:r>
    </w:p>
    <w:p w14:paraId="7420F796">
      <w:pPr>
        <w:spacing w:after="0" w:line="240" w:lineRule="auto"/>
        <w:ind w:left="567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настоящее Положение,</w:t>
      </w:r>
    </w:p>
    <w:p w14:paraId="4AA7AB1F">
      <w:pPr>
        <w:widowControl w:val="0"/>
        <w:autoSpaceDE w:val="0"/>
        <w:autoSpaceDN w:val="0"/>
        <w:adjustRightInd w:val="0"/>
        <w:spacing w:after="0" w:line="200" w:lineRule="exact"/>
        <w:ind w:left="567"/>
        <w:rPr>
          <w:rFonts w:ascii="Times New Roman" w:hAnsi="Times New Roman"/>
          <w:color w:val="000000"/>
          <w:sz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 w:eastAsia="ru-RU"/>
        </w:rPr>
        <w:t>• приказы и распоряжения директора Гимназии.</w:t>
      </w:r>
    </w:p>
    <w:p w14:paraId="0A4310C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lang w:val="ru-RU" w:eastAsia="ru-RU"/>
        </w:rPr>
      </w:pPr>
    </w:p>
    <w:p w14:paraId="0E2CACCD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2DA5BE76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2. Цели и задачи Политики.</w:t>
      </w:r>
    </w:p>
    <w:p w14:paraId="1AB85C2E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7938AB67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2.1. Цель Политики Гимназии – обеспечение всем гражданам – получателям услуг в сфере образования в Гимназии, в том числе инвалидам и иным маломобильным группам населения (далее – МГН), равные возможности для реализации своих прав и свобод, в том числе равное право на получение общего образования, предоставляемого Гимназией без какой-либо дискриминации по признаку инвалидности при пользовании услугами Гимназии. </w:t>
      </w:r>
    </w:p>
    <w:p w14:paraId="301C08DB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2.2. Задачи Политики Гимназии: </w:t>
      </w:r>
    </w:p>
    <w:p w14:paraId="13092CF2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а)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Гимназии; </w:t>
      </w:r>
    </w:p>
    <w:p w14:paraId="17963A30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б) закрепление и разъяснение Сотрудникам Гимназии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Гимназии и Сотрудникам в связи с несоблюдением указанных требований или уклонением от их исполнения; </w:t>
      </w:r>
    </w:p>
    <w:p w14:paraId="48D4D3B5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в) формирование у Сотрудников единообразного понимания Политики Гимназии о необходимости обеспечения условий доступности для инвалидов объектов и предоставляемых услуг, а также оказания им при этом необходимой помощи; </w:t>
      </w:r>
    </w:p>
    <w:p w14:paraId="283C0964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г) 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 </w:t>
      </w:r>
    </w:p>
    <w:p w14:paraId="271DB8E2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14:paraId="674467F0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2.3. Меры по обеспечению условий доступности для инвалидов объектов и предоставляемых услуг, принимаемые в Гимназии, включают: </w:t>
      </w:r>
    </w:p>
    <w:p w14:paraId="6FE2A89F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а) определение подразделений или должностных лиц Гимназии, ответственных за обеспечение условий доступности для инвалидов объектов и предоставляемых услуг, а также оказание им при этом необходимой помощи; </w:t>
      </w:r>
    </w:p>
    <w:p w14:paraId="224B4456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 </w:t>
      </w:r>
    </w:p>
    <w:p w14:paraId="62643457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 </w:t>
      </w:r>
    </w:p>
    <w:p w14:paraId="50907B7E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г) обеспечение проектирования, строительства и приемки с 01 июля 2016 года вновь вводимых в эксплуатацию в результате капитального ремонта, реконструкции, модернизации объектов Гимназии, в которых осуществляется предоставление услуг,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 </w:t>
      </w:r>
    </w:p>
    <w:p w14:paraId="1F245DD2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д) отражение на официальном сайте Гимназии информации по обеспечению условий доступности для инвалидов объектов Гимназии и предоставляемых услуг с дублированием информации в формате, доступном для инвалидов по зрению.</w:t>
      </w:r>
    </w:p>
    <w:p w14:paraId="5E15C2F2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</w:p>
    <w:p w14:paraId="246CBCC4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  <w:t>3. Используемые в Политике понятия и определения.</w:t>
      </w:r>
    </w:p>
    <w:p w14:paraId="5E2AA055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</w:pPr>
    </w:p>
    <w:p w14:paraId="3C2B6FBF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3.1.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 № 181-ФЗ);</w:t>
      </w:r>
    </w:p>
    <w:p w14:paraId="6E3E12EC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3.2. Инвалидность –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14:paraId="0AEBC712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3.3. Дискриминация по признаку инвалидности –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 № 181-ФЗ).</w:t>
      </w:r>
    </w:p>
    <w:p w14:paraId="27611E0D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3.4. Объект (социальной, инженерной и транспортной инфраструктуры) – 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</w:t>
      </w:r>
    </w:p>
    <w:p w14:paraId="14572673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</w:p>
    <w:p w14:paraId="06464B49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  <w:t xml:space="preserve">4. Основные принципы деятельности </w:t>
      </w:r>
      <w:r>
        <w:rPr>
          <w:rFonts w:ascii="Times New Roman" w:hAnsi="Times New Roman"/>
          <w:b/>
          <w:sz w:val="24"/>
          <w:lang w:val="ru-RU" w:eastAsia="ru-RU"/>
        </w:rPr>
        <w:t>Гимназии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  <w:t xml:space="preserve">, </w:t>
      </w:r>
    </w:p>
    <w:p w14:paraId="7EDD0C44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  <w:t>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14:paraId="626BECE0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  <w:lang w:val="ru-RU" w:eastAsia="ru-RU"/>
        </w:rPr>
      </w:pPr>
    </w:p>
    <w:p w14:paraId="10A4F6A4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 xml:space="preserve">4.1. Деятельность </w:t>
      </w:r>
      <w:r>
        <w:rPr>
          <w:rFonts w:ascii="Times New Roman" w:hAnsi="Times New Roman"/>
          <w:sz w:val="24"/>
          <w:lang w:val="ru-RU" w:eastAsia="ru-RU"/>
        </w:rPr>
        <w:t>Гимназии</w:t>
      </w:r>
      <w:r>
        <w:rPr>
          <w:rFonts w:ascii="TimesNewRomanPSMT" w:hAnsi="TimesNewRomanPSMT"/>
          <w:color w:val="000000"/>
          <w:sz w:val="24"/>
          <w:lang w:val="ru-RU" w:eastAsia="ru-RU"/>
        </w:rPr>
        <w:t xml:space="preserve">, направленная на обеспечение условий доступности для инвалидов объектов и предоставляемых услуг, а также оказание им при этом необходимой помощи в </w:t>
      </w:r>
      <w:r>
        <w:rPr>
          <w:rFonts w:ascii="Times New Roman" w:hAnsi="Times New Roman"/>
          <w:sz w:val="24"/>
          <w:lang w:val="ru-RU" w:eastAsia="ru-RU"/>
        </w:rPr>
        <w:t>Гимназии</w:t>
      </w:r>
      <w:r>
        <w:rPr>
          <w:rFonts w:ascii="TimesNewRomanPSMT" w:hAnsi="TimesNewRomanPSMT"/>
          <w:color w:val="000000"/>
          <w:sz w:val="24"/>
          <w:lang w:val="ru-RU" w:eastAsia="ru-RU"/>
        </w:rPr>
        <w:t xml:space="preserve"> осуществляется на основе следующих основных принципов:</w:t>
      </w:r>
    </w:p>
    <w:p w14:paraId="45B5AC2F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 xml:space="preserve"> а) уважение достоинства человека, его личной самостоятельности, включая свободу делать свой собственный выбор, и независимости;</w:t>
      </w:r>
    </w:p>
    <w:p w14:paraId="7E27305B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б) недискриминация;</w:t>
      </w:r>
    </w:p>
    <w:p w14:paraId="4A6AF8AB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 xml:space="preserve">в) полное и эффективное вовлечение и включение в общество; </w:t>
      </w:r>
    </w:p>
    <w:p w14:paraId="2D758C0A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г) уважение особенностей инвалидов и их принятие в качестве компонента людского многообразия и части человечества;</w:t>
      </w:r>
    </w:p>
    <w:p w14:paraId="0F5C6471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д) равенство возможностей;</w:t>
      </w:r>
    </w:p>
    <w:p w14:paraId="6A3B6811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е) доступность;</w:t>
      </w:r>
    </w:p>
    <w:p w14:paraId="64B6C3B9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 xml:space="preserve">ж) равенство мужчин и женщин; </w:t>
      </w:r>
    </w:p>
    <w:p w14:paraId="3B0725B6">
      <w:pPr>
        <w:spacing w:after="0" w:line="240" w:lineRule="auto"/>
        <w:ind w:left="284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  <w:r>
        <w:rPr>
          <w:rFonts w:ascii="TimesNewRomanPSMT" w:hAnsi="TimesNewRomanPSMT"/>
          <w:color w:val="000000"/>
          <w:sz w:val="24"/>
          <w:lang w:val="ru-RU" w:eastAsia="ru-RU"/>
        </w:rPr>
        <w:t>з) уважение развивающихся способностей детей-инвалидов и уважение права детей-инвалидов сохранять свою индивидуальность.</w:t>
      </w:r>
    </w:p>
    <w:p w14:paraId="6B6B0ABA">
      <w:pPr>
        <w:spacing w:after="0" w:line="240" w:lineRule="auto"/>
        <w:jc w:val="both"/>
        <w:rPr>
          <w:rFonts w:ascii="TimesNewRomanPSMT" w:hAnsi="TimesNewRomanPSMT"/>
          <w:color w:val="000000"/>
          <w:sz w:val="24"/>
          <w:lang w:val="ru-RU" w:eastAsia="ru-RU"/>
        </w:rPr>
      </w:pPr>
    </w:p>
    <w:p w14:paraId="1754AB25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5. Область применения Политики и круг лиц, попадающих под ее действие.</w:t>
      </w:r>
    </w:p>
    <w:p w14:paraId="2B0E6B98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1014346E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5.1. Все Сотрудники Гимназии должны руководствоваться настоящей Политикой и соблюдать ее принципы и требования.</w:t>
      </w:r>
    </w:p>
    <w:p w14:paraId="275041C6">
      <w:pPr>
        <w:pStyle w:val="6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 w:eastAsia="ru-RU"/>
        </w:rPr>
        <w:t xml:space="preserve">5.2. Принципы и требования настоящей Политики распространяются на Сотрудников Гимназии, а также на иных лиц, в тех случаях, когда соответствующие обязанности закреплены </w:t>
      </w:r>
      <w:r>
        <w:rPr>
          <w:rFonts w:ascii="Times New Roman" w:hAnsi="Times New Roman"/>
          <w:sz w:val="24"/>
          <w:lang w:val="ru-RU"/>
        </w:rPr>
        <w:t>в договорах с ними, в их внутренних документах, либо прямо вытекают из Федерального закона.</w:t>
      </w:r>
    </w:p>
    <w:p w14:paraId="405E1937">
      <w:pPr>
        <w:pStyle w:val="6"/>
        <w:jc w:val="both"/>
        <w:rPr>
          <w:rFonts w:ascii="Times New Roman" w:hAnsi="Times New Roman"/>
          <w:sz w:val="24"/>
          <w:lang w:val="ru-RU"/>
        </w:rPr>
      </w:pPr>
    </w:p>
    <w:p w14:paraId="3B89B734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 xml:space="preserve">6. Управление деятельностью Гимназии, </w:t>
      </w:r>
    </w:p>
    <w:p w14:paraId="55A5E7F3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 xml:space="preserve">направленной на обеспечение условий доступности для инвалидов </w:t>
      </w:r>
    </w:p>
    <w:p w14:paraId="77903CC2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 xml:space="preserve">объектов и предоставляемых услуг, а также оказание им </w:t>
      </w:r>
    </w:p>
    <w:p w14:paraId="03E86CBD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при этом необходимой помощи.</w:t>
      </w:r>
    </w:p>
    <w:p w14:paraId="647CFFAC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19D67BAF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6.1. Эффективное управление деятельностью Гимназии,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директора Гимназии, заместителей директора, руководителей структурных подразделений и Сотрудников Гимназии.</w:t>
      </w:r>
    </w:p>
    <w:p w14:paraId="049ABE28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 xml:space="preserve">6.2. Директор Гимназии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Гимназии. </w:t>
      </w:r>
    </w:p>
    <w:p w14:paraId="183AC33E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6.3. Заместители директора Гимназии отвечают за практическое применение всех мер, направленных на обеспечение принципов и требований Политики, осуществляют контроль за реализацией Политики в Гимназии.</w:t>
      </w:r>
    </w:p>
    <w:p w14:paraId="329EBE11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6.4. 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14:paraId="7F86B417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6.5. Сотрудники Гимназии осуществляют меры по реализации Политики в соответствии с функциональными обязанностями.</w:t>
      </w:r>
    </w:p>
    <w:p w14:paraId="73706C4F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6.6. Основные положения Политики Гимназии доводятся до сведения всех Сотрудников Гимназии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14:paraId="2381789D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</w:p>
    <w:p w14:paraId="7B69EC65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7. Условия доступности объектов Гимназии.</w:t>
      </w:r>
    </w:p>
    <w:p w14:paraId="1A2FEC20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5D7551C2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7.1. Условия доступности объектов Гимназии реализуются в соответствии с установленными требованиями:</w:t>
      </w:r>
    </w:p>
    <w:p w14:paraId="5C056B42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возможность беспрепятственного входа в объекты и выхода из них;</w:t>
      </w:r>
    </w:p>
    <w:p w14:paraId="75D78A26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Гимназии, предоставляющих услуги, с использованием ими вспомогательных технологий;</w:t>
      </w:r>
    </w:p>
    <w:p w14:paraId="65B4ADBF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возможность посадки в транспортное средство и высадки из него перед входом на объект, при необходимости, с помощью Сотрудников Гимназии;</w:t>
      </w:r>
    </w:p>
    <w:p w14:paraId="70B12AC6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сопровождение инвалидов, имеющих стойкие нарушения функций зрения и самостоятельного передвижения по территории объекта;</w:t>
      </w:r>
    </w:p>
    <w:p w14:paraId="6F9EA2D5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7E4745C1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жизнедеятельности;</w:t>
      </w:r>
    </w:p>
    <w:p w14:paraId="74069FAE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Российской Федерации от 22 июня 2015 г. N 386н.</w:t>
      </w:r>
    </w:p>
    <w:p w14:paraId="469BF525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</w:p>
    <w:p w14:paraId="216FDAAF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 xml:space="preserve">8. Условия доступности услуг Гимназии </w:t>
      </w:r>
    </w:p>
    <w:p w14:paraId="59FFB2C8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в соответствии с установленными требованиями.</w:t>
      </w:r>
    </w:p>
    <w:p w14:paraId="2A21AD9E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72EB180E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8.1. Условия доступности услуг Гимназии реализуется в соответствии с установленными требованиями:</w:t>
      </w:r>
    </w:p>
    <w:p w14:paraId="2288A0FA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оказание Сотрудниками Гимназии 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действий;</w:t>
      </w:r>
    </w:p>
    <w:p w14:paraId="4582FBE4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предоставление инвалидам по слуху, при необходимости, услуг с обеспечением допуска на объект сурдопереводчика, тифлосурдопереводчика;</w:t>
      </w:r>
    </w:p>
    <w:p w14:paraId="6F92F748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оказание Сотрудниками Гимназии,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14:paraId="267744EA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• наличие копий документов, объявлений, инструкций о порядке предоставления услуги.</w:t>
      </w:r>
    </w:p>
    <w:p w14:paraId="6C153F63">
      <w:pPr>
        <w:pStyle w:val="6"/>
        <w:ind w:left="284"/>
        <w:jc w:val="both"/>
        <w:rPr>
          <w:rFonts w:ascii="Times New Roman" w:hAnsi="Times New Roman"/>
          <w:sz w:val="24"/>
          <w:lang w:val="ru-RU" w:eastAsia="ru-RU"/>
        </w:rPr>
      </w:pPr>
    </w:p>
    <w:p w14:paraId="5CC30DB6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163A446C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4D42F6E6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9. Дополнительные условия доступности услуг в Гимназии.</w:t>
      </w:r>
    </w:p>
    <w:p w14:paraId="509ABF0A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68E5658D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9.1. Содействие со стороны Гимназии в прохождении медико-социальной экспертизы.</w:t>
      </w:r>
    </w:p>
    <w:p w14:paraId="6BF8BD7B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9.2. 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предоставления.</w:t>
      </w:r>
    </w:p>
    <w:p w14:paraId="274FECAB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9.3. Сопровождение получателя социальной услуги при передвижении по территории Гимназии, а также при пользовании услугами, предоставляемыми Гимназией.</w:t>
      </w:r>
    </w:p>
    <w:p w14:paraId="53E0134F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</w:p>
    <w:p w14:paraId="1575040D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 xml:space="preserve">10. Ответственность сотрудников </w:t>
      </w:r>
    </w:p>
    <w:p w14:paraId="76E003B8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  <w:r>
        <w:rPr>
          <w:rFonts w:ascii="Times New Roman" w:hAnsi="Times New Roman"/>
          <w:b/>
          <w:sz w:val="24"/>
          <w:lang w:val="ru-RU" w:eastAsia="ru-RU"/>
        </w:rPr>
        <w:t>за несоблюдение требований Политики.</w:t>
      </w:r>
    </w:p>
    <w:p w14:paraId="1D339B4B">
      <w:pPr>
        <w:pStyle w:val="6"/>
        <w:jc w:val="center"/>
        <w:rPr>
          <w:rFonts w:ascii="Times New Roman" w:hAnsi="Times New Roman"/>
          <w:b/>
          <w:sz w:val="24"/>
          <w:lang w:val="ru-RU" w:eastAsia="ru-RU"/>
        </w:rPr>
      </w:pPr>
    </w:p>
    <w:p w14:paraId="4578D210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10.1. Директор Гимназии, его заместители, и Сотрудники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14:paraId="460CEAF9">
      <w:pPr>
        <w:pStyle w:val="6"/>
        <w:jc w:val="both"/>
        <w:rPr>
          <w:rFonts w:ascii="Times New Roman" w:hAnsi="Times New Roman"/>
          <w:sz w:val="24"/>
          <w:lang w:val="ru-RU" w:eastAsia="ru-RU"/>
        </w:rPr>
      </w:pPr>
      <w:r>
        <w:rPr>
          <w:rFonts w:ascii="Times New Roman" w:hAnsi="Times New Roman"/>
          <w:sz w:val="24"/>
          <w:lang w:val="ru-RU" w:eastAsia="ru-RU"/>
        </w:rPr>
        <w:t>10.2. К мерам ответственности за уклонение от исполнения требований к созданию условий для беспрепятственного доступа инвалидов к объектам и услугам Гимназии относятся меры дисциплинарной и административной ответственности, в соответствии с законодательством Российской Федерации.</w:t>
      </w:r>
    </w:p>
    <w:p w14:paraId="2D4B6BA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lang w:val="ru-RU" w:eastAsia="ru-RU"/>
        </w:rPr>
      </w:pPr>
    </w:p>
    <w:p w14:paraId="460DC25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lang w:val="ru-RU" w:eastAsia="ru-RU"/>
        </w:rPr>
      </w:pPr>
    </w:p>
    <w:p w14:paraId="5BB16C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lang w:val="ru-RU" w:eastAsia="ru-RU"/>
        </w:rPr>
      </w:pPr>
    </w:p>
    <w:p w14:paraId="10459CF0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11. Внесение изменений.</w:t>
      </w:r>
    </w:p>
    <w:p w14:paraId="081B65FE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D7DAFF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14:paraId="6251305E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</w:t>
      </w:r>
      <w:r>
        <w:rPr>
          <w:rFonts w:ascii="Times New Roman" w:hAnsi="Times New Roman"/>
          <w:sz w:val="24"/>
          <w:lang w:val="ru-RU" w:eastAsia="ru-RU"/>
        </w:rPr>
        <w:t>Гимназии</w:t>
      </w:r>
      <w:r>
        <w:rPr>
          <w:rFonts w:ascii="Times New Roman" w:hAnsi="Times New Roman"/>
          <w:sz w:val="24"/>
          <w:szCs w:val="24"/>
          <w:lang w:val="ru-RU"/>
        </w:rPr>
        <w:t xml:space="preserve"> обеспечивает разработку и реализацию комплекса мер по актуализации настоящей Политики</w:t>
      </w:r>
      <w:bookmarkStart w:id="0" w:name="page75"/>
      <w:bookmarkEnd w:id="0"/>
      <w:bookmarkStart w:id="1" w:name="page73"/>
      <w:bookmarkEnd w:id="1"/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0EDD2F99">
      <w:pPr>
        <w:widowControl w:val="0"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46945DF">
      <w:pPr>
        <w:widowControl w:val="0"/>
        <w:autoSpaceDE w:val="0"/>
        <w:autoSpaceDN w:val="0"/>
        <w:adjustRightInd w:val="0"/>
        <w:spacing w:after="0" w:line="240" w:lineRule="auto"/>
        <w:rPr>
          <w:lang w:val="ru-RU"/>
        </w:rPr>
      </w:pPr>
      <w:bookmarkStart w:id="7" w:name="_GoBack"/>
      <w:bookmarkEnd w:id="7"/>
      <w:bookmarkStart w:id="2" w:name="page107"/>
      <w:bookmarkEnd w:id="2"/>
      <w:bookmarkStart w:id="3" w:name="page81"/>
      <w:bookmarkEnd w:id="3"/>
      <w:bookmarkStart w:id="4" w:name="page113"/>
      <w:bookmarkEnd w:id="4"/>
      <w:bookmarkStart w:id="5" w:name="page115"/>
      <w:bookmarkEnd w:id="5"/>
      <w:bookmarkStart w:id="6" w:name="page111"/>
      <w:bookmarkEnd w:id="6"/>
    </w:p>
    <w:sectPr>
      <w:pgSz w:w="11906" w:h="16838"/>
      <w:pgMar w:top="698" w:right="840" w:bottom="1440" w:left="1700" w:header="720" w:footer="720" w:gutter="0"/>
      <w:cols w:equalWidth="0" w:num="1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C1EB2"/>
    <w:rsid w:val="000019E7"/>
    <w:rsid w:val="000E1737"/>
    <w:rsid w:val="00247C67"/>
    <w:rsid w:val="002F57FB"/>
    <w:rsid w:val="003B4E98"/>
    <w:rsid w:val="0043034F"/>
    <w:rsid w:val="004F65A1"/>
    <w:rsid w:val="006859E8"/>
    <w:rsid w:val="0070259A"/>
    <w:rsid w:val="00873FC2"/>
    <w:rsid w:val="008A2F0F"/>
    <w:rsid w:val="008C1EB2"/>
    <w:rsid w:val="008E4D53"/>
    <w:rsid w:val="00A658C5"/>
    <w:rsid w:val="00AF6C27"/>
    <w:rsid w:val="00BE7EA2"/>
    <w:rsid w:val="00C5335A"/>
    <w:rsid w:val="00E15889"/>
    <w:rsid w:val="00E54A5B"/>
    <w:rsid w:val="00EB4E01"/>
    <w:rsid w:val="00FA5B9A"/>
    <w:rsid w:val="7C62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fontstyle01"/>
    <w:basedOn w:val="2"/>
    <w:uiPriority w:val="0"/>
    <w:rPr>
      <w:rFonts w:hint="default" w:ascii="TimesNewRomanPS-BoldMT" w:hAnsi="TimesNewRomanPS-BoldMT"/>
      <w:b/>
      <w:bCs/>
      <w:color w:val="000000"/>
      <w:sz w:val="28"/>
      <w:szCs w:val="28"/>
    </w:rPr>
  </w:style>
  <w:style w:type="paragraph" w:styleId="6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7">
    <w:name w:val="fontstyle21"/>
    <w:basedOn w:val="2"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character" w:customStyle="1" w:styleId="8">
    <w:name w:val="fontstyle31"/>
    <w:basedOn w:val="2"/>
    <w:qFormat/>
    <w:uiPriority w:val="0"/>
    <w:rPr>
      <w:rFonts w:hint="default" w:ascii="SymbolMT" w:hAnsi="SymbolMT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</Pages>
  <Words>2205</Words>
  <Characters>12571</Characters>
  <Lines>104</Lines>
  <Paragraphs>29</Paragraphs>
  <TotalTime>86</TotalTime>
  <ScaleCrop>false</ScaleCrop>
  <LinksUpToDate>false</LinksUpToDate>
  <CharactersWithSpaces>14747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2018-03-21T14:26:00Z</dcterms:created>
  <dc:creator>Администратор</dc:creator>
  <cp:lastModifiedBy>gimnasiya_8</cp:lastModifiedBy>
  <cp:lastPrinted>2025-12-22T13:43:29Z</cp:lastPrinted>
  <dcterms:modified xsi:type="dcterms:W3CDTF">2025-12-22T13:45:15Z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BBE7AF39CEF24F2D8B321877A2C15A0A_12</vt:lpwstr>
  </property>
</Properties>
</file>