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D0" w:rsidRDefault="008F19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F19D0" w:rsidRDefault="008F19D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F19D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19D0" w:rsidRDefault="008F19D0">
            <w:pPr>
              <w:pStyle w:val="ConsPlusNormal"/>
            </w:pPr>
            <w:r>
              <w:t>30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19D0" w:rsidRDefault="008F19D0">
            <w:pPr>
              <w:pStyle w:val="ConsPlusNormal"/>
              <w:jc w:val="right"/>
            </w:pPr>
            <w:r>
              <w:t>N 493-ФЗ</w:t>
            </w:r>
          </w:p>
        </w:tc>
      </w:tr>
    </w:tbl>
    <w:p w:rsidR="008F19D0" w:rsidRDefault="008F19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jc w:val="center"/>
      </w:pPr>
      <w:r>
        <w:t>РОССИЙСКАЯ ФЕДЕРАЦИЯ</w:t>
      </w:r>
    </w:p>
    <w:p w:rsidR="008F19D0" w:rsidRDefault="008F19D0">
      <w:pPr>
        <w:pStyle w:val="ConsPlusTitle"/>
        <w:jc w:val="center"/>
      </w:pPr>
    </w:p>
    <w:p w:rsidR="008F19D0" w:rsidRDefault="008F19D0">
      <w:pPr>
        <w:pStyle w:val="ConsPlusTitle"/>
        <w:jc w:val="center"/>
      </w:pPr>
      <w:r>
        <w:t>ФЕДЕРАЛЬНЫЙ ЗАКОН</w:t>
      </w:r>
    </w:p>
    <w:p w:rsidR="008F19D0" w:rsidRDefault="008F19D0">
      <w:pPr>
        <w:pStyle w:val="ConsPlusTitle"/>
        <w:ind w:firstLine="540"/>
        <w:jc w:val="both"/>
      </w:pPr>
    </w:p>
    <w:p w:rsidR="008F19D0" w:rsidRDefault="008F19D0">
      <w:pPr>
        <w:pStyle w:val="ConsPlusTitle"/>
        <w:jc w:val="center"/>
      </w:pPr>
      <w:r>
        <w:t>О ПУБЛИЧНО-ПРАВОВОЙ КОМПАНИИ</w:t>
      </w:r>
    </w:p>
    <w:p w:rsidR="008F19D0" w:rsidRDefault="008F19D0">
      <w:pPr>
        <w:pStyle w:val="ConsPlusTitle"/>
        <w:jc w:val="center"/>
      </w:pPr>
      <w:r>
        <w:t>"ЕДИНЫЙ РЕГУЛЯТОР АЗАРТНЫХ ИГР" И О ВНЕСЕНИИ ИЗМЕНЕНИЙ</w:t>
      </w:r>
    </w:p>
    <w:p w:rsidR="008F19D0" w:rsidRDefault="008F19D0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jc w:val="right"/>
      </w:pPr>
      <w:r>
        <w:t>Принят</w:t>
      </w:r>
    </w:p>
    <w:p w:rsidR="008F19D0" w:rsidRDefault="008F19D0">
      <w:pPr>
        <w:pStyle w:val="ConsPlusNormal"/>
        <w:jc w:val="right"/>
      </w:pPr>
      <w:r>
        <w:t>Государственной Думой</w:t>
      </w:r>
    </w:p>
    <w:p w:rsidR="008F19D0" w:rsidRDefault="008F19D0">
      <w:pPr>
        <w:pStyle w:val="ConsPlusNormal"/>
        <w:jc w:val="right"/>
      </w:pPr>
      <w:r>
        <w:t>23 декабря 2020 года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jc w:val="right"/>
      </w:pPr>
      <w:r>
        <w:t>Одобрен</w:t>
      </w:r>
    </w:p>
    <w:p w:rsidR="008F19D0" w:rsidRDefault="008F19D0">
      <w:pPr>
        <w:pStyle w:val="ConsPlusNormal"/>
        <w:jc w:val="right"/>
      </w:pPr>
      <w:r>
        <w:t>Советом Федерации</w:t>
      </w:r>
    </w:p>
    <w:p w:rsidR="008F19D0" w:rsidRDefault="008F19D0">
      <w:pPr>
        <w:pStyle w:val="ConsPlusNormal"/>
        <w:jc w:val="right"/>
      </w:pPr>
      <w:r>
        <w:t>25 декабря 2020 года</w:t>
      </w:r>
    </w:p>
    <w:p w:rsidR="008F19D0" w:rsidRDefault="008F19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19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9D0" w:rsidRDefault="008F19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19D0" w:rsidRDefault="008F19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11.06.2021 </w:t>
            </w:r>
            <w:hyperlink r:id="rId5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8F19D0" w:rsidRDefault="008F19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12.06.2021 </w:t>
            </w:r>
            <w:hyperlink r:id="rId6">
              <w:r>
                <w:rPr>
                  <w:color w:val="0000FF"/>
                </w:rPr>
                <w:t>N 218-ФЗ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 xml:space="preserve">, от 24.06.2023 </w:t>
            </w:r>
            <w:hyperlink r:id="rId8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</w:tr>
    </w:tbl>
    <w:p w:rsidR="008F19D0" w:rsidRDefault="008F19D0">
      <w:pPr>
        <w:pStyle w:val="ConsPlusNormal"/>
        <w:jc w:val="center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1. Отношения, регулируемые настоящим Федеральным законом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Настоящий Федеральный закон определяет порядок создания, правовое положение, цели деятельности, функции, полномочия и порядок управления деятельностью публично-правовой компании, обеспечивающей реализацию норм законодательства о государственном регулировании деятельности по организации и проведению азартных игр.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2. Цели и порядок создания публично-правовой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1. Публично-правовая компания "Единый регулятор азартных игр" (далее - Компания) создается Российской Федерацией в целях повышения эффективности государственного контроля (надзора) за организацией и проведением азартных игр и обеспечения внебюджетного финансирования спорта в Российской Федерации.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2. Функции и полномочия учредителя Компании от имени Российской Федерации осуществляет Федеральное агентство по управлению государственным имуществом.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3. Компания действует на основании </w:t>
      </w:r>
      <w:hyperlink r:id="rId10">
        <w:r>
          <w:rPr>
            <w:color w:val="0000FF"/>
          </w:rPr>
          <w:t>устава</w:t>
        </w:r>
      </w:hyperlink>
      <w:r>
        <w:t>, утвержденного Правительством Российской Федерации.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4. Местом нахождения Компании является город Москва.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3. Функции, полномочия и деятельность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bookmarkStart w:id="0" w:name="P37"/>
      <w:bookmarkEnd w:id="0"/>
      <w:r>
        <w:t>1. Для достижения поставленных целей Компания осуществляет следующие функции и полномочия: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lastRenderedPageBreak/>
        <w:t>1) взаимодействует с федеральным органом исполнительной власти, уполномоченным по контролю и надзору в области налогов и сборов, в том числе посредством мониторинга и выявления незаконной деятельности по организации азартных игр в информационно-телекоммуникационной сети "Интернет";</w:t>
      </w:r>
    </w:p>
    <w:p w:rsidR="008F19D0" w:rsidRDefault="008F19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19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9D0" w:rsidRDefault="008F19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9D0" w:rsidRDefault="008F19D0">
            <w:pPr>
              <w:pStyle w:val="ConsPlusNormal"/>
              <w:jc w:val="both"/>
            </w:pPr>
            <w:r>
              <w:rPr>
                <w:color w:val="392C69"/>
              </w:rPr>
              <w:t>С 01.01.2024 п. 2 ч. 1 ст. 3 излагается в новой редакции (</w:t>
            </w:r>
            <w:hyperlink r:id="rId1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453-ФЗ). См. будущую </w:t>
            </w:r>
            <w:hyperlink r:id="rId1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</w:tr>
    </w:tbl>
    <w:p w:rsidR="008F19D0" w:rsidRDefault="008F19D0">
      <w:pPr>
        <w:pStyle w:val="ConsPlusNormal"/>
        <w:spacing w:before="280"/>
        <w:ind w:firstLine="540"/>
        <w:jc w:val="both"/>
      </w:pPr>
      <w:bookmarkStart w:id="1" w:name="P41"/>
      <w:bookmarkEnd w:id="1"/>
      <w:r>
        <w:t>2) осуществляет перечисление целевых отчислений, удержанных с организаторов азартных игр, общероссийским спортивным федерациям и профессиональным спортивным лигам;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3) осуществляет подготовку предложений по совершенствованию законодательства Российской Федерации о государственном регулировании деятельности по организации и проведению азартных игр, участвует в разработке проектов нормативных правовых актов в указанной области;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4) осуществляет в пределах своей компетенции международное сотрудничество в части обмена опытом по вопросам осуществления государственного контроля (надзора) за организацией и проведением азартных игр;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5) приобретает имущество и права, в том числе на интеллектуальную собственность;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2" w:name="P46"/>
      <w:bookmarkEnd w:id="2"/>
      <w:r>
        <w:t>6) осуществляет функции заказчика программно-аппаратного комплекса, содержащего пакет прикладных программ, предназначенных для обеспечения контроля за деятельностью организаторов азартных игр в букмекерской конторе путем автоматизированной передачи, приема, регистрации, обработки, учета, накопления и сохранения информации о заключенных пари, о принятых ставках, интерактивных ставках, в том числе о сумме ставки, сумме интерактивной ставки, дате и времени их приема, событиях и условиях ставки, интерактивной ставки, о рассчитанных по ним суммах подлежащих выплате выигрышей, о выплаченных и невыплаченных выигрышах, возвращенных несыгравших ставках, интерактивных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 с предоставлением в режиме реального времени информации о таких операциях единому регулятору азартных игр (далее - информационная система Компании);</w:t>
      </w:r>
    </w:p>
    <w:p w:rsidR="008F19D0" w:rsidRDefault="008F19D0">
      <w:pPr>
        <w:pStyle w:val="ConsPlusNormal"/>
        <w:jc w:val="both"/>
      </w:pPr>
      <w:r>
        <w:t xml:space="preserve">(п. 6 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3" w:name="P48"/>
      <w:bookmarkEnd w:id="3"/>
      <w:r>
        <w:t>7) осуществляет функции заказчика программного комплекса, содержащего пакет прикладных программ, предназначенных для пресечения деятельности незаконных организаторов азартных игр и лотерей на территории Российской Федерации в сети "Интернет" путем создания и совершенствования алгоритмов выявления таких незаконных организаторов азартных игр и лотерей и последующей передачи информации о таких незаконных организаторах азартных игр и лотерей в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 (далее - система мониторинга Компании);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7.1) предоставляет общероссийским спортивным федерациям по их запросам информацию в соответствии со </w:t>
      </w:r>
      <w:hyperlink r:id="rId16">
        <w:r>
          <w:rPr>
            <w:color w:val="0000FF"/>
          </w:rPr>
          <w:t>статьей 16</w:t>
        </w:r>
      </w:hyperlink>
      <w:r>
        <w:t xml:space="preserve"> Федерального закона от 4 декабря 2007 года N 329-ФЗ "О физической культуре и спорте в Российской Федерации";</w:t>
      </w:r>
    </w:p>
    <w:p w:rsidR="008F19D0" w:rsidRDefault="008F19D0">
      <w:pPr>
        <w:pStyle w:val="ConsPlusNormal"/>
        <w:jc w:val="both"/>
      </w:pPr>
      <w:r>
        <w:t xml:space="preserve">(п. 7.1 введен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24.06.2023 N 272-ФЗ)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lastRenderedPageBreak/>
        <w:t>8) осуществляет иные функции, предусмотренные федеральными законами.</w:t>
      </w:r>
    </w:p>
    <w:p w:rsidR="008F19D0" w:rsidRDefault="008F19D0">
      <w:pPr>
        <w:pStyle w:val="ConsPlusNormal"/>
        <w:jc w:val="both"/>
      </w:pPr>
      <w:r>
        <w:t xml:space="preserve">(п. 8 введен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2. Компания при осуществлении своей деятельности имеет право: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1) создавать организации и приобретать доли (акции), владеть, распоряжаться долями в уставных (складочных) капиталах организаций в установленном законом порядке;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4" w:name="P56"/>
      <w:bookmarkEnd w:id="4"/>
      <w:r>
        <w:t xml:space="preserve">2) посредством и за счет финансирования компанией, назначенной Президентом Российской Федерации по предложению Правительства Российской Федерации, реализовать функции и полномочия, указанные в </w:t>
      </w:r>
      <w:hyperlink w:anchor="P37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3) инвестировать временно свободные средства в порядке, установленном Правительством Российской Федерации;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4) выпускать облигации в соответствии с законодательством Российской Федерации;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5) предоставлять взносы в уставные (складочные) капиталы юридических лиц, доли (акции) которых принадлежат Компании;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6) осуществлять иную деятельность, приносящую доход и направленную на достижение целей, установленных настоящим Федеральным законом.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4. Информационная система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bookmarkStart w:id="5" w:name="P64"/>
      <w:bookmarkEnd w:id="5"/>
      <w:r>
        <w:t xml:space="preserve">1. Информационная система Компании, указанная в </w:t>
      </w:r>
      <w:hyperlink w:anchor="P46">
        <w:r>
          <w:rPr>
            <w:color w:val="0000FF"/>
          </w:rPr>
          <w:t>пункте 6 части 1 статьи 3</w:t>
        </w:r>
      </w:hyperlink>
      <w:r>
        <w:t xml:space="preserve"> настоящего Федерального закона, используется Компанией в целях осуществления контроля в области организации и проведения азартных игр.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2. Разработчиком и оператором информационной системы Компании является компания, указанная в </w:t>
      </w:r>
      <w:hyperlink w:anchor="P56">
        <w:r>
          <w:rPr>
            <w:color w:val="0000FF"/>
          </w:rPr>
          <w:t>пункте 2 части 2 статьи 3</w:t>
        </w:r>
      </w:hyperlink>
      <w:r>
        <w:t xml:space="preserve"> настоящего Федерального закона.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6" w:name="P66"/>
      <w:bookmarkEnd w:id="6"/>
      <w:r>
        <w:t xml:space="preserve">3. Срок разработки, технические требования, правила присоединения (отсоединения) и эксплуатации информационной системы Компании разрабатываются, утверждаются и принимаются Компанией в течение трех месяцев со дня назначения компании, указанной в </w:t>
      </w:r>
      <w:hyperlink w:anchor="P56">
        <w:r>
          <w:rPr>
            <w:color w:val="0000FF"/>
          </w:rPr>
          <w:t>пункте 2 части 2 статьи 3</w:t>
        </w:r>
      </w:hyperlink>
      <w:r>
        <w:t xml:space="preserve"> настоящего Федерального закона.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7" w:name="P67"/>
      <w:bookmarkEnd w:id="7"/>
      <w:r>
        <w:t xml:space="preserve">4. Деятельность организатора азартных игр в букмекерской конторе и тотализаторе посредством использования кредитной организации, в том числе небанковской кредитной организации, осуществляющей деятельность в соответствии со </w:t>
      </w:r>
      <w:hyperlink r:id="rId19">
        <w:r>
          <w:rPr>
            <w:color w:val="0000FF"/>
          </w:rPr>
          <w:t>статьей 14.2</w:t>
        </w:r>
      </w:hyperlink>
      <w:r>
        <w:t xml:space="preserve"> Федерального закона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Федерации", допускается только в случае присоединения организатора азартных игр в букмекерской конторе и тотализаторе к информационной системе Компании с соблюдением правил и технических требований, указанных в </w:t>
      </w:r>
      <w:hyperlink w:anchor="P66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8" w:name="P68"/>
      <w:bookmarkEnd w:id="8"/>
      <w:r>
        <w:t xml:space="preserve">5. В случае отсутствия присоединения либо отказа от ранее осуществленного присоединения организатором азартных игр в букмекерской конторе и тотализаторе к информационной системе Компании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в том числе на основании информации, полученной от Компании, в течение десяти календарных дней со дня поступления информации о нарушении выносит предписание о его устранении. Организатор азартных игр в букмекерской конторе и тотализаторе обязан устранить нарушение в течение тридцати календарных дней со дня получения предписания о его устранении, а в случае неустранения нарушения в обозначенные сроки уполномоченный Правительством Российской Федерации федеральный орган исполнительной власти, </w:t>
      </w:r>
      <w:r>
        <w:lastRenderedPageBreak/>
        <w:t>осуществляющий государственный контроль (надзор) за организацией и проведением азартных игр, обращается в суд с требованием об аннулировании лицензии на осуществление деятельности по организации и проведению азартных игр в букмекерских конторах или тотализаторах в порядке, установленном законодательством о лицензировании отдельных видов деятельности.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5. Стандарты, правила и меры дисциплинарного воздействия Компании в отношении организаторов азартных игр, присоединенных к информационной системе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1. Компания должна обеспечить: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9" w:name="P74"/>
      <w:bookmarkEnd w:id="9"/>
      <w:r>
        <w:t>1) наличие утвержденных Компанией стандартов и правил, регламентирующих порядок осуществления деятельности организаторов азартных игр соответствующего вида (далее - стандарты и правила);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10" w:name="P75"/>
      <w:bookmarkEnd w:id="10"/>
      <w:r>
        <w:t>2) наличие утвержденного Компанией перечня мер дисциплинарного воздействия, которые могут быть применены в отношении организаторов азартных игр соответствующего вида за нарушение требований стандартов и правил.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2. Документы, стандарты и правила, предусмотренные </w:t>
      </w:r>
      <w:hyperlink w:anchor="P74">
        <w:r>
          <w:rPr>
            <w:color w:val="0000FF"/>
          </w:rPr>
          <w:t>пунктами 1</w:t>
        </w:r>
      </w:hyperlink>
      <w:r>
        <w:t xml:space="preserve"> и </w:t>
      </w:r>
      <w:hyperlink w:anchor="P75">
        <w:r>
          <w:rPr>
            <w:color w:val="0000FF"/>
          </w:rPr>
          <w:t>2 части 1</w:t>
        </w:r>
      </w:hyperlink>
      <w:r>
        <w:t xml:space="preserve"> настоящей статьи, в течение трех месяцев после дня внесения сведений о Компании в единый государственный реестр юридических лиц должны быть представлены Компанией в федеральный орган исполнительной власти, уполномоченный Правительством Российской Федерации на осуществление функций по нормативно-правовому регулированию в сфере организации и проведения азартных игр.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уполномоченный Правительством Российской Федерации на осуществление функций по нормативно-правовому регулированию в сфере организации и проведения азартных игр, обязан утвердить представленные Компанией документы, стандарты и правила либо в случае обнаружения несоответствия федеральным законам и иным нормативным правовым актам Российской Федерации представленных документов, стандартов и правил и (или) выявления в них положений, нарушающих права и законные интересы участников азартных игр, направить в письменной форме мотивированный отказ в их утверждении в срок не позднее чем через тридцать дней со дня их получения.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4. В случае направления федеральным органом исполнительной власти, уполномоченным Правительством Российской Федерации на осуществление функций по нормативно-правовому регулированию в сфере организации и проведения азартных игр, мотивированного отказа в утверждении документов, стандартов и правил, представленных Компанией, указанные документы, стандарты и правила должны быть доработаны и повторно представлены для утверждения в данный федеральный орган исполнительной власти в срок не позднее чем через шестьдесят дней со дня получения такого мотивированного отказа.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11" w:name="P79"/>
      <w:bookmarkEnd w:id="11"/>
      <w:r>
        <w:t>5. Компания утверждает стандарты и правила, применяет меры дисциплинарного воздействия в отношении организаторов азартных игр за нарушение требований стандартов и правил.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6. Система мониторинга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bookmarkStart w:id="12" w:name="P83"/>
      <w:bookmarkEnd w:id="12"/>
      <w:r>
        <w:t xml:space="preserve">1. Система мониторинга Компании, указанная в </w:t>
      </w:r>
      <w:hyperlink w:anchor="P48">
        <w:r>
          <w:rPr>
            <w:color w:val="0000FF"/>
          </w:rPr>
          <w:t>пункте 7 части 1 статьи 3</w:t>
        </w:r>
      </w:hyperlink>
      <w:r>
        <w:t xml:space="preserve"> настоящего Федерального закона, используется Компанией в целях выявления незаконной деятельности по организации азартных игр и лотерей в информационно-телекоммуникационной сети "Интернет" и последующей передачи информации о таких незаконных организаторах азартных игр и лотерей в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</w:t>
      </w:r>
      <w:r>
        <w:lastRenderedPageBreak/>
        <w:t>азартных игр.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2. Разработчиком и оператором системы мониторинга Компании является компания, указанная в </w:t>
      </w:r>
      <w:hyperlink w:anchor="P56">
        <w:r>
          <w:rPr>
            <w:color w:val="0000FF"/>
          </w:rPr>
          <w:t>пункте 2 части 2 статьи 3</w:t>
        </w:r>
      </w:hyperlink>
      <w:r>
        <w:t xml:space="preserve"> настоящего Федерального закона.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3. Срок разработки, технические требования, правила эксплуатации системы мониторинга Компании разрабатываются, утверждаются и принимаются Компанией в течение трех месяцев со дня назначения компании, указанной в </w:t>
      </w:r>
      <w:hyperlink w:anchor="P56">
        <w:r>
          <w:rPr>
            <w:color w:val="0000FF"/>
          </w:rPr>
          <w:t>пункте 2 части 2 статьи 3</w:t>
        </w:r>
      </w:hyperlink>
      <w:r>
        <w:t xml:space="preserve"> настоящего Федерального закона.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13" w:name="P87"/>
      <w:bookmarkEnd w:id="13"/>
      <w:r>
        <w:t>4. Компания по результатам работы системы мониторинга Компании вправе обратиться в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с заявлением об обнаружении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 с признаками нарушения положений настоящего Федерального закона о запрете деятельности по организации и проведению азартных игр с использованием информационно-телекоммуникационных сетей, в том числе сети "Интернет".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14" w:name="P89"/>
      <w:bookmarkEnd w:id="14"/>
      <w:r>
        <w:t xml:space="preserve">5. Не позднее чем в течение пяти рабочих дней со дня получения от Компании заявления, указанного в </w:t>
      </w:r>
      <w:hyperlink w:anchor="P87">
        <w:r>
          <w:rPr>
            <w:color w:val="0000FF"/>
          </w:rPr>
          <w:t>части 4</w:t>
        </w:r>
      </w:hyperlink>
      <w:r>
        <w:t xml:space="preserve"> настоящей статьи,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принимает решение о включении в единую автоматизированную информационную систему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запрещено",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 с признаками нарушения положений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о запрете деятельности по организации и проведению азартных игр с использованием информационно-телекоммуникационных сетей, в том числе сети "Интернет", или оформляет отказ в принятии такого решения с указанием причин отказа и направляет уведомление о принятом решении или об отказе в принятии такого решения в Компанию в течение пяти рабочих дней.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bookmarkStart w:id="15" w:name="P91"/>
      <w:bookmarkEnd w:id="15"/>
      <w:r>
        <w:t xml:space="preserve">6. Компания вправе обратиться в суд с заявлением о признании информации, распространяемой посредством сети "Интернет" и содержащей признаки нарушения положений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о запрете деятельности по организации и проведению азартных игр с использованием информационно-телекоммуникационных сетей, в том числе сети "Интернет", информацией, распространение которой в Российской Федерации запрещено.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7. Имущество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1. Имущество Компании формируется за счет добровольных имущественных взносов, в том числе поступивших от публично-правовых образований, имущества, переданного компанией, назначаемой Президентом Российской Федерации по предложению Правительства Российской Федерации, доходов, полученных Компанией от осуществления своей деятельности, и иных не запрещенных законодательством Российской Федерации поступлений.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lastRenderedPageBreak/>
        <w:t>2. Имущество Компании принадлежит ей на праве собственности и используется для достижения целей ее деятельности и реализации возложенных на нее функций и полномочий.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3. Распоряжение имуществом Компании осуществляется в соответствии с законодательством Российской Федерации и уставом Компании.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4. Инвестирование временно свободных средств Компании осуществляется на принципах возвратности, прибыльности и ликвидности в порядке, установленном Правительством Российской Федерации.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5. Денежные средства Компании, в том числе полученные от осуществления приносящей доход деятельности, расходуются на реализацию ее функций и полномочий.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bookmarkStart w:id="16" w:name="P101"/>
      <w:bookmarkEnd w:id="16"/>
      <w:r>
        <w:t>Статья 8. Компенсационный фонд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1. В целях обеспечения обязательств организаторов азартных игр в букмекерских конторах перед участниками азартных игр Компанией формируется компенсационный фонд, сформированный за счет взносов организаторов азартных игр в букмекерских конторах.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2. Компенсационный фонд формируется исключительно в денежной форме.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3. Размер компенсационного фонда должен составлять не менее чем триста миллионов рублей.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4. Размеры взносов организаторов азартных игр в букмекерских конторах для формирования компенсационного фонда рассчитываются в равных долях и составляют не менее чем тридцать миллионов рублей в отношении каждого организатора азартных игр в букмекерских конторах.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5. Исключен. 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12.06.2021 N 218-ФЗ.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6. Компания определяет условия использования компенсационного фонда организаторов азартных игр в букмекерских конторах и правила возврата организаторам азартных игр в букмекерских конторах взносов, внесенных ими в компенсационный фонд, в случае прекращения осуществления деятельности по организации и проведению азартных игр в букмекерских конторах.</w:t>
      </w:r>
    </w:p>
    <w:p w:rsidR="008F19D0" w:rsidRDefault="008F19D0">
      <w:pPr>
        <w:pStyle w:val="ConsPlusNormal"/>
        <w:jc w:val="both"/>
      </w:pPr>
      <w:r>
        <w:t xml:space="preserve">(часть 6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7. Компенсационный фонд обособляется от иного имущества Компании. По компенсационному фонду ведется обособленный учет.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8. Денежные средства компенсационного фонда должны учитываться на отдельном счете, открываемом Компанией в кредитной организации, соответствующей </w:t>
      </w:r>
      <w:hyperlink r:id="rId30">
        <w:r>
          <w:rPr>
            <w:color w:val="0000FF"/>
          </w:rPr>
          <w:t>требованиям</w:t>
        </w:r>
      </w:hyperlink>
      <w:r>
        <w:t>, установленным Правительством Российской Федерации.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9. На имущество, составляющее компенсационный фонд, не может быть обращено взыскание по обязательствам Компании.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9. Органы управления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Органами управления Компании являются наблюдательный совет Компании, правление Компании и генеральный директор Компании.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10. Наблюдательный совет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1. Высшим органом управления Компании является наблюдательный совет Компании.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r:id="rId31">
        <w:r>
          <w:rPr>
            <w:color w:val="0000FF"/>
          </w:rPr>
          <w:t>Положение</w:t>
        </w:r>
      </w:hyperlink>
      <w:r>
        <w:t xml:space="preserve"> о наблюдательном совете Компании утверждается Правительством Российской Федерации.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3. В состав наблюдательного совета Компании входят представитель федерального органа исполнительной власти, уполномоченного Правительством Российской Федерации на осуществление функций по нормативно-правовому регулированию в сфере организации и проведения азартных игр, два представителя от общероссийских общественных организаций, осуществляющих деятельность в области физической культуры и спорта в Российской Федерации, и генеральный директор Компании, являющийся членом наблюдательного совета Компании по должности.</w:t>
      </w:r>
    </w:p>
    <w:p w:rsidR="008F19D0" w:rsidRDefault="008F19D0">
      <w:pPr>
        <w:pStyle w:val="ConsPlusNormal"/>
        <w:jc w:val="both"/>
      </w:pPr>
      <w:r>
        <w:t xml:space="preserve">(часть 3 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4. Председатель наблюдательного совета Компании и члены наблюдательного совета Компании назначаются Правительством Российской Федерации сроком на три года.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5. Полномочия председателя наблюдательного совета Компании и членов наблюдательного совета Компании могут быть прекращены досрочно по решению Правительства Российской Федерации.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6. Наблюдательный совет Компании осуществляет полномочия, определенные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3 июля 2016 года N 236-ФЗ "О публично-правовых компаниях в Российской Федерации и о внесении изменений в отдельные законодательные акты Российской Федерации" и уставом Компании.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7. Порядок работы наблюдательного совета Компании, в том числе порядок проведения его заседаний, определяется положением о наблюдательном совете Компании.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11. Правление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1. Коллегиальным исполнительным органом управления Компании является правление Компании.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2. Количественный состав правления Компании определяется уставом Компании. Генеральный директор Компании входит в состав правления Компании по должности. Генеральный директор Компании является председателем правления Компании.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3. Члены правления Компании, за исключением генерального директора Компании, назначаются на должность и освобождаются от должности наблюдательным советом Компании по представлению генерального директора Компании на срок, определенный уставом Компании.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4. Правление Компании осуществляет полномочия, определенные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3 июля 2016 года N 236-ФЗ "О публично-правовых компаниях в Российской Федерации и о внесении изменений в отдельные законодательные акты Российской Федерации" и уставом Компании.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12. Генеральный директор Компании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1. Генеральный директор Компании является единоличным исполнительным органом Компании.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2. Генеральный директор Компании назначается на должность в </w:t>
      </w:r>
      <w:hyperlink r:id="rId35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сроком на пять лет.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3. Порядок осуществления генеральным директором Компании своих полномочий устанавливается уставом Компании.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bookmarkStart w:id="17" w:name="P144"/>
      <w:bookmarkEnd w:id="17"/>
      <w:r>
        <w:t xml:space="preserve">Статья 13. О внесении изменений в Федеральный закон "О государственном регулировании </w:t>
      </w:r>
      <w:r>
        <w:lastRenderedPageBreak/>
        <w:t>деятельности по организации и проведению азартных игр и о внесении изменений в некоторые законодательные акты Российской Федерации"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 xml:space="preserve">Внести в Федеральный </w:t>
      </w:r>
      <w:hyperlink r:id="rId36">
        <w:r>
          <w:rPr>
            <w:color w:val="0000FF"/>
          </w:rPr>
          <w:t>закон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(Собрание законодательства Российской Федерации, 2007, N 1, ст. 7; 2009, N 30, ст. 3737; 2010, N 17, ст. 1987; 2011, N 24, ст. 3358; N 30, ст. 4590; 2012, N 43, ст. 5781; 2013, N 30, ст. 4031; 2014, N 30, ст. 4223, 4279; 2017, N 14, ст. 2003; N 49, ст. 7330; 2018, N 52, ст. 8097; N 53, ст. 8405; 2019, N 27, ст. 3534; N 30, ст. 4141; N 52, ст. 7813; 2020, N 30, ст. 4768; N 31, ст. 5029) следующие изменения: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1) в </w:t>
      </w:r>
      <w:hyperlink r:id="rId37">
        <w:r>
          <w:rPr>
            <w:color w:val="0000FF"/>
          </w:rPr>
          <w:t>статье 4</w:t>
        </w:r>
      </w:hyperlink>
      <w:r>
        <w:t>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а) в </w:t>
      </w:r>
      <w:hyperlink r:id="rId38">
        <w:r>
          <w:rPr>
            <w:color w:val="0000FF"/>
          </w:rPr>
          <w:t>пункте 3.1</w:t>
        </w:r>
      </w:hyperlink>
      <w:r>
        <w:t xml:space="preserve"> слова "центром учета переводов интерактивных ставок букмекерских контор или тотализаторов" заменить словами "единым центром учета переводов ставок букмекерских контор и тотализаторов";</w:t>
      </w:r>
    </w:p>
    <w:p w:rsidR="008F19D0" w:rsidRDefault="008F19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19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9D0" w:rsidRDefault="008F19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9D0" w:rsidRDefault="008F19D0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39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11.06.2021 N 170-ФЗ с 01.07.2021 в абз. 2 пп. "б" п. 1 слова "контроля и надзора в области организации и проведения" заменяются словами "государственного контроля (надзора) за организацией и проведением".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9D0" w:rsidRDefault="008F19D0">
            <w:pPr>
              <w:pStyle w:val="ConsPlusNormal"/>
            </w:pPr>
          </w:p>
        </w:tc>
      </w:tr>
    </w:tbl>
    <w:p w:rsidR="008F19D0" w:rsidRDefault="008F19D0">
      <w:pPr>
        <w:pStyle w:val="ConsPlusNormal"/>
        <w:spacing w:before="280"/>
        <w:ind w:firstLine="540"/>
        <w:jc w:val="both"/>
      </w:pPr>
      <w:r>
        <w:t xml:space="preserve">б) в </w:t>
      </w:r>
      <w:hyperlink r:id="rId40">
        <w:r>
          <w:rPr>
            <w:color w:val="0000FF"/>
          </w:rPr>
          <w:t>пункте 25.1</w:t>
        </w:r>
      </w:hyperlink>
      <w:r>
        <w:t xml:space="preserve"> слова "центра учета переводов интерактивных ставок букмекерской конторы" заменить словами "единого центра учета переводов букмекерских контор и тотализаторов", слова "центр учета переводов интерактивных ставок букмекерских контор" заменить словами "единый центр учета переводов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в) в </w:t>
      </w:r>
      <w:hyperlink r:id="rId41">
        <w:r>
          <w:rPr>
            <w:color w:val="0000FF"/>
          </w:rPr>
          <w:t>пункте 26.1</w:t>
        </w:r>
      </w:hyperlink>
      <w:r>
        <w:t xml:space="preserve"> слова "центра учета переводов интерактивных ставок тотализаторов" заменить словами "единого центра учета переводов букмекерских контор и тотализаторов", слова "центр учета переводов интерактивных ставок тотализатора" заменить словами "единый центр учета переводов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г) в </w:t>
      </w:r>
      <w:hyperlink r:id="rId42">
        <w:r>
          <w:rPr>
            <w:color w:val="0000FF"/>
          </w:rPr>
          <w:t>пункте 29</w:t>
        </w:r>
      </w:hyperlink>
      <w:r>
        <w:t xml:space="preserve">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д) </w:t>
      </w:r>
      <w:hyperlink r:id="rId43">
        <w:r>
          <w:rPr>
            <w:color w:val="0000FF"/>
          </w:rPr>
          <w:t>дополнить</w:t>
        </w:r>
      </w:hyperlink>
      <w:r>
        <w:t xml:space="preserve"> пунктами 30 и 31 следующего содержания: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"30) единый регулятор азартных игр - публично-правовая компания, созданная в соответствии с Федеральным законом "О публично-правовой компании "Единый регулятор азартных игр" и о внесении изменений в отдельные законодательные акты Российской Федерации" в целях повышения эффективности контроля и надзора в области организации и проведения азартных игр и обеспечения внебюджетного финансирования спорта в Российской Федерации;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31) информационная система единого регулятора азартных игр - программно-аппаратный комплекс, содержащий пакет прикладных программ, предназначенных для обеспечения контроля за деятельностью организаторов азартных игр в букмекерской конторе путем автоматизированной передачи, приема, регистрации, обработки, учета, накопления и сохранения информации о заключенных пари, о принятых ставках, интерактивных ставках, в том числе о сумме ставки, сумме интерактивной ставки, дате и времени их приема, событиях и условиях ставки, интерактивной ставки, о рассчитанных по ним суммах подлежащих выплате выигрышей, о выплаченных и невыплаченных выигрышах, возвращенных несыгравших ставках, интерактивных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</w:t>
      </w:r>
      <w:r>
        <w:lastRenderedPageBreak/>
        <w:t>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 с предоставлением в режиме реального времени информации о таких операциях единому регулятору азартных игр.";</w:t>
      </w:r>
    </w:p>
    <w:p w:rsidR="008F19D0" w:rsidRDefault="008F19D0">
      <w:pPr>
        <w:pStyle w:val="ConsPlusNormal"/>
        <w:jc w:val="both"/>
      </w:pPr>
      <w:r>
        <w:t xml:space="preserve">(п. 1 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2) </w:t>
      </w:r>
      <w:hyperlink r:id="rId45">
        <w:r>
          <w:rPr>
            <w:color w:val="0000FF"/>
          </w:rPr>
          <w:t>часть 6 статьи 5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"6. Не допускается прием ставок организатором азартных игр в букмекерских конторах или тотализаторах при осуществлении деятельности посредством информационно-телекоммуникационных сетей, в том числе сети "Интернет", а также средств связи путем перевода денежных средств, в том числе перевода электронных денежных средств, приема платежей физических лиц, почтового перевода денежных средств организатору азартных игр, осуществляемых оператором по переводу денежных средств, в том числе оператором электронных денежных средств, банковским платежным агентом и (или) банковским платежным субагентом, за исключением денежных средств, признаваемых в соответствии с настоящим Федеральным законом интерактивной ставкой, и проведения операций по расчетам с использованием платежных карт (эквайринг), осуществляемых единым центром учета переводов ставок букмекерских контор и тотализаторов в пункте приема ставок организатора азартных игр в букмекерских конторах или тотализаторах. Организатор азартных игр в букмекерских конторах или тотализаторах вправе принимать интерактивные ставки, переданные только путем перевода денежных средств, в том числе электронных денежных средств (за исключением почтовых переводов), единым центром учета переводов ставок букмекерских контор и тотализаторов с использованием электронных средств платежа по поручениям участников данных видов азартных игр.";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02.07.2021 N 355-ФЗ)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3) </w:t>
      </w:r>
      <w:hyperlink r:id="rId47">
        <w:r>
          <w:rPr>
            <w:color w:val="0000FF"/>
          </w:rPr>
          <w:t>статью 5.1</w:t>
        </w:r>
      </w:hyperlink>
      <w:r>
        <w:t xml:space="preserve"> дополнить частью 8.3 следующего содержания: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"8.3. В случае получения сведений и (или) информации, предусмотренных настоящей статьей, от единого регулятора азартных игр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не позднее пяти рабочих дней со дня получения сведений и (или) информации принимает решение о включении российского юридического лица, индивидуального предпринимателя или иностранного лица в перечень лиц, в пользу которых запрещены переводы денежных средств, либо направляет единому регулятору азартных игр мотивированный отказ в принятии решения.";</w:t>
      </w:r>
    </w:p>
    <w:p w:rsidR="008F19D0" w:rsidRDefault="008F19D0">
      <w:pPr>
        <w:pStyle w:val="ConsPlusNormal"/>
        <w:jc w:val="both"/>
      </w:pPr>
      <w:r>
        <w:t xml:space="preserve">(в ред. Федеральных законов от 11.06.2021 </w:t>
      </w:r>
      <w:hyperlink r:id="rId48">
        <w:r>
          <w:rPr>
            <w:color w:val="0000FF"/>
          </w:rPr>
          <w:t>N 170-ФЗ</w:t>
        </w:r>
      </w:hyperlink>
      <w:r>
        <w:t xml:space="preserve">, от 02.07.2021 </w:t>
      </w:r>
      <w:hyperlink r:id="rId49">
        <w:r>
          <w:rPr>
            <w:color w:val="0000FF"/>
          </w:rPr>
          <w:t>N 355-ФЗ</w:t>
        </w:r>
      </w:hyperlink>
      <w:r>
        <w:t>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4) </w:t>
      </w:r>
      <w:hyperlink r:id="rId50">
        <w:r>
          <w:rPr>
            <w:color w:val="0000FF"/>
          </w:rPr>
          <w:t>части 1.1</w:t>
        </w:r>
      </w:hyperlink>
      <w:r>
        <w:t xml:space="preserve"> и </w:t>
      </w:r>
      <w:hyperlink r:id="rId51">
        <w:r>
          <w:rPr>
            <w:color w:val="0000FF"/>
          </w:rPr>
          <w:t>3.1 статьи 6</w:t>
        </w:r>
      </w:hyperlink>
      <w:r>
        <w:t xml:space="preserve"> признать утратившими силу;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5) в </w:t>
      </w:r>
      <w:hyperlink r:id="rId52">
        <w:r>
          <w:rPr>
            <w:color w:val="0000FF"/>
          </w:rPr>
          <w:t>статье 6.1</w:t>
        </w:r>
      </w:hyperlink>
      <w:r>
        <w:t>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а) в </w:t>
      </w:r>
      <w:hyperlink r:id="rId53">
        <w:r>
          <w:rPr>
            <w:color w:val="0000FF"/>
          </w:rPr>
          <w:t>наименовании</w:t>
        </w:r>
      </w:hyperlink>
      <w:r>
        <w:t xml:space="preserve"> слова "требования к центру учета переводов интерактивных ставок букмекерских контор или тотализаторов" заменить словами "требования к единому центру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б) в </w:t>
      </w:r>
      <w:hyperlink r:id="rId54">
        <w:r>
          <w:rPr>
            <w:color w:val="0000FF"/>
          </w:rPr>
          <w:t>части 1</w:t>
        </w:r>
      </w:hyperlink>
      <w:r>
        <w:t>:</w:t>
      </w:r>
    </w:p>
    <w:p w:rsidR="008F19D0" w:rsidRDefault="008F19D0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пункт 2</w:t>
        </w:r>
      </w:hyperlink>
      <w:r>
        <w:t xml:space="preserve"> после слов "о коммерческой тайне" дополнить словами "единый регулятор азартных игр,";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 </w:t>
      </w:r>
      <w:hyperlink r:id="rId56">
        <w:r>
          <w:rPr>
            <w:color w:val="0000FF"/>
          </w:rPr>
          <w:t>пункте 3</w:t>
        </w:r>
      </w:hyperlink>
      <w:r>
        <w:t xml:space="preserve"> слова "этого надзора." заменить словами "этого контроля (надзора), а также в единый регулятор азартных игр.";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в) в </w:t>
      </w:r>
      <w:hyperlink r:id="rId58">
        <w:r>
          <w:rPr>
            <w:color w:val="0000FF"/>
          </w:rPr>
          <w:t>части 2</w:t>
        </w:r>
      </w:hyperlink>
      <w:r>
        <w:t xml:space="preserve"> после слов "В случае выявления" дополнить словами "единым регулятором азартных игр,", слова "указанный орган уведомляет" заменить словами "указанные органы </w:t>
      </w:r>
      <w:r>
        <w:lastRenderedPageBreak/>
        <w:t>уведомляют";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г) в </w:t>
      </w:r>
      <w:hyperlink r:id="rId59">
        <w:r>
          <w:rPr>
            <w:color w:val="0000FF"/>
          </w:rPr>
          <w:t>части 2.1</w:t>
        </w:r>
      </w:hyperlink>
      <w:r>
        <w:t xml:space="preserve">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д) в </w:t>
      </w:r>
      <w:hyperlink r:id="rId60">
        <w:r>
          <w:rPr>
            <w:color w:val="0000FF"/>
          </w:rPr>
          <w:t>части 2.2</w:t>
        </w:r>
      </w:hyperlink>
      <w:r>
        <w:t xml:space="preserve">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е) в </w:t>
      </w:r>
      <w:hyperlink r:id="rId61">
        <w:r>
          <w:rPr>
            <w:color w:val="0000FF"/>
          </w:rPr>
          <w:t>части 2.3</w:t>
        </w:r>
      </w:hyperlink>
      <w:r>
        <w:t xml:space="preserve"> слова "центром учета переводов интерактивных ставок букмекерских контор или тотализаторов" заменить словами "единым центром учета переводов ставок букмекерских контор и тотализаторов";</w:t>
      </w:r>
    </w:p>
    <w:p w:rsidR="008F19D0" w:rsidRDefault="008F19D0">
      <w:pPr>
        <w:pStyle w:val="ConsPlusNormal"/>
        <w:jc w:val="both"/>
      </w:pPr>
      <w:r>
        <w:t xml:space="preserve">(п. 5 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6) в </w:t>
      </w:r>
      <w:hyperlink r:id="rId63">
        <w:r>
          <w:rPr>
            <w:color w:val="0000FF"/>
          </w:rPr>
          <w:t>статье 6.2</w:t>
        </w:r>
      </w:hyperlink>
      <w:r>
        <w:t>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а) </w:t>
      </w:r>
      <w:hyperlink r:id="rId64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"1. Организатор азартных игр в букмекерской конторе, заключающий пари на спортивные соревнования, обязан осуществлять целевые отчисления от азартных игр, направляемые на финансирование мероприятий по развитию профессионального спорта и детско-юношеского спорта.";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б) </w:t>
      </w:r>
      <w:hyperlink r:id="rId65">
        <w:r>
          <w:rPr>
            <w:color w:val="0000FF"/>
          </w:rPr>
          <w:t>часть 1.1</w:t>
        </w:r>
      </w:hyperlink>
      <w:r>
        <w:t xml:space="preserve"> признать утратившей силу;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в) </w:t>
      </w:r>
      <w:hyperlink r:id="rId66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"2. Базой расчета целевых отчислений, предусмотренных частью 1 настоящей статьи (далее - целевые отчисления), является выручка, полученная в течение квартала организатором азартных игр в букмекерской конторе от деятельности по организации и проведению азартных игр в части принятия ставок, интерактивных ставок в отношении спортивных соревнований. При этом под выручкой подразумевается полная сумма поступлений, полученная организатором азартных игр в букмекерской конторе от деятельности по организации и проведению азартных игр в части принятия ставок, интерактивных ставок в отношении спортивных соревнований.";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г) </w:t>
      </w:r>
      <w:hyperlink r:id="rId67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"3. Целевые отчисления устанавливаются в размере 1,5 процента от базы расчета целевых отчислений, определяемой в соответствии с частью 2 настоящей статьи, при этом объем таких целевых отчислений не может составлять менее тридцати миллионов рублей в квартал. Отсчет кварталов ведется с начала календарного года.";</w:t>
      </w:r>
    </w:p>
    <w:p w:rsidR="008F19D0" w:rsidRDefault="008F19D0">
      <w:pPr>
        <w:pStyle w:val="ConsPlusNormal"/>
        <w:jc w:val="both"/>
      </w:pPr>
      <w:r>
        <w:t xml:space="preserve">(пп. "г" 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д) </w:t>
      </w:r>
      <w:hyperlink r:id="rId69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"3.1. Единый центр учета переводов ставок букмекерских контор и тотализаторов удерживает целевые отчисления от всех полученных организатором азартных игр в букмекерской конторе ставок, интерактивных ставок, переводимых через единый центр учета переводов ставок букмекерских контор.";</w:t>
      </w:r>
    </w:p>
    <w:p w:rsidR="008F19D0" w:rsidRDefault="008F19D0">
      <w:pPr>
        <w:pStyle w:val="ConsPlusNormal"/>
        <w:jc w:val="both"/>
      </w:pPr>
      <w:r>
        <w:t xml:space="preserve">(пп. "д" 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е) </w:t>
      </w:r>
      <w:hyperlink r:id="rId7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"4. Единый центр учета переводов ставок букмекерских контор и тотализаторов не позднее пяти дней со дня окончания квартала, в котором возникла база расчета целевых отчислений, </w:t>
      </w:r>
      <w:r>
        <w:lastRenderedPageBreak/>
        <w:t>направляет единому регулятору азартных игр удержанные целевые отчисления, а также информацию о принятых ставках, интерактивных ставках по форме, утвержденной единым регулятором азартных игр.";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ж) </w:t>
      </w:r>
      <w:hyperlink r:id="rId73">
        <w:r>
          <w:rPr>
            <w:color w:val="0000FF"/>
          </w:rPr>
          <w:t>дополнить</w:t>
        </w:r>
      </w:hyperlink>
      <w:r>
        <w:t xml:space="preserve"> частями 4.1 - 4.3 следующего содержания: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"4.1. Организатор азартных игр в букмекерской конторе направляет единому регулятору азартных игр удержанные с заключенных пари с использованием наличных денежных средств в пунктах приема ставок букмекерских контор целевые отчисления не позднее пяти дней со дня окончания квартала, в котором возникла база расчета целевых отчислений. Отсчет кварталов ведется с начала календарного года.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4.2. Не позднее двадцати дней со дня окончания квартала, в котором возникла база расчета целевых отчислений, организатор азартных игр в букмекерской конторе представляет единому регулятору азартных игр информацию о выплаченных выигрышах, а также об объеме удержанных в пунктах приема ставок букмекерских контор с заключенных пари с использованием наличных денежных средств и направленных в единый регулятор азартных игр целевых отчислений.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4.3. Единый регулятор азартных игр осуществляет перечисление суммы целевых отчислений общероссийским общественным спортивным организациям и профессиональным спортивным лигам, в том числе в случае заключения букмекерскими конторами пари на спортивные события, по направлениям деятельности которых на территории Российской Федерации не образованы общероссийские общественные спортивные федерации и профессиональные спортивные лиги, в соответствии с правилами, утвержденными Правительством Российской Федерации, не позднее двадцати дней со дня окончания квартала, в котором возникла база расчета целевых отчислений. Отсчет кварталов ведется с начала календарного года.";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з) </w:t>
      </w:r>
      <w:hyperlink r:id="rId74">
        <w:r>
          <w:rPr>
            <w:color w:val="0000FF"/>
          </w:rPr>
          <w:t>часть 5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"5. Не позднее тридцати дней со дня окончания квартала, в котором возникла база расчета целевых отчислений, единый регулятор азартных игр представляет общероссийским спортивным федерациям, профессиональным спортивным лигам информацию о принятых ставках, интерактивных ставках в отношении спортивных соревнований, организованных общероссийскими спортивными федерациями, профессиональных спортивных соревнований, организованных профессиональными спортивными лигами, о выплаченных выигрышах, а также об объеме подлежащих уплате и фактически уплаченных сумм целевых отчислений.";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и) в </w:t>
      </w:r>
      <w:hyperlink r:id="rId75">
        <w:r>
          <w:rPr>
            <w:color w:val="0000FF"/>
          </w:rPr>
          <w:t>части 6</w:t>
        </w:r>
      </w:hyperlink>
      <w:r>
        <w:t xml:space="preserve"> слова ", а также в срок не позднее десяти календарных дней с момента истечения срока для уплаты целевых отчислений уведомляют об этом саморегулируемую организацию азартных игр в букмекерских конторах" исключить;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к) </w:t>
      </w:r>
      <w:hyperlink r:id="rId76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"7. Единый регулятор азартных игр ежеквартально не позднее сорока дней со дня окончания квартала, в котором возникла база расчета целевых отчислений, представляет в федеральный орган исполнительной власти в области физической культуры и спорта и уполномоченный федеральный орган исполнительной власти, осуществляющий государственный контроль (надзор) за организацией и проведением азартных игр, по форме, утвержденной уполномоченным федеральным органом исполнительной власти, осуществляющим государственный контроль (надзор) за организацией и проведением азартных игр: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1) информацию о принятых ставках, интерактивных ставках в отношении спортивных соревнований, пари на которые были заключены по соответствующему виду спорта, а также о выплаченных выигрышах;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lastRenderedPageBreak/>
        <w:t>2) информацию об объеме подлежащих уплате и фактически уплаченных сумм целевых отчислений.";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л) </w:t>
      </w:r>
      <w:hyperlink r:id="rId78">
        <w:r>
          <w:rPr>
            <w:color w:val="0000FF"/>
          </w:rPr>
          <w:t>часть 8</w:t>
        </w:r>
      </w:hyperlink>
      <w:r>
        <w:t xml:space="preserve"> признать утратившей силу;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м) в </w:t>
      </w:r>
      <w:hyperlink r:id="rId79">
        <w:r>
          <w:rPr>
            <w:color w:val="0000FF"/>
          </w:rPr>
          <w:t>части 9</w:t>
        </w:r>
      </w:hyperlink>
      <w:r>
        <w:t xml:space="preserve"> слова "саморегулируемую организацию организаторов азартных игр в букмекерских конторах" заменить словами "единый регулятор азартных игр";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7) в </w:t>
      </w:r>
      <w:hyperlink r:id="rId80">
        <w:r>
          <w:rPr>
            <w:color w:val="0000FF"/>
          </w:rPr>
          <w:t>части 2 статьи 8</w:t>
        </w:r>
      </w:hyperlink>
      <w:r>
        <w:t xml:space="preserve"> слова ", а также решение о приеме в члены саморегулируемой организации организаторов азартных игр в букмекерских конторах или саморегулируемой организации организаторов азартных игр в тотализаторах либо иной подтверждающий соответствующее членство документ или его копия" исключить;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8) в </w:t>
      </w:r>
      <w:hyperlink r:id="rId81">
        <w:r>
          <w:rPr>
            <w:color w:val="0000FF"/>
          </w:rPr>
          <w:t>статье 14</w:t>
        </w:r>
      </w:hyperlink>
      <w:r>
        <w:t>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а) </w:t>
      </w:r>
      <w:hyperlink r:id="rId82">
        <w:r>
          <w:rPr>
            <w:color w:val="0000FF"/>
          </w:rPr>
          <w:t>части 5</w:t>
        </w:r>
      </w:hyperlink>
      <w:r>
        <w:t xml:space="preserve"> и </w:t>
      </w:r>
      <w:hyperlink r:id="rId83">
        <w:r>
          <w:rPr>
            <w:color w:val="0000FF"/>
          </w:rPr>
          <w:t>7</w:t>
        </w:r>
      </w:hyperlink>
      <w:r>
        <w:t xml:space="preserve"> признать утратившими силу;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б) </w:t>
      </w:r>
      <w:hyperlink r:id="rId84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"8. Единый центр учета переводов ставок букмекерских контор и тотализаторов уведомляет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а также единый регулятор азартных игр о заключении либо расторжении договора об осуществлении функций единого центра учета переводов ставок букмекерских контор и тотализаторов между организатором азартных игр и кредитной организацией в течение пяти рабочих дней со дня заключения или расторжения такого договора.";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в) </w:t>
      </w:r>
      <w:hyperlink r:id="rId86">
        <w:r>
          <w:rPr>
            <w:color w:val="0000FF"/>
          </w:rPr>
          <w:t>часть 9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"9. Организатор азартных игр в букмекерской конторе или тотализаторе уведомляет уполномоченный Правительством Российской Федерации федеральный орган исполнительной власти, осуществляющий государственный контроль (надзор) за организацией и проведением азартных игр, а также единый регулятор азартных игр об открытии либо о закрытии соответствующих банковских счетов в едином центре учета переводов ставок букмекерских контор и тотализаторов и начале либо прекращении приема ставок в течение пяти рабочих дней со дня совершения указанных действий.";</w:t>
      </w:r>
    </w:p>
    <w:p w:rsidR="008F19D0" w:rsidRDefault="008F19D0">
      <w:pPr>
        <w:pStyle w:val="ConsPlusNormal"/>
        <w:jc w:val="both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9) </w:t>
      </w:r>
      <w:hyperlink r:id="rId88">
        <w:r>
          <w:rPr>
            <w:color w:val="0000FF"/>
          </w:rPr>
          <w:t>статью 14.1</w:t>
        </w:r>
      </w:hyperlink>
      <w:r>
        <w:t xml:space="preserve"> признать утратившей силу;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10) в </w:t>
      </w:r>
      <w:hyperlink r:id="rId89">
        <w:r>
          <w:rPr>
            <w:color w:val="0000FF"/>
          </w:rPr>
          <w:t>статье 14.2</w:t>
        </w:r>
      </w:hyperlink>
      <w:r>
        <w:t>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а) </w:t>
      </w:r>
      <w:hyperlink r:id="rId90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"Статья 14.2. Деятельность единого центра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б) </w:t>
      </w:r>
      <w:hyperlink r:id="rId9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"1. Деятельность по приему от физического лица денежных средств, в том числе электронных денежных средств (за исключением почтовых переводов), их учету и переводу организатору азартных игр в букмекерской конторе или тотализаторе по поручению такого физического лица осуществляется кредитной организацией, в том числе небанковской кредитной организацией, назначаемой Президентом Российской Федерации по предложению Правительства Российской Федерации и заключившей с организаторами азартных игр в букмекерской конторе или </w:t>
      </w:r>
      <w:r>
        <w:lastRenderedPageBreak/>
        <w:t>тотализаторе договор об осуществлении функций единого центра учета переводов ставок букмекерских контор и тотализаторов.";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в) в </w:t>
      </w:r>
      <w:hyperlink r:id="rId92">
        <w:r>
          <w:rPr>
            <w:color w:val="0000FF"/>
          </w:rPr>
          <w:t>части 2</w:t>
        </w:r>
      </w:hyperlink>
      <w:r>
        <w:t xml:space="preserve">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г) </w:t>
      </w:r>
      <w:hyperlink r:id="rId93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"3. Договор об осуществлении функций единого центра учета переводов ставок букмекерских контор и тотализаторов, указанный в части 1 настоящей статьи, должен содержать состав и порядок учета и хранения кредитной организацией информации о переводах ставок букмекерским конторам или тотализаторам.";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д) </w:t>
      </w:r>
      <w:hyperlink r:id="rId94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"3.1. Единый центр учета переводов ставок букмекерских контор и тотализаторов по требованию единого регулятора азартных игр обязан направлять информацию об учете и переводе по поручению физического лица денежных средств, в том числе электронных денежных средств (за исключением почтовых переводов), организатору азартных игр в букмекерской конторе или тотализаторе.";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е) </w:t>
      </w:r>
      <w:hyperlink r:id="rId95">
        <w:r>
          <w:rPr>
            <w:color w:val="0000FF"/>
          </w:rPr>
          <w:t>часть 4</w:t>
        </w:r>
      </w:hyperlink>
      <w:r>
        <w:t xml:space="preserve"> признать утратившей силу;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ж) в </w:t>
      </w:r>
      <w:hyperlink r:id="rId96">
        <w:r>
          <w:rPr>
            <w:color w:val="0000FF"/>
          </w:rPr>
          <w:t>части 5</w:t>
        </w:r>
      </w:hyperlink>
      <w:r>
        <w:t xml:space="preserve"> слова "Центр учета переводов интерактивных ставок букмекерских контор или тотализаторов" заменить словами "Единый центр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з) </w:t>
      </w:r>
      <w:hyperlink r:id="rId97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"6. Денежные средства, в том числе электронные денежные средства, принятые единым центром учета переводов ставок букмекерских контор и тотализаторов и переведенные организатору азартных игр в букмекерской конторе или тотализаторе по поручениям участников азартных игр, должны зачисляться на банковский счет организатора азартных игр соответствующего вида, открытый в едином центре учета переводов ставок букмекерских контор и тотализаторов.";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и) в </w:t>
      </w:r>
      <w:hyperlink r:id="rId98">
        <w:r>
          <w:rPr>
            <w:color w:val="0000FF"/>
          </w:rPr>
          <w:t>части 7</w:t>
        </w:r>
      </w:hyperlink>
      <w:r>
        <w:t xml:space="preserve"> слова "центре учета переводов интерактивных ставок букмекерских контор или тотализаторов" заменить словами "едином центре учета переводов ставок букмекерских контор и тотализаторов", слова "центром учета переводов интерактивных ставок букмекерских контор или тотализаторов" заменить словами "единым центром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11) в </w:t>
      </w:r>
      <w:hyperlink r:id="rId99">
        <w:r>
          <w:rPr>
            <w:color w:val="0000FF"/>
          </w:rPr>
          <w:t>статье 15</w:t>
        </w:r>
      </w:hyperlink>
      <w:r>
        <w:t>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а) в </w:t>
      </w:r>
      <w:hyperlink r:id="rId100">
        <w:r>
          <w:rPr>
            <w:color w:val="0000FF"/>
          </w:rPr>
          <w:t>части 3.12</w:t>
        </w:r>
      </w:hyperlink>
      <w:r>
        <w:t xml:space="preserve"> второе предложение изложить в следующей редакции: "В процессинговом центре интерактивных ставок букмекерской конторы и процессинговом центре интерактивных ставок тотализатора в случае приема ставок должны размещаться технические средства связи, предназначенные для приема информации из пунктов приема ставок букмекерской конторы или пунктов приема ставок тотализатора о принятых ставках, выплаченных и невыплаченных выигрышах, передачи информации о рассчитанных выигрышах, о развитии и об исходе события, от которого зависит результат пари, в пункты приема ставок букмекерской конторы или пункты приема ставок тотализатора.";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б) </w:t>
      </w:r>
      <w:hyperlink r:id="rId101">
        <w:r>
          <w:rPr>
            <w:color w:val="0000FF"/>
          </w:rPr>
          <w:t>дополнить</w:t>
        </w:r>
      </w:hyperlink>
      <w:r>
        <w:t xml:space="preserve"> частью 3.15 следующего содержания: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lastRenderedPageBreak/>
        <w:t>"3.15. В процессинговом центре букмекерской конторы и процессинговом центре тотализатора должны размещаться технические средства связи, предназначенные для обмена в режиме реального времени с информационной системой единого регулятора азартных игр информацией о заключенных пари, о принятых ставках, в том числе о сумме ставки, дате и времени ее приема, событиях и условиях ставки, рассчитанных по ним суммах подлежащих выплате выигрышей, выплаченных и невыплаченных выигрышах, возвращенных несыгравших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игр. В процессинговом центре интерактивных ставок букмекерской конторы и процессинговом центре интерактивных ставок тотализатора должны размещаться технические средства связи, предназначенные для обмена в режиме реального времени с информационной системой единого регулятора азартных игр информацией о заключенных пари, о принятых ставках, интерактивных ставках, в том числе о сумме ставки, сумме интерактивной ставки, дате и времени их приема, событиях и условиях ставки, интерактивной ставки, о рассчитанных по ним суммах подлежащих выплате выигрышей, о выплаченных и невыплаченных выигрышах, возвращенных несыгравших ставках, интерактивных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в) </w:t>
      </w:r>
      <w:hyperlink r:id="rId102">
        <w:r>
          <w:rPr>
            <w:color w:val="0000FF"/>
          </w:rPr>
          <w:t>дополнить</w:t>
        </w:r>
      </w:hyperlink>
      <w:r>
        <w:t xml:space="preserve"> частью 3.16 следующего содержания: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>"3.16. Организатор азартных игр в букмекерской конторе или тотализаторе при помощи технических средств связи, установленных в процессинговом центре букмекерской конторы или процессинговом центре тотализатора или установленных в процессинговом центре интерактивных ставок букмекерской конторы или процессинговом центре интерактивных ставок тотализатора, обязан представлять информацию о заключенных пари, о принятых ставках, интерактивных ставках, в том числе о сумме ставки, сумме интерактивной ставки, дате и времени их приема, событиях и условиях ставки, интерактивной ставки, о рассчитанных по ним суммах подлежащих выплате выигрышей, о выплаченных и невыплаченных выигрышах, возвращенных несыгравших ставках, интерактивных ставках, об осуществлении кассовых операций в игорных заведениях, о форме расчетов с участниками азартных игр, в том числе с использованием наличных денежных средств, о переводе денежных средств, в том числе электронных денежных средств, от участников азартных игр организаторам азартных игр и от организаторов азартных игр участникам азартных игр в информационную систему единого регулятора азартных игр, указанную в пункте 31 статьи 4 настоящего Федерального закона.";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г) в </w:t>
      </w:r>
      <w:hyperlink r:id="rId103">
        <w:r>
          <w:rPr>
            <w:color w:val="0000FF"/>
          </w:rPr>
          <w:t>части 7</w:t>
        </w:r>
      </w:hyperlink>
      <w:r>
        <w:t>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 </w:t>
      </w:r>
      <w:hyperlink r:id="rId104">
        <w:r>
          <w:rPr>
            <w:color w:val="0000FF"/>
          </w:rPr>
          <w:t>пункте 2</w:t>
        </w:r>
      </w:hyperlink>
      <w:r>
        <w:t xml:space="preserve"> слова "центра учета переводов интерактивных ставок букмекерских контор или тотализаторов" заменить словами "единого центра учета переводов ставок букмекерских контор и тотализаторов";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в </w:t>
      </w:r>
      <w:hyperlink r:id="rId105">
        <w:r>
          <w:rPr>
            <w:color w:val="0000FF"/>
          </w:rPr>
          <w:t>пункте 7</w:t>
        </w:r>
      </w:hyperlink>
      <w:r>
        <w:t xml:space="preserve"> слова "и в центр учета переводов интерактивных ставок букмекерских контор или тотализаторов" заменить словами "и в единый центр учета переводов ставок букмекерских контор и тотализаторов";</w:t>
      </w:r>
    </w:p>
    <w:p w:rsidR="008F19D0" w:rsidRDefault="008F19D0">
      <w:pPr>
        <w:pStyle w:val="ConsPlusNormal"/>
        <w:jc w:val="both"/>
      </w:pPr>
      <w:r>
        <w:t xml:space="preserve">(п. 11 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12) исключен с 1 июля 2021 года. - Федеральный </w:t>
      </w:r>
      <w:hyperlink r:id="rId107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bookmarkStart w:id="18" w:name="P242"/>
      <w:bookmarkEnd w:id="18"/>
      <w:r>
        <w:t>Статья 14. О внесении изменений в Федеральный закон "О физической культуре и спорте в Российской Федерации"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lastRenderedPageBreak/>
        <w:t xml:space="preserve">Внести в </w:t>
      </w:r>
      <w:hyperlink r:id="rId108">
        <w:r>
          <w:rPr>
            <w:color w:val="0000FF"/>
          </w:rPr>
          <w:t>статью 19.1</w:t>
        </w:r>
      </w:hyperlink>
      <w:r>
        <w:t xml:space="preserve"> Федерального закона от 4 декабря 2007 года N 329-ФЗ "О физической культуре и спорте в Российской Федерации" (Собрание законодательства Российской Федерации, 2007, N 50, ст. 6242; 2016, N 48, ст. 6736; 2017, N 14, ст. 2003; 2018, N 52, ст. 8097; 2020, N 31, ст. 5029) следующие изменения: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1) </w:t>
      </w:r>
      <w:hyperlink r:id="rId109">
        <w:r>
          <w:rPr>
            <w:color w:val="0000FF"/>
          </w:rPr>
          <w:t>часть 8</w:t>
        </w:r>
      </w:hyperlink>
      <w:r>
        <w:t xml:space="preserve"> признать утратившей силу;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2) в </w:t>
      </w:r>
      <w:hyperlink r:id="rId110">
        <w:r>
          <w:rPr>
            <w:color w:val="0000FF"/>
          </w:rPr>
          <w:t>части 9</w:t>
        </w:r>
      </w:hyperlink>
      <w:r>
        <w:t xml:space="preserve"> слова "соглашениями, указанными в части 1" заменить словами "частью 4.3";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3) </w:t>
      </w:r>
      <w:hyperlink r:id="rId111">
        <w:r>
          <w:rPr>
            <w:color w:val="0000FF"/>
          </w:rPr>
          <w:t>часть 9.1</w:t>
        </w:r>
      </w:hyperlink>
      <w:r>
        <w:t xml:space="preserve"> признать утратившей силу;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4) в </w:t>
      </w:r>
      <w:hyperlink r:id="rId112">
        <w:r>
          <w:rPr>
            <w:color w:val="0000FF"/>
          </w:rPr>
          <w:t>части 10</w:t>
        </w:r>
      </w:hyperlink>
      <w:r>
        <w:t xml:space="preserve"> слова "указанные в части 8 настоящей статьи и заключившие соглашения, предусмотренные статьей 6.2" заменить словами "а именно общероссийские спортивные федерации, профессиональные спортивные лиги, указанные в части 4.3 </w:t>
      </w:r>
      <w:hyperlink r:id="rId113">
        <w:r>
          <w:rPr>
            <w:color w:val="0000FF"/>
          </w:rPr>
          <w:t>статьи 6.2</w:t>
        </w:r>
      </w:hyperlink>
      <w:r>
        <w:t>", слова "перечень таких заключенных соглашений, а также ежегодно" исключить, слова "частями 9 и 9.1" заменить словами "частью 9".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Title"/>
        <w:ind w:firstLine="540"/>
        <w:jc w:val="both"/>
        <w:outlineLvl w:val="0"/>
      </w:pPr>
      <w:r>
        <w:t>Статья 15. Порядок вступления в силу настоящего Федерального закона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2. </w:t>
      </w:r>
      <w:hyperlink w:anchor="P41">
        <w:r>
          <w:rPr>
            <w:color w:val="0000FF"/>
          </w:rPr>
          <w:t>Пункт 2 части 1 статьи 3</w:t>
        </w:r>
      </w:hyperlink>
      <w:r>
        <w:t xml:space="preserve">, </w:t>
      </w:r>
      <w:hyperlink w:anchor="P64">
        <w:r>
          <w:rPr>
            <w:color w:val="0000FF"/>
          </w:rPr>
          <w:t>части 1</w:t>
        </w:r>
      </w:hyperlink>
      <w:r>
        <w:t xml:space="preserve">, </w:t>
      </w:r>
      <w:hyperlink w:anchor="P67">
        <w:r>
          <w:rPr>
            <w:color w:val="0000FF"/>
          </w:rPr>
          <w:t>4</w:t>
        </w:r>
      </w:hyperlink>
      <w:r>
        <w:t xml:space="preserve"> и </w:t>
      </w:r>
      <w:hyperlink w:anchor="P68">
        <w:r>
          <w:rPr>
            <w:color w:val="0000FF"/>
          </w:rPr>
          <w:t>5 статьи 4</w:t>
        </w:r>
      </w:hyperlink>
      <w:r>
        <w:t xml:space="preserve">, </w:t>
      </w:r>
      <w:hyperlink w:anchor="P79">
        <w:r>
          <w:rPr>
            <w:color w:val="0000FF"/>
          </w:rPr>
          <w:t>часть 5 статьи 5</w:t>
        </w:r>
      </w:hyperlink>
      <w:r>
        <w:t xml:space="preserve">, </w:t>
      </w:r>
      <w:hyperlink w:anchor="P83">
        <w:r>
          <w:rPr>
            <w:color w:val="0000FF"/>
          </w:rPr>
          <w:t>части 1</w:t>
        </w:r>
      </w:hyperlink>
      <w:r>
        <w:t xml:space="preserve">, </w:t>
      </w:r>
      <w:hyperlink w:anchor="P87">
        <w:r>
          <w:rPr>
            <w:color w:val="0000FF"/>
          </w:rPr>
          <w:t>4</w:t>
        </w:r>
      </w:hyperlink>
      <w:r>
        <w:t xml:space="preserve">, </w:t>
      </w:r>
      <w:hyperlink w:anchor="P89">
        <w:r>
          <w:rPr>
            <w:color w:val="0000FF"/>
          </w:rPr>
          <w:t>5</w:t>
        </w:r>
      </w:hyperlink>
      <w:r>
        <w:t xml:space="preserve"> и </w:t>
      </w:r>
      <w:hyperlink w:anchor="P91">
        <w:r>
          <w:rPr>
            <w:color w:val="0000FF"/>
          </w:rPr>
          <w:t>6 статьи 6</w:t>
        </w:r>
      </w:hyperlink>
      <w:r>
        <w:t xml:space="preserve">, </w:t>
      </w:r>
      <w:hyperlink w:anchor="P101">
        <w:r>
          <w:rPr>
            <w:color w:val="0000FF"/>
          </w:rPr>
          <w:t>статьи 8</w:t>
        </w:r>
      </w:hyperlink>
      <w:r>
        <w:t xml:space="preserve">, </w:t>
      </w:r>
      <w:hyperlink w:anchor="P144">
        <w:r>
          <w:rPr>
            <w:color w:val="0000FF"/>
          </w:rPr>
          <w:t>13</w:t>
        </w:r>
      </w:hyperlink>
      <w:r>
        <w:t xml:space="preserve"> и </w:t>
      </w:r>
      <w:hyperlink w:anchor="P242">
        <w:r>
          <w:rPr>
            <w:color w:val="0000FF"/>
          </w:rPr>
          <w:t>14</w:t>
        </w:r>
      </w:hyperlink>
      <w:r>
        <w:t xml:space="preserve"> настоящего Федерального закона вступают в силу с 1 сентября 2021 года.</w:t>
      </w:r>
    </w:p>
    <w:p w:rsidR="008F19D0" w:rsidRDefault="008F19D0">
      <w:pPr>
        <w:pStyle w:val="ConsPlusNormal"/>
        <w:jc w:val="both"/>
      </w:pPr>
      <w:r>
        <w:t xml:space="preserve">(часть 2 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w:anchor="P41">
        <w:r>
          <w:rPr>
            <w:color w:val="0000FF"/>
          </w:rPr>
          <w:t>пункта 2 части 1 статьи 3</w:t>
        </w:r>
      </w:hyperlink>
      <w:r>
        <w:t xml:space="preserve">, </w:t>
      </w:r>
      <w:hyperlink w:anchor="P64">
        <w:r>
          <w:rPr>
            <w:color w:val="0000FF"/>
          </w:rPr>
          <w:t>частей 1</w:t>
        </w:r>
      </w:hyperlink>
      <w:r>
        <w:t xml:space="preserve">, </w:t>
      </w:r>
      <w:hyperlink w:anchor="P67">
        <w:r>
          <w:rPr>
            <w:color w:val="0000FF"/>
          </w:rPr>
          <w:t>4</w:t>
        </w:r>
      </w:hyperlink>
      <w:r>
        <w:t xml:space="preserve"> и </w:t>
      </w:r>
      <w:hyperlink w:anchor="P68">
        <w:r>
          <w:rPr>
            <w:color w:val="0000FF"/>
          </w:rPr>
          <w:t>5 статьи 4</w:t>
        </w:r>
      </w:hyperlink>
      <w:r>
        <w:t xml:space="preserve">, </w:t>
      </w:r>
      <w:hyperlink w:anchor="P79">
        <w:r>
          <w:rPr>
            <w:color w:val="0000FF"/>
          </w:rPr>
          <w:t>части 5 статьи 5</w:t>
        </w:r>
      </w:hyperlink>
      <w:r>
        <w:t xml:space="preserve">, </w:t>
      </w:r>
      <w:hyperlink w:anchor="P83">
        <w:r>
          <w:rPr>
            <w:color w:val="0000FF"/>
          </w:rPr>
          <w:t>частей 1</w:t>
        </w:r>
      </w:hyperlink>
      <w:r>
        <w:t xml:space="preserve">, </w:t>
      </w:r>
      <w:hyperlink w:anchor="P87">
        <w:r>
          <w:rPr>
            <w:color w:val="0000FF"/>
          </w:rPr>
          <w:t>4</w:t>
        </w:r>
      </w:hyperlink>
      <w:r>
        <w:t xml:space="preserve">, </w:t>
      </w:r>
      <w:hyperlink w:anchor="P89">
        <w:r>
          <w:rPr>
            <w:color w:val="0000FF"/>
          </w:rPr>
          <w:t>5</w:t>
        </w:r>
      </w:hyperlink>
      <w:r>
        <w:t xml:space="preserve"> и </w:t>
      </w:r>
      <w:hyperlink w:anchor="P91">
        <w:r>
          <w:rPr>
            <w:color w:val="0000FF"/>
          </w:rPr>
          <w:t>6 статьи 6</w:t>
        </w:r>
      </w:hyperlink>
      <w:r>
        <w:t xml:space="preserve">, </w:t>
      </w:r>
      <w:hyperlink w:anchor="P101">
        <w:r>
          <w:rPr>
            <w:color w:val="0000FF"/>
          </w:rPr>
          <w:t>статьи 8</w:t>
        </w:r>
      </w:hyperlink>
      <w:r>
        <w:t xml:space="preserve"> настоящего Федерального закона,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(в редакции настоящего Федерального закона), </w:t>
      </w:r>
      <w:hyperlink r:id="rId116">
        <w:r>
          <w:rPr>
            <w:color w:val="0000FF"/>
          </w:rPr>
          <w:t>статьи 19.1</w:t>
        </w:r>
      </w:hyperlink>
      <w:r>
        <w:t xml:space="preserve"> Федерального закона от 4 декабря 2007 года N 329-ФЗ "О физической культуре и спорте в Российской Федерации" (в редакции настоящего Федерального закона) применяются с 1 октября 2021 года.</w:t>
      </w:r>
    </w:p>
    <w:p w:rsidR="008F19D0" w:rsidRDefault="008F19D0">
      <w:pPr>
        <w:pStyle w:val="ConsPlusNormal"/>
        <w:jc w:val="both"/>
      </w:pPr>
      <w:r>
        <w:t xml:space="preserve">(часть 3 введена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от 12.06.2021 N 218-ФЗ)</w:t>
      </w:r>
    </w:p>
    <w:p w:rsidR="008F19D0" w:rsidRDefault="008F19D0">
      <w:pPr>
        <w:pStyle w:val="ConsPlusNormal"/>
        <w:spacing w:before="220"/>
        <w:ind w:firstLine="540"/>
        <w:jc w:val="both"/>
      </w:pPr>
      <w:r>
        <w:t xml:space="preserve">4. В отношении правоотношений, связанных с государственным регулированием деятельности по организации и проведению азартных игр на территории Российской Федерации, в том числе с осуществлением целевых отчислений от азартных игр, которые возникли в период с 1 сентября до 1 октября 2021 года, применяются положения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4 декабря 2007 года N 329-ФЗ "О физической культуре и спорте в Российской Федерации" без учета изменений, внесенных настоящим Федеральным законом.</w:t>
      </w:r>
    </w:p>
    <w:p w:rsidR="008F19D0" w:rsidRDefault="008F19D0">
      <w:pPr>
        <w:pStyle w:val="ConsPlusNormal"/>
        <w:jc w:val="both"/>
      </w:pPr>
      <w:r>
        <w:t xml:space="preserve">(часть 4 введена Федеральным </w:t>
      </w:r>
      <w:hyperlink r:id="rId120">
        <w:r>
          <w:rPr>
            <w:color w:val="0000FF"/>
          </w:rPr>
          <w:t>законом</w:t>
        </w:r>
      </w:hyperlink>
      <w:r>
        <w:t xml:space="preserve"> от 12.06.2021 N 218-ФЗ)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jc w:val="right"/>
      </w:pPr>
      <w:r>
        <w:t>Президент</w:t>
      </w:r>
    </w:p>
    <w:p w:rsidR="008F19D0" w:rsidRDefault="008F19D0">
      <w:pPr>
        <w:pStyle w:val="ConsPlusNormal"/>
        <w:jc w:val="right"/>
      </w:pPr>
      <w:r>
        <w:t>Российской Федерации</w:t>
      </w:r>
    </w:p>
    <w:p w:rsidR="008F19D0" w:rsidRDefault="008F19D0">
      <w:pPr>
        <w:pStyle w:val="ConsPlusNormal"/>
        <w:jc w:val="right"/>
      </w:pPr>
      <w:r>
        <w:t>В.ПУТИН</w:t>
      </w:r>
    </w:p>
    <w:p w:rsidR="008F19D0" w:rsidRDefault="008F19D0">
      <w:pPr>
        <w:pStyle w:val="ConsPlusNormal"/>
      </w:pPr>
      <w:r>
        <w:t>Москва, Кремль</w:t>
      </w:r>
    </w:p>
    <w:p w:rsidR="008F19D0" w:rsidRDefault="008F19D0">
      <w:pPr>
        <w:pStyle w:val="ConsPlusNormal"/>
        <w:spacing w:before="220"/>
      </w:pPr>
      <w:r>
        <w:t>30 декабря 2020 года</w:t>
      </w:r>
    </w:p>
    <w:p w:rsidR="008F19D0" w:rsidRDefault="008F19D0">
      <w:pPr>
        <w:pStyle w:val="ConsPlusNormal"/>
        <w:spacing w:before="220"/>
      </w:pPr>
      <w:r>
        <w:t>N 493-ФЗ</w:t>
      </w: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jc w:val="both"/>
      </w:pPr>
    </w:p>
    <w:p w:rsidR="008F19D0" w:rsidRDefault="008F19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1A71" w:rsidRDefault="008F1A71">
      <w:bookmarkStart w:id="19" w:name="_GoBack"/>
      <w:bookmarkEnd w:id="19"/>
    </w:p>
    <w:sectPr w:rsidR="008F1A71" w:rsidSect="0057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D0"/>
    <w:rsid w:val="008F19D0"/>
    <w:rsid w:val="008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0D1FA-6C49-44AC-8558-42449992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9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19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19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BC3DE7D4F85883407BF4B6B9BAF0645A455CE366C1FE7C9C60591D92BCB6CE5FAD2F5118FF8DE781200D5CEC5C263E3E151B88306A3DE38o1J0M" TargetMode="External"/><Relationship Id="rId117" Type="http://schemas.openxmlformats.org/officeDocument/2006/relationships/hyperlink" Target="consultantplus://offline/ref=2BC3DE7D4F85883407BF4B6B9BAF0645A455CE366C1FE7C9C60591D92BCB6CE5FAD2F5118FF8DE7F1000D5CEC5C263E3E151B88306A3DE38o1J0M" TargetMode="External"/><Relationship Id="rId21" Type="http://schemas.openxmlformats.org/officeDocument/2006/relationships/hyperlink" Target="consultantplus://offline/ref=2BC3DE7D4F85883407BF4B6B9BAF0645A35ECC376F11E7C9C60591D92BCB6CE5FAD2F5118FFBD7791700D5CEC5C263E3E151B88306A3DE38o1J0M" TargetMode="External"/><Relationship Id="rId42" Type="http://schemas.openxmlformats.org/officeDocument/2006/relationships/hyperlink" Target="consultantplus://offline/ref=2BC3DE7D4F85883407BF4B6B9BAF0645A455C13B6D14E7C9C60591D92BCB6CE5FAD2F5118FFDD52D454FD492819F70E3E151BA8B1AoAJ2M" TargetMode="External"/><Relationship Id="rId47" Type="http://schemas.openxmlformats.org/officeDocument/2006/relationships/hyperlink" Target="consultantplus://offline/ref=2BC3DE7D4F85883407BF4B6B9BAF0645A458C0366C15E7C9C60591D92BCB6CE5FAD2F5128EF9D52D454FD492819F70E3E151BA8B1AoAJ2M" TargetMode="External"/><Relationship Id="rId63" Type="http://schemas.openxmlformats.org/officeDocument/2006/relationships/hyperlink" Target="consultantplus://offline/ref=2BC3DE7D4F85883407BF4B6B9BAF0645A455C13B6D14E7C9C60591D92BCB6CE5FAD2F5118FF8DF701D00D5CEC5C263E3E151B88306A3DE38o1J0M" TargetMode="External"/><Relationship Id="rId68" Type="http://schemas.openxmlformats.org/officeDocument/2006/relationships/hyperlink" Target="consultantplus://offline/ref=2BC3DE7D4F85883407BF4B6B9BAF0645A455CE366C1FE7C9C60591D92BCB6CE5FAD2F5118FF8DE7D1000D5CEC5C263E3E151B88306A3DE38o1J0M" TargetMode="External"/><Relationship Id="rId84" Type="http://schemas.openxmlformats.org/officeDocument/2006/relationships/hyperlink" Target="consultantplus://offline/ref=2BC3DE7D4F85883407BF4B6B9BAF0645A455C13B6D14E7C9C60591D92BCB6CE5FAD2F5128CFBD52D454FD492819F70E3E151BA8B1AoAJ2M" TargetMode="External"/><Relationship Id="rId89" Type="http://schemas.openxmlformats.org/officeDocument/2006/relationships/hyperlink" Target="consultantplus://offline/ref=2BC3DE7D4F85883407BF4B6B9BAF0645A455C13B6D14E7C9C60591D92BCB6CE5FAD2F5118AF1D52D454FD492819F70E3E151BA8B1AoAJ2M" TargetMode="External"/><Relationship Id="rId112" Type="http://schemas.openxmlformats.org/officeDocument/2006/relationships/hyperlink" Target="consultantplus://offline/ref=2BC3DE7D4F85883407BF4B6B9BAF0645A455C1386A17E7C9C60591D92BCB6CE5FAD2F51789F8D52D454FD492819F70E3E151BA8B1AoAJ2M" TargetMode="External"/><Relationship Id="rId16" Type="http://schemas.openxmlformats.org/officeDocument/2006/relationships/hyperlink" Target="consultantplus://offline/ref=2BC3DE7D4F85883407BF4B6B9BAF0645A358C83B6B15E7C9C60591D92BCB6CE5FAD2F5118FF8DC781D00D5CEC5C263E3E151B88306A3DE38o1J0M" TargetMode="External"/><Relationship Id="rId107" Type="http://schemas.openxmlformats.org/officeDocument/2006/relationships/hyperlink" Target="consultantplus://offline/ref=2BC3DE7D4F85883407BF4B6B9BAF0645A35ECC376F11E7C9C60591D92BCB6CE5FAD2F5118FFBD7781000D5CEC5C263E3E151B88306A3DE38o1J0M" TargetMode="External"/><Relationship Id="rId11" Type="http://schemas.openxmlformats.org/officeDocument/2006/relationships/hyperlink" Target="consultantplus://offline/ref=2BC3DE7D4F85883407BF4B6B9BAF0645A358CB366E11E7C9C60591D92BCB6CE5FAD2F5118FF8DE7B1000D5CEC5C263E3E151B88306A3DE38o1J0M" TargetMode="External"/><Relationship Id="rId32" Type="http://schemas.openxmlformats.org/officeDocument/2006/relationships/hyperlink" Target="consultantplus://offline/ref=2BC3DE7D4F85883407BF4B6B9BAF0645A455CE366C1FE7C9C60591D92BCB6CE5FAD2F5118FF8DE7B1500D5CEC5C263E3E151B88306A3DE38o1J0M" TargetMode="External"/><Relationship Id="rId37" Type="http://schemas.openxmlformats.org/officeDocument/2006/relationships/hyperlink" Target="consultantplus://offline/ref=2BC3DE7D4F85883407BF4B6B9BAF0645A455C13B6D14E7C9C60591D92BCB6CE5FAD2F5118FF8DE7B1700D5CEC5C263E3E151B88306A3DE38o1J0M" TargetMode="External"/><Relationship Id="rId53" Type="http://schemas.openxmlformats.org/officeDocument/2006/relationships/hyperlink" Target="consultantplus://offline/ref=2BC3DE7D4F85883407BF4B6B9BAF0645A455C13B6D14E7C9C60591D92BCB6CE5FAD2F5118EFDD52D454FD492819F70E3E151BA8B1AoAJ2M" TargetMode="External"/><Relationship Id="rId58" Type="http://schemas.openxmlformats.org/officeDocument/2006/relationships/hyperlink" Target="consultantplus://offline/ref=2BC3DE7D4F85883407BF4B6B9BAF0645A455C13B6D14E7C9C60591D92BCB6CE5FAD2F5118FF8DC781000D5CEC5C263E3E151B88306A3DE38o1J0M" TargetMode="External"/><Relationship Id="rId74" Type="http://schemas.openxmlformats.org/officeDocument/2006/relationships/hyperlink" Target="consultantplus://offline/ref=2BC3DE7D4F85883407BF4B6B9BAF0645A455C13B6D14E7C9C60591D92BCB6CE5FAD2F51287F8D52D454FD492819F70E3E151BA8B1AoAJ2M" TargetMode="External"/><Relationship Id="rId79" Type="http://schemas.openxmlformats.org/officeDocument/2006/relationships/hyperlink" Target="consultantplus://offline/ref=2BC3DE7D4F85883407BF4B6B9BAF0645A455C13B6D14E7C9C60591D92BCB6CE5FAD2F5118FF8DC781500D5CEC5C263E3E151B88306A3DE38o1J0M" TargetMode="External"/><Relationship Id="rId102" Type="http://schemas.openxmlformats.org/officeDocument/2006/relationships/hyperlink" Target="consultantplus://offline/ref=2BC3DE7D4F85883407BF4B6B9BAF0645A455C13B6D14E7C9C60591D92BCB6CE5FAD2F51187F38A28505E8C9F89896EEBF74DB889o1JBM" TargetMode="External"/><Relationship Id="rId5" Type="http://schemas.openxmlformats.org/officeDocument/2006/relationships/hyperlink" Target="consultantplus://offline/ref=2BC3DE7D4F85883407BF4B6B9BAF0645A35ECC376F11E7C9C60591D92BCB6CE5FAD2F5118FFBD6701200D5CEC5C263E3E151B88306A3DE38o1J0M" TargetMode="External"/><Relationship Id="rId61" Type="http://schemas.openxmlformats.org/officeDocument/2006/relationships/hyperlink" Target="consultantplus://offline/ref=2BC3DE7D4F85883407BF4B6B9BAF0645A455C13B6D14E7C9C60591D92BCB6CE5FAD2F5128BFBD52D454FD492819F70E3E151BA8B1AoAJ2M" TargetMode="External"/><Relationship Id="rId82" Type="http://schemas.openxmlformats.org/officeDocument/2006/relationships/hyperlink" Target="consultantplus://offline/ref=2BC3DE7D4F85883407BF4B6B9BAF0645A455C13B6D14E7C9C60591D92BCB6CE5FAD2F5118DFED52D454FD492819F70E3E151BA8B1AoAJ2M" TargetMode="External"/><Relationship Id="rId90" Type="http://schemas.openxmlformats.org/officeDocument/2006/relationships/hyperlink" Target="consultantplus://offline/ref=2BC3DE7D4F85883407BF4B6B9BAF0645A455C13B6D14E7C9C60591D92BCB6CE5FAD2F5118AF1D52D454FD492819F70E3E151BA8B1AoAJ2M" TargetMode="External"/><Relationship Id="rId95" Type="http://schemas.openxmlformats.org/officeDocument/2006/relationships/hyperlink" Target="consultantplus://offline/ref=2BC3DE7D4F85883407BF4B6B9BAF0645A455C13B6D14E7C9C60591D92BCB6CE5FAD2F51189FBD52D454FD492819F70E3E151BA8B1AoAJ2M" TargetMode="External"/><Relationship Id="rId19" Type="http://schemas.openxmlformats.org/officeDocument/2006/relationships/hyperlink" Target="consultantplus://offline/ref=2BC3DE7D4F85883407BF4B6B9BAF0645A455C1396611E7C9C60591D92BCB6CE5FAD2F5118AF1D52D454FD492819F70E3E151BA8B1AoAJ2M" TargetMode="External"/><Relationship Id="rId14" Type="http://schemas.openxmlformats.org/officeDocument/2006/relationships/hyperlink" Target="consultantplus://offline/ref=2BC3DE7D4F85883407BF4B6B9BAF0645A455CE366C1FE7C9C60591D92BCB6CE5FAD2F5118FF8DE781500D5CEC5C263E3E151B88306A3DE38o1J0M" TargetMode="External"/><Relationship Id="rId22" Type="http://schemas.openxmlformats.org/officeDocument/2006/relationships/hyperlink" Target="consultantplus://offline/ref=2BC3DE7D4F85883407BF4B6B9BAF0645A35ECC376F11E7C9C60591D92BCB6CE5FAD2F5118FFBD7791000D5CEC5C263E3E151B88306A3DE38o1J0M" TargetMode="External"/><Relationship Id="rId27" Type="http://schemas.openxmlformats.org/officeDocument/2006/relationships/hyperlink" Target="consultantplus://offline/ref=2BC3DE7D4F85883407BF4B6B9BAF0645A455CE366C1FE7C9C60591D92BCB6CE5FAD2F5118FF8DE781300D5CEC5C263E3E151B88306A3DE38o1J0M" TargetMode="External"/><Relationship Id="rId30" Type="http://schemas.openxmlformats.org/officeDocument/2006/relationships/hyperlink" Target="consultantplus://offline/ref=2BC3DE7D4F85883407BF4B6B9BAF0645A35CCB3F6E1FE7C9C60591D92BCB6CE5FAD2F5118FF8DE791D00D5CEC5C263E3E151B88306A3DE38o1J0M" TargetMode="External"/><Relationship Id="rId35" Type="http://schemas.openxmlformats.org/officeDocument/2006/relationships/hyperlink" Target="consultantplus://offline/ref=2BC3DE7D4F85883407BF4B6B9BAF0645A454CE3A681FE7C9C60591D92BCB6CE5FAD2F5118FF8DC711D00D5CEC5C263E3E151B88306A3DE38o1J0M" TargetMode="External"/><Relationship Id="rId43" Type="http://schemas.openxmlformats.org/officeDocument/2006/relationships/hyperlink" Target="consultantplus://offline/ref=2BC3DE7D4F85883407BF4B6B9BAF0645A455C13B6D14E7C9C60591D92BCB6CE5FAD2F5118FF8DE7B1700D5CEC5C263E3E151B88306A3DE38o1J0M" TargetMode="External"/><Relationship Id="rId48" Type="http://schemas.openxmlformats.org/officeDocument/2006/relationships/hyperlink" Target="consultantplus://offline/ref=2BC3DE7D4F85883407BF4B6B9BAF0645A35ECC376F11E7C9C60591D92BCB6CE5FAD2F5118FFBD7791C00D5CEC5C263E3E151B88306A3DE38o1J0M" TargetMode="External"/><Relationship Id="rId56" Type="http://schemas.openxmlformats.org/officeDocument/2006/relationships/hyperlink" Target="consultantplus://offline/ref=2BC3DE7D4F85883407BF4B6B9BAF0645A455C13B6D14E7C9C60591D92BCB6CE5FAD2F5118EFFD52D454FD492819F70E3E151BA8B1AoAJ2M" TargetMode="External"/><Relationship Id="rId64" Type="http://schemas.openxmlformats.org/officeDocument/2006/relationships/hyperlink" Target="consultantplus://offline/ref=2BC3DE7D4F85883407BF4B6B9BAF0645A455C13B6D14E7C9C60591D92BCB6CE5FAD2F51288FED52D454FD492819F70E3E151BA8B1AoAJ2M" TargetMode="External"/><Relationship Id="rId69" Type="http://schemas.openxmlformats.org/officeDocument/2006/relationships/hyperlink" Target="consultantplus://offline/ref=2BC3DE7D4F85883407BF4B6B9BAF0645A455C13B6D14E7C9C60591D92BCB6CE5FAD2F5118FF8DF701D00D5CEC5C263E3E151B88306A3DE38o1J0M" TargetMode="External"/><Relationship Id="rId77" Type="http://schemas.openxmlformats.org/officeDocument/2006/relationships/hyperlink" Target="consultantplus://offline/ref=2BC3DE7D4F85883407BF4B6B9BAF0645A35ECC376F11E7C9C60591D92BCB6CE5FAD2F5118FFBD7781400D5CEC5C263E3E151B88306A3DE38o1J0M" TargetMode="External"/><Relationship Id="rId100" Type="http://schemas.openxmlformats.org/officeDocument/2006/relationships/hyperlink" Target="consultantplus://offline/ref=2BC3DE7D4F85883407BF4B6B9BAF0645A455C13B6D14E7C9C60591D92BCB6CE5FAD2F5128FF0D52D454FD492819F70E3E151BA8B1AoAJ2M" TargetMode="External"/><Relationship Id="rId105" Type="http://schemas.openxmlformats.org/officeDocument/2006/relationships/hyperlink" Target="consultantplus://offline/ref=2BC3DE7D4F85883407BF4B6B9BAF0645A455C13B6D14E7C9C60591D92BCB6CE5FAD2F5138FF1D52D454FD492819F70E3E151BA8B1AoAJ2M" TargetMode="External"/><Relationship Id="rId113" Type="http://schemas.openxmlformats.org/officeDocument/2006/relationships/hyperlink" Target="consultantplus://offline/ref=2BC3DE7D4F85883407BF4B6B9BAF0645A455C1396611E7C9C60591D92BCB6CE5FAD2F5118FF8DF701D00D5CEC5C263E3E151B88306A3DE38o1J0M" TargetMode="External"/><Relationship Id="rId118" Type="http://schemas.openxmlformats.org/officeDocument/2006/relationships/hyperlink" Target="consultantplus://offline/ref=2BC3DE7D4F85883407BF4B6B9BAF0645A455C1396611E7C9C60591D92BCB6CE5E8D2AD1D8FF0C0791C15839F83o9J4M" TargetMode="External"/><Relationship Id="rId8" Type="http://schemas.openxmlformats.org/officeDocument/2006/relationships/hyperlink" Target="consultantplus://offline/ref=2BC3DE7D4F85883407BF4B6B9BAF0645A358C83C6711E7C9C60591D92BCB6CE5FAD2F5118FF8DE7A1400D5CEC5C263E3E151B88306A3DE38o1J0M" TargetMode="External"/><Relationship Id="rId51" Type="http://schemas.openxmlformats.org/officeDocument/2006/relationships/hyperlink" Target="consultantplus://offline/ref=2BC3DE7D4F85883407BF4B6B9BAF0645A455C13B6D14E7C9C60591D92BCB6CE5FAD2F5118EF9D52D454FD492819F70E3E151BA8B1AoAJ2M" TargetMode="External"/><Relationship Id="rId72" Type="http://schemas.openxmlformats.org/officeDocument/2006/relationships/hyperlink" Target="consultantplus://offline/ref=2BC3DE7D4F85883407BF4B6B9BAF0645A455CE366C1FE7C9C60591D92BCB6CE5FAD2F5118FF8DE7C1400D5CEC5C263E3E151B88306A3DE38o1J0M" TargetMode="External"/><Relationship Id="rId80" Type="http://schemas.openxmlformats.org/officeDocument/2006/relationships/hyperlink" Target="consultantplus://offline/ref=2BC3DE7D4F85883407BF4B6B9BAF0645A455C13B6D14E7C9C60591D92BCB6CE5FAD2F51287FCD52D454FD492819F70E3E151BA8B1AoAJ2M" TargetMode="External"/><Relationship Id="rId85" Type="http://schemas.openxmlformats.org/officeDocument/2006/relationships/hyperlink" Target="consultantplus://offline/ref=2BC3DE7D4F85883407BF4B6B9BAF0645A35ECC376F11E7C9C60591D92BCB6CE5FAD2F5118FFBD7781600D5CEC5C263E3E151B88306A3DE38o1J0M" TargetMode="External"/><Relationship Id="rId93" Type="http://schemas.openxmlformats.org/officeDocument/2006/relationships/hyperlink" Target="consultantplus://offline/ref=2BC3DE7D4F85883407BF4B6B9BAF0645A455C13B6D14E7C9C60591D92BCB6CE5FAD2F51189FAD52D454FD492819F70E3E151BA8B1AoAJ2M" TargetMode="External"/><Relationship Id="rId98" Type="http://schemas.openxmlformats.org/officeDocument/2006/relationships/hyperlink" Target="consultantplus://offline/ref=2BC3DE7D4F85883407BF4B6B9BAF0645A455C13B6D14E7C9C60591D92BCB6CE5FAD2F5128BFDD52D454FD492819F70E3E151BA8B1AoAJ2M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BC3DE7D4F85883407BF4B6B9BAF0645A358CC3F6814E7C9C60591D92BCB6CE5FAD2F51187F38A28505E8C9F89896EEBF74DB889o1JBM" TargetMode="External"/><Relationship Id="rId17" Type="http://schemas.openxmlformats.org/officeDocument/2006/relationships/hyperlink" Target="consultantplus://offline/ref=2BC3DE7D4F85883407BF4B6B9BAF0645A358C83C6711E7C9C60591D92BCB6CE5FAD2F5118FF8DE7A1400D5CEC5C263E3E151B88306A3DE38o1J0M" TargetMode="External"/><Relationship Id="rId25" Type="http://schemas.openxmlformats.org/officeDocument/2006/relationships/hyperlink" Target="consultantplus://offline/ref=2BC3DE7D4F85883407BF4B6B9BAF0645A455C1396611E7C9C60591D92BCB6CE5E8D2AD1D8FF0C0791C15839F83o9J4M" TargetMode="External"/><Relationship Id="rId33" Type="http://schemas.openxmlformats.org/officeDocument/2006/relationships/hyperlink" Target="consultantplus://offline/ref=2BC3DE7D4F85883407BF4B6B9BAF0645A35DCD386817E7C9C60591D92BCB6CE5FAD2F5118FF8DE7F1000D5CEC5C263E3E151B88306A3DE38o1J0M" TargetMode="External"/><Relationship Id="rId38" Type="http://schemas.openxmlformats.org/officeDocument/2006/relationships/hyperlink" Target="consultantplus://offline/ref=2BC3DE7D4F85883407BF4B6B9BAF0645A455C13B6D14E7C9C60591D92BCB6CE5FAD2F5128CFED52D454FD492819F70E3E151BA8B1AoAJ2M" TargetMode="External"/><Relationship Id="rId46" Type="http://schemas.openxmlformats.org/officeDocument/2006/relationships/hyperlink" Target="consultantplus://offline/ref=2BC3DE7D4F85883407BF4B6B9BAF0645A455C13F6910E7C9C60591D92BCB6CE5FAD2F5118FF8DC791C00D5CEC5C263E3E151B88306A3DE38o1J0M" TargetMode="External"/><Relationship Id="rId59" Type="http://schemas.openxmlformats.org/officeDocument/2006/relationships/hyperlink" Target="consultantplus://offline/ref=2BC3DE7D4F85883407BF4B6B9BAF0645A455C13B6D14E7C9C60591D92BCB6CE5FAD2F5128BF9D52D454FD492819F70E3E151BA8B1AoAJ2M" TargetMode="External"/><Relationship Id="rId67" Type="http://schemas.openxmlformats.org/officeDocument/2006/relationships/hyperlink" Target="consultantplus://offline/ref=2BC3DE7D4F85883407BF4B6B9BAF0645A455C13B6D14E7C9C60591D92BCB6CE5FAD2F51288F1D52D454FD492819F70E3E151BA8B1AoAJ2M" TargetMode="External"/><Relationship Id="rId103" Type="http://schemas.openxmlformats.org/officeDocument/2006/relationships/hyperlink" Target="consultantplus://offline/ref=2BC3DE7D4F85883407BF4B6B9BAF0645A455C13B6D14E7C9C60591D92BCB6CE5FAD2F5138FFAD52D454FD492819F70E3E151BA8B1AoAJ2M" TargetMode="External"/><Relationship Id="rId108" Type="http://schemas.openxmlformats.org/officeDocument/2006/relationships/hyperlink" Target="consultantplus://offline/ref=2BC3DE7D4F85883407BF4B6B9BAF0645A455C1386A17E7C9C60591D92BCB6CE5FAD2F51486F9D52D454FD492819F70E3E151BA8B1AoAJ2M" TargetMode="External"/><Relationship Id="rId116" Type="http://schemas.openxmlformats.org/officeDocument/2006/relationships/hyperlink" Target="consultantplus://offline/ref=2BC3DE7D4F85883407BF4B6B9BAF0645A358C83B6B15E7C9C60591D92BCB6CE5FAD2F51486F9D52D454FD492819F70E3E151BA8B1AoAJ2M" TargetMode="External"/><Relationship Id="rId20" Type="http://schemas.openxmlformats.org/officeDocument/2006/relationships/hyperlink" Target="consultantplus://offline/ref=2BC3DE7D4F85883407BF4B6B9BAF0645A35ECC376F11E7C9C60591D92BCB6CE5FAD2F5118FFBD7791500D5CEC5C263E3E151B88306A3DE38o1J0M" TargetMode="External"/><Relationship Id="rId41" Type="http://schemas.openxmlformats.org/officeDocument/2006/relationships/hyperlink" Target="consultantplus://offline/ref=2BC3DE7D4F85883407BF4B6B9BAF0645A455C13B6D14E7C9C60591D92BCB6CE5FAD2F51186F0D52D454FD492819F70E3E151BA8B1AoAJ2M" TargetMode="External"/><Relationship Id="rId54" Type="http://schemas.openxmlformats.org/officeDocument/2006/relationships/hyperlink" Target="consultantplus://offline/ref=2BC3DE7D4F85883407BF4B6B9BAF0645A455C13B6D14E7C9C60591D92BCB6CE5FAD2F51887F38A28505E8C9F89896EEBF74DB889o1JBM" TargetMode="External"/><Relationship Id="rId62" Type="http://schemas.openxmlformats.org/officeDocument/2006/relationships/hyperlink" Target="consultantplus://offline/ref=2BC3DE7D4F85883407BF4B6B9BAF0645A455CE366C1FE7C9C60591D92BCB6CE5FAD2F5118FF8DE7A1700D5CEC5C263E3E151B88306A3DE38o1J0M" TargetMode="External"/><Relationship Id="rId70" Type="http://schemas.openxmlformats.org/officeDocument/2006/relationships/hyperlink" Target="consultantplus://offline/ref=2BC3DE7D4F85883407BF4B6B9BAF0645A455CE366C1FE7C9C60591D92BCB6CE5FAD2F5118FF8DE7D1300D5CEC5C263E3E151B88306A3DE38o1J0M" TargetMode="External"/><Relationship Id="rId75" Type="http://schemas.openxmlformats.org/officeDocument/2006/relationships/hyperlink" Target="consultantplus://offline/ref=2BC3DE7D4F85883407BF4B6B9BAF0645A455C13B6D14E7C9C60591D92BCB6CE5FAD2F51287F9D52D454FD492819F70E3E151BA8B1AoAJ2M" TargetMode="External"/><Relationship Id="rId83" Type="http://schemas.openxmlformats.org/officeDocument/2006/relationships/hyperlink" Target="consultantplus://offline/ref=2BC3DE7D4F85883407BF4B6B9BAF0645A455C13B6D14E7C9C60591D92BCB6CE5FAD2F51286F9D52D454FD492819F70E3E151BA8B1AoAJ2M" TargetMode="External"/><Relationship Id="rId88" Type="http://schemas.openxmlformats.org/officeDocument/2006/relationships/hyperlink" Target="consultantplus://offline/ref=2BC3DE7D4F85883407BF4B6B9BAF0645A455C13B6D14E7C9C60591D92BCB6CE5FAD2F5118DF1D52D454FD492819F70E3E151BA8B1AoAJ2M" TargetMode="External"/><Relationship Id="rId91" Type="http://schemas.openxmlformats.org/officeDocument/2006/relationships/hyperlink" Target="consultantplus://offline/ref=2BC3DE7D4F85883407BF4B6B9BAF0645A455C13B6D14E7C9C60591D92BCB6CE5FAD2F51189F8D52D454FD492819F70E3E151BA8B1AoAJ2M" TargetMode="External"/><Relationship Id="rId96" Type="http://schemas.openxmlformats.org/officeDocument/2006/relationships/hyperlink" Target="consultantplus://offline/ref=2BC3DE7D4F85883407BF4B6B9BAF0645A455C13B6D14E7C9C60591D92BCB6CE5FAD2F51189FCD52D454FD492819F70E3E151BA8B1AoAJ2M" TargetMode="External"/><Relationship Id="rId111" Type="http://schemas.openxmlformats.org/officeDocument/2006/relationships/hyperlink" Target="consultantplus://offline/ref=2BC3DE7D4F85883407BF4B6B9BAF0645A455C1386A17E7C9C60591D92BCB6CE5FAD2F5178AF1D52D454FD492819F70E3E151BA8B1AoAJ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C3DE7D4F85883407BF4B6B9BAF0645A455CE366C1FE7C9C60591D92BCB6CE5FAD2F5118FF8DE791D00D5CEC5C263E3E151B88306A3DE38o1J0M" TargetMode="External"/><Relationship Id="rId15" Type="http://schemas.openxmlformats.org/officeDocument/2006/relationships/hyperlink" Target="consultantplus://offline/ref=2BC3DE7D4F85883407BF4B6B9BAF0645A35ECC376F11E7C9C60591D92BCB6CE5FAD2F5118FFBD7791400D5CEC5C263E3E151B88306A3DE38o1J0M" TargetMode="External"/><Relationship Id="rId23" Type="http://schemas.openxmlformats.org/officeDocument/2006/relationships/hyperlink" Target="consultantplus://offline/ref=2BC3DE7D4F85883407BF4B6B9BAF0645A455C1396611E7C9C60591D92BCB6CE5E8D2AD1D8FF0C0791C15839F83o9J4M" TargetMode="External"/><Relationship Id="rId28" Type="http://schemas.openxmlformats.org/officeDocument/2006/relationships/hyperlink" Target="consultantplus://offline/ref=2BC3DE7D4F85883407BF4B6B9BAF0645A455CE366C1FE7C9C60591D92BCB6CE5FAD2F5118FF8DE781C00D5CEC5C263E3E151B88306A3DE38o1J0M" TargetMode="External"/><Relationship Id="rId36" Type="http://schemas.openxmlformats.org/officeDocument/2006/relationships/hyperlink" Target="consultantplus://offline/ref=2BC3DE7D4F85883407BF4B6B9BAF0645A455C13B6D14E7C9C60591D92BCB6CE5E8D2AD1D8FF0C0791C15839F83o9J4M" TargetMode="External"/><Relationship Id="rId49" Type="http://schemas.openxmlformats.org/officeDocument/2006/relationships/hyperlink" Target="consultantplus://offline/ref=2BC3DE7D4F85883407BF4B6B9BAF0645A455C13F6910E7C9C60591D92BCB6CE5FAD2F5118FF8DC791D00D5CEC5C263E3E151B88306A3DE38o1J0M" TargetMode="External"/><Relationship Id="rId57" Type="http://schemas.openxmlformats.org/officeDocument/2006/relationships/hyperlink" Target="consultantplus://offline/ref=2BC3DE7D4F85883407BF4B6B9BAF0645A35ECC376F11E7C9C60591D92BCB6CE5FAD2F5118FFBD7791D00D5CEC5C263E3E151B88306A3DE38o1J0M" TargetMode="External"/><Relationship Id="rId106" Type="http://schemas.openxmlformats.org/officeDocument/2006/relationships/hyperlink" Target="consultantplus://offline/ref=2BC3DE7D4F85883407BF4B6B9BAF0645A455CE366C1FE7C9C60591D92BCB6CE5FAD2F5118FF8DE7C1500D5CEC5C263E3E151B88306A3DE38o1J0M" TargetMode="External"/><Relationship Id="rId114" Type="http://schemas.openxmlformats.org/officeDocument/2006/relationships/hyperlink" Target="consultantplus://offline/ref=2BC3DE7D4F85883407BF4B6B9BAF0645A455CE366C1FE7C9C60591D92BCB6CE5FAD2F5118FF8DE7F1600D5CEC5C263E3E151B88306A3DE38o1J0M" TargetMode="External"/><Relationship Id="rId119" Type="http://schemas.openxmlformats.org/officeDocument/2006/relationships/hyperlink" Target="consultantplus://offline/ref=2BC3DE7D4F85883407BF4B6B9BAF0645A358C83B6B15E7C9C60591D92BCB6CE5FAD2F51486F9D52D454FD492819F70E3E151BA8B1AoAJ2M" TargetMode="External"/><Relationship Id="rId10" Type="http://schemas.openxmlformats.org/officeDocument/2006/relationships/hyperlink" Target="consultantplus://offline/ref=2BC3DE7D4F85883407BF4B6B9BAF0645A454CE3A681FE7C9C60591D92BCB6CE5FAD2F5118FF8DE781600D5CEC5C263E3E151B88306A3DE38o1J0M" TargetMode="External"/><Relationship Id="rId31" Type="http://schemas.openxmlformats.org/officeDocument/2006/relationships/hyperlink" Target="consultantplus://offline/ref=2BC3DE7D4F85883407BF4B6B9BAF0645A454CE3A681FE7C9C60591D92BCB6CE5FAD2F5118FF8DC781200D5CEC5C263E3E151B88306A3DE38o1J0M" TargetMode="External"/><Relationship Id="rId44" Type="http://schemas.openxmlformats.org/officeDocument/2006/relationships/hyperlink" Target="consultantplus://offline/ref=2BC3DE7D4F85883407BF4B6B9BAF0645A455CE366C1FE7C9C60591D92BCB6CE5FAD2F5118FF8DE7B1000D5CEC5C263E3E151B88306A3DE38o1J0M" TargetMode="External"/><Relationship Id="rId52" Type="http://schemas.openxmlformats.org/officeDocument/2006/relationships/hyperlink" Target="consultantplus://offline/ref=2BC3DE7D4F85883407BF4B6B9BAF0645A455C13B6D14E7C9C60591D92BCB6CE5FAD2F5118EFDD52D454FD492819F70E3E151BA8B1AoAJ2M" TargetMode="External"/><Relationship Id="rId60" Type="http://schemas.openxmlformats.org/officeDocument/2006/relationships/hyperlink" Target="consultantplus://offline/ref=2BC3DE7D4F85883407BF4B6B9BAF0645A455C13B6D14E7C9C60591D92BCB6CE5FAD2F5128BFAD52D454FD492819F70E3E151BA8B1AoAJ2M" TargetMode="External"/><Relationship Id="rId65" Type="http://schemas.openxmlformats.org/officeDocument/2006/relationships/hyperlink" Target="consultantplus://offline/ref=2BC3DE7D4F85883407BF4B6B9BAF0645A455C13B6D14E7C9C60591D92BCB6CE5FAD2F51288FFD52D454FD492819F70E3E151BA8B1AoAJ2M" TargetMode="External"/><Relationship Id="rId73" Type="http://schemas.openxmlformats.org/officeDocument/2006/relationships/hyperlink" Target="consultantplus://offline/ref=2BC3DE7D4F85883407BF4B6B9BAF0645A455C13B6D14E7C9C60591D92BCB6CE5FAD2F5118FF8DF701D00D5CEC5C263E3E151B88306A3DE38o1J0M" TargetMode="External"/><Relationship Id="rId78" Type="http://schemas.openxmlformats.org/officeDocument/2006/relationships/hyperlink" Target="consultantplus://offline/ref=2BC3DE7D4F85883407BF4B6B9BAF0645A455C13B6D14E7C9C60591D92BCB6CE5FAD2F5118FF8DC791300D5CEC5C263E3E151B88306A3DE38o1J0M" TargetMode="External"/><Relationship Id="rId81" Type="http://schemas.openxmlformats.org/officeDocument/2006/relationships/hyperlink" Target="consultantplus://offline/ref=2BC3DE7D4F85883407BF4B6B9BAF0645A455C13B6D14E7C9C60591D92BCB6CE5FAD2F5118DFCD52D454FD492819F70E3E151BA8B1AoAJ2M" TargetMode="External"/><Relationship Id="rId86" Type="http://schemas.openxmlformats.org/officeDocument/2006/relationships/hyperlink" Target="consultantplus://offline/ref=2BC3DE7D4F85883407BF4B6B9BAF0645A455C13B6D14E7C9C60591D92BCB6CE5FAD2F51286FAD52D454FD492819F70E3E151BA8B1AoAJ2M" TargetMode="External"/><Relationship Id="rId94" Type="http://schemas.openxmlformats.org/officeDocument/2006/relationships/hyperlink" Target="consultantplus://offline/ref=2BC3DE7D4F85883407BF4B6B9BAF0645A455C13B6D14E7C9C60591D92BCB6CE5FAD2F5118AF1D52D454FD492819F70E3E151BA8B1AoAJ2M" TargetMode="External"/><Relationship Id="rId99" Type="http://schemas.openxmlformats.org/officeDocument/2006/relationships/hyperlink" Target="consultantplus://offline/ref=2BC3DE7D4F85883407BF4B6B9BAF0645A455C13B6D14E7C9C60591D92BCB6CE5FAD2F51187F38A28505E8C9F89896EEBF74DB889o1JBM" TargetMode="External"/><Relationship Id="rId101" Type="http://schemas.openxmlformats.org/officeDocument/2006/relationships/hyperlink" Target="consultantplus://offline/ref=2BC3DE7D4F85883407BF4B6B9BAF0645A455C13B6D14E7C9C60591D92BCB6CE5FAD2F51187F38A28505E8C9F89896EEBF74DB889o1JBM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BC3DE7D4F85883407BF4B6B9BAF0645A35ECC376F11E7C9C60591D92BCB6CE5FAD2F5118FFBD6701300D5CEC5C263E3E151B88306A3DE38o1J0M" TargetMode="External"/><Relationship Id="rId13" Type="http://schemas.openxmlformats.org/officeDocument/2006/relationships/hyperlink" Target="consultantplus://offline/ref=2BC3DE7D4F85883407BF4B6B9BAF0645A35ECC376F11E7C9C60591D92BCB6CE5FAD2F5118FFBD6701D00D5CEC5C263E3E151B88306A3DE38o1J0M" TargetMode="External"/><Relationship Id="rId18" Type="http://schemas.openxmlformats.org/officeDocument/2006/relationships/hyperlink" Target="consultantplus://offline/ref=2BC3DE7D4F85883407BF4B6B9BAF0645A455CE366C1FE7C9C60591D92BCB6CE5FAD2F5118FF8DE781700D5CEC5C263E3E151B88306A3DE38o1J0M" TargetMode="External"/><Relationship Id="rId39" Type="http://schemas.openxmlformats.org/officeDocument/2006/relationships/hyperlink" Target="consultantplus://offline/ref=2BC3DE7D4F85883407BF4B6B9BAF0645A35ECC376F11E7C9C60591D92BCB6CE5FAD2F5118FFBD7791300D5CEC5C263E3E151B88306A3DE38o1J0M" TargetMode="External"/><Relationship Id="rId109" Type="http://schemas.openxmlformats.org/officeDocument/2006/relationships/hyperlink" Target="consultantplus://offline/ref=2BC3DE7D4F85883407BF4B6B9BAF0645A455C1386A17E7C9C60591D92BCB6CE5FAD2F5178AFFD52D454FD492819F70E3E151BA8B1AoAJ2M" TargetMode="External"/><Relationship Id="rId34" Type="http://schemas.openxmlformats.org/officeDocument/2006/relationships/hyperlink" Target="consultantplus://offline/ref=2BC3DE7D4F85883407BF4B6B9BAF0645A35DCD386817E7C9C60591D92BCB6CE5FAD2F5118FF8DF791100D5CEC5C263E3E151B88306A3DE38o1J0M" TargetMode="External"/><Relationship Id="rId50" Type="http://schemas.openxmlformats.org/officeDocument/2006/relationships/hyperlink" Target="consultantplus://offline/ref=2BC3DE7D4F85883407BF4B6B9BAF0645A455C13B6D14E7C9C60591D92BCB6CE5FAD2F5118FF1D52D454FD492819F70E3E151BA8B1AoAJ2M" TargetMode="External"/><Relationship Id="rId55" Type="http://schemas.openxmlformats.org/officeDocument/2006/relationships/hyperlink" Target="consultantplus://offline/ref=2BC3DE7D4F85883407BF4B6B9BAF0645A455C13B6D14E7C9C60591D92BCB6CE5FAD2F5118FF8DC781700D5CEC5C263E3E151B88306A3DE38o1J0M" TargetMode="External"/><Relationship Id="rId76" Type="http://schemas.openxmlformats.org/officeDocument/2006/relationships/hyperlink" Target="consultantplus://offline/ref=2BC3DE7D4F85883407BF4B6B9BAF0645A455C13B6D14E7C9C60591D92BCB6CE5FAD2F5118FF8DC791200D5CEC5C263E3E151B88306A3DE38o1J0M" TargetMode="External"/><Relationship Id="rId97" Type="http://schemas.openxmlformats.org/officeDocument/2006/relationships/hyperlink" Target="consultantplus://offline/ref=2BC3DE7D4F85883407BF4B6B9BAF0645A455C13B6D14E7C9C60591D92BCB6CE5FAD2F51189FDD52D454FD492819F70E3E151BA8B1AoAJ2M" TargetMode="External"/><Relationship Id="rId104" Type="http://schemas.openxmlformats.org/officeDocument/2006/relationships/hyperlink" Target="consultantplus://offline/ref=2BC3DE7D4F85883407BF4B6B9BAF0645A455C13B6D14E7C9C60591D92BCB6CE5FAD2F5138FFCD52D454FD492819F70E3E151BA8B1AoAJ2M" TargetMode="External"/><Relationship Id="rId120" Type="http://schemas.openxmlformats.org/officeDocument/2006/relationships/hyperlink" Target="consultantplus://offline/ref=2BC3DE7D4F85883407BF4B6B9BAF0645A455CE366C1FE7C9C60591D92BCB6CE5FAD2F5118FF8DE7F1200D5CEC5C263E3E151B88306A3DE38o1J0M" TargetMode="External"/><Relationship Id="rId7" Type="http://schemas.openxmlformats.org/officeDocument/2006/relationships/hyperlink" Target="consultantplus://offline/ref=2BC3DE7D4F85883407BF4B6B9BAF0645A455C13F6910E7C9C60591D92BCB6CE5FAD2F5118FF8DC791300D5CEC5C263E3E151B88306A3DE38o1J0M" TargetMode="External"/><Relationship Id="rId71" Type="http://schemas.openxmlformats.org/officeDocument/2006/relationships/hyperlink" Target="consultantplus://offline/ref=2BC3DE7D4F85883407BF4B6B9BAF0645A455C13B6D14E7C9C60591D92BCB6CE5FAD2F5118FF8DC791700D5CEC5C263E3E151B88306A3DE38o1J0M" TargetMode="External"/><Relationship Id="rId92" Type="http://schemas.openxmlformats.org/officeDocument/2006/relationships/hyperlink" Target="consultantplus://offline/ref=2BC3DE7D4F85883407BF4B6B9BAF0645A455C13B6D14E7C9C60591D92BCB6CE5FAD2F51189F9D52D454FD492819F70E3E151BA8B1AoAJ2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BC3DE7D4F85883407BF4B6B9BAF0645A455CE366C1FE7C9C60591D92BCB6CE5FAD2F5118FF8DE781D00D5CEC5C263E3E151B88306A3DE38o1J0M" TargetMode="External"/><Relationship Id="rId24" Type="http://schemas.openxmlformats.org/officeDocument/2006/relationships/hyperlink" Target="consultantplus://offline/ref=2BC3DE7D4F85883407BF4B6B9BAF0645A35ECC376F11E7C9C60591D92BCB6CE5FAD2F5118FFBD7791100D5CEC5C263E3E151B88306A3DE38o1J0M" TargetMode="External"/><Relationship Id="rId40" Type="http://schemas.openxmlformats.org/officeDocument/2006/relationships/hyperlink" Target="consultantplus://offline/ref=2BC3DE7D4F85883407BF4B6B9BAF0645A455C13B6D14E7C9C60591D92BCB6CE5FAD2F5128EF8D52D454FD492819F70E3E151BA8B1AoAJ2M" TargetMode="External"/><Relationship Id="rId45" Type="http://schemas.openxmlformats.org/officeDocument/2006/relationships/hyperlink" Target="consultantplus://offline/ref=2BC3DE7D4F85883407BF4B6B9BAF0645A455C13B6D14E7C9C60591D92BCB6CE5FAD2F5148BFFD52D454FD492819F70E3E151BA8B1AoAJ2M" TargetMode="External"/><Relationship Id="rId66" Type="http://schemas.openxmlformats.org/officeDocument/2006/relationships/hyperlink" Target="consultantplus://offline/ref=2BC3DE7D4F85883407BF4B6B9BAF0645A455C13B6D14E7C9C60591D92BCB6CE5FAD2F51288F0D52D454FD492819F70E3E151BA8B1AoAJ2M" TargetMode="External"/><Relationship Id="rId87" Type="http://schemas.openxmlformats.org/officeDocument/2006/relationships/hyperlink" Target="consultantplus://offline/ref=2BC3DE7D4F85883407BF4B6B9BAF0645A35ECC376F11E7C9C60591D92BCB6CE5FAD2F5118FFBD7781700D5CEC5C263E3E151B88306A3DE38o1J0M" TargetMode="External"/><Relationship Id="rId110" Type="http://schemas.openxmlformats.org/officeDocument/2006/relationships/hyperlink" Target="consultantplus://offline/ref=2BC3DE7D4F85883407BF4B6B9BAF0645A455C1386A17E7C9C60591D92BCB6CE5FAD2F5178AF0D52D454FD492819F70E3E151BA8B1AoAJ2M" TargetMode="External"/><Relationship Id="rId115" Type="http://schemas.openxmlformats.org/officeDocument/2006/relationships/hyperlink" Target="consultantplus://offline/ref=2BC3DE7D4F85883407BF4B6B9BAF0645A455C1396611E7C9C60591D92BCB6CE5E8D2AD1D8FF0C0791C15839F83o9J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9824</Words>
  <Characters>56003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Мягков</dc:creator>
  <cp:keywords/>
  <dc:description/>
  <cp:lastModifiedBy>Вячеслав Мягков</cp:lastModifiedBy>
  <cp:revision>1</cp:revision>
  <dcterms:created xsi:type="dcterms:W3CDTF">2023-08-08T12:09:00Z</dcterms:created>
  <dcterms:modified xsi:type="dcterms:W3CDTF">2023-08-08T12:10:00Z</dcterms:modified>
</cp:coreProperties>
</file>