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9F0" w:rsidRDefault="00DD09F0" w:rsidP="00DD0120">
      <w:pPr>
        <w:pStyle w:val="1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6120130" cy="8422679"/>
            <wp:effectExtent l="0" t="0" r="0" b="0"/>
            <wp:docPr id="1" name="Рисунок 1" descr="C:\Users\hp\Downloads\адаптирован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адаптированная.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422679"/>
                    </a:xfrm>
                    <a:prstGeom prst="rect">
                      <a:avLst/>
                    </a:prstGeom>
                    <a:noFill/>
                    <a:ln>
                      <a:noFill/>
                    </a:ln>
                  </pic:spPr>
                </pic:pic>
              </a:graphicData>
            </a:graphic>
          </wp:inline>
        </w:drawing>
      </w:r>
      <w:r w:rsidR="00DD0120" w:rsidRPr="00F7258F">
        <w:rPr>
          <w:rFonts w:ascii="Times New Roman" w:eastAsia="Times New Roman" w:hAnsi="Times New Roman" w:cs="Times New Roman"/>
          <w:color w:val="000000"/>
          <w:sz w:val="24"/>
          <w:szCs w:val="24"/>
        </w:rPr>
        <w:t xml:space="preserve">                                                      </w:t>
      </w:r>
    </w:p>
    <w:p w:rsidR="00DD09F0" w:rsidRDefault="00DD09F0" w:rsidP="00DD0120">
      <w:pPr>
        <w:pStyle w:val="1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rsidR="00DD09F0" w:rsidRDefault="00DD09F0" w:rsidP="00DD0120">
      <w:pPr>
        <w:pStyle w:val="1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rsidR="00DD09F0" w:rsidRDefault="00DD09F0" w:rsidP="00DD0120">
      <w:pPr>
        <w:pStyle w:val="1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rsidR="00DD09F0" w:rsidRDefault="00DD09F0" w:rsidP="00DD0120">
      <w:pPr>
        <w:pStyle w:val="1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rsidR="00BB6839" w:rsidRPr="00F7258F" w:rsidRDefault="00F7258F" w:rsidP="00DD0120">
      <w:pPr>
        <w:pStyle w:val="1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7258F">
        <w:rPr>
          <w:rFonts w:ascii="Times New Roman" w:eastAsia="Times New Roman" w:hAnsi="Times New Roman" w:cs="Times New Roman"/>
          <w:color w:val="000000"/>
          <w:sz w:val="24"/>
          <w:szCs w:val="24"/>
        </w:rPr>
        <w:lastRenderedPageBreak/>
        <w:t>СОДЕРЖАНИЕ</w:t>
      </w:r>
    </w:p>
    <w:p w:rsidR="00BB6839" w:rsidRPr="00F7258F" w:rsidRDefault="00F7258F" w:rsidP="00BB6839">
      <w:pPr>
        <w:pStyle w:val="10"/>
        <w:widowControl w:val="0"/>
        <w:pBdr>
          <w:top w:val="nil"/>
          <w:left w:val="nil"/>
          <w:bottom w:val="nil"/>
          <w:right w:val="nil"/>
          <w:between w:val="nil"/>
        </w:pBdr>
        <w:spacing w:line="360" w:lineRule="auto"/>
        <w:ind w:left="720"/>
        <w:rPr>
          <w:rFonts w:ascii="Times New Roman" w:eastAsia="Times New Roman" w:hAnsi="Times New Roman" w:cs="Times New Roman"/>
          <w:color w:val="000000"/>
          <w:sz w:val="24"/>
          <w:szCs w:val="24"/>
        </w:rPr>
      </w:pPr>
      <w:r w:rsidRPr="00F7258F">
        <w:rPr>
          <w:rFonts w:ascii="Times New Roman" w:eastAsia="Times New Roman" w:hAnsi="Times New Roman" w:cs="Times New Roman"/>
          <w:color w:val="000000"/>
          <w:sz w:val="24"/>
          <w:szCs w:val="24"/>
        </w:rPr>
        <w:t>ВВЕДЕНИЕ  …………………………………………………………………………3</w:t>
      </w:r>
    </w:p>
    <w:p w:rsidR="00BB6839" w:rsidRPr="00F7258F" w:rsidRDefault="00F7258F" w:rsidP="00BB6839">
      <w:pPr>
        <w:pStyle w:val="10"/>
        <w:widowControl w:val="0"/>
        <w:numPr>
          <w:ilvl w:val="0"/>
          <w:numId w:val="5"/>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7258F">
        <w:rPr>
          <w:rFonts w:ascii="Times New Roman" w:eastAsia="Times New Roman" w:hAnsi="Times New Roman" w:cs="Times New Roman"/>
          <w:color w:val="000000"/>
          <w:sz w:val="24"/>
          <w:szCs w:val="24"/>
        </w:rPr>
        <w:t>ЦЕЛЕВОЙ РАЗДЕЛ…………………………………………………………………….</w:t>
      </w:r>
      <w:r>
        <w:rPr>
          <w:rFonts w:ascii="Times New Roman" w:eastAsia="Times New Roman" w:hAnsi="Times New Roman" w:cs="Times New Roman"/>
          <w:color w:val="000000"/>
          <w:sz w:val="24"/>
          <w:szCs w:val="24"/>
        </w:rPr>
        <w:t>.</w:t>
      </w:r>
      <w:r w:rsidRPr="00F7258F">
        <w:rPr>
          <w:rFonts w:ascii="Times New Roman" w:eastAsia="Times New Roman" w:hAnsi="Times New Roman" w:cs="Times New Roman"/>
          <w:color w:val="000000"/>
          <w:sz w:val="24"/>
          <w:szCs w:val="24"/>
        </w:rPr>
        <w:t>6</w:t>
      </w:r>
    </w:p>
    <w:p w:rsidR="00BB6839" w:rsidRPr="00F7258F" w:rsidRDefault="00F7258F" w:rsidP="00BB6839">
      <w:pPr>
        <w:pStyle w:val="10"/>
        <w:widowControl w:val="0"/>
        <w:numPr>
          <w:ilvl w:val="1"/>
          <w:numId w:val="5"/>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7258F">
        <w:rPr>
          <w:rFonts w:ascii="Times New Roman" w:eastAsia="Times New Roman" w:hAnsi="Times New Roman" w:cs="Times New Roman"/>
          <w:color w:val="000000"/>
          <w:sz w:val="24"/>
          <w:szCs w:val="24"/>
        </w:rPr>
        <w:t xml:space="preserve"> пояснительная записка…………………………………………………...............</w:t>
      </w:r>
      <w:r>
        <w:rPr>
          <w:rFonts w:ascii="Times New Roman" w:eastAsia="Times New Roman" w:hAnsi="Times New Roman" w:cs="Times New Roman"/>
          <w:color w:val="000000"/>
          <w:sz w:val="24"/>
          <w:szCs w:val="24"/>
        </w:rPr>
        <w:t>...</w:t>
      </w:r>
      <w:r w:rsidRPr="00F7258F">
        <w:rPr>
          <w:rFonts w:ascii="Times New Roman" w:eastAsia="Times New Roman" w:hAnsi="Times New Roman" w:cs="Times New Roman"/>
          <w:color w:val="000000"/>
          <w:sz w:val="24"/>
          <w:szCs w:val="24"/>
        </w:rPr>
        <w:t>.6</w:t>
      </w:r>
    </w:p>
    <w:p w:rsidR="00BB6839" w:rsidRPr="00F7258F" w:rsidRDefault="00F7258F" w:rsidP="00BB6839">
      <w:pPr>
        <w:pStyle w:val="10"/>
        <w:widowControl w:val="0"/>
        <w:numPr>
          <w:ilvl w:val="1"/>
          <w:numId w:val="5"/>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7258F">
        <w:rPr>
          <w:rFonts w:ascii="Times New Roman" w:eastAsia="Times New Roman" w:hAnsi="Times New Roman" w:cs="Times New Roman"/>
          <w:color w:val="000000"/>
          <w:sz w:val="24"/>
          <w:szCs w:val="24"/>
        </w:rPr>
        <w:t>Принципы и подходы к формированию программы………………………......</w:t>
      </w:r>
      <w:r>
        <w:rPr>
          <w:rFonts w:ascii="Times New Roman" w:eastAsia="Times New Roman" w:hAnsi="Times New Roman" w:cs="Times New Roman"/>
          <w:color w:val="000000"/>
          <w:sz w:val="24"/>
          <w:szCs w:val="24"/>
        </w:rPr>
        <w:t>.....</w:t>
      </w:r>
      <w:r w:rsidRPr="00F7258F">
        <w:rPr>
          <w:rFonts w:ascii="Times New Roman" w:eastAsia="Times New Roman" w:hAnsi="Times New Roman" w:cs="Times New Roman"/>
          <w:color w:val="000000"/>
          <w:sz w:val="24"/>
          <w:szCs w:val="24"/>
        </w:rPr>
        <w:t>9</w:t>
      </w:r>
    </w:p>
    <w:p w:rsidR="00BB6839" w:rsidRPr="00F7258F" w:rsidRDefault="00F7258F" w:rsidP="00BB6839">
      <w:pPr>
        <w:pStyle w:val="10"/>
        <w:widowControl w:val="0"/>
        <w:pBdr>
          <w:top w:val="nil"/>
          <w:left w:val="nil"/>
          <w:bottom w:val="nil"/>
          <w:right w:val="nil"/>
          <w:between w:val="nil"/>
        </w:pBdr>
        <w:spacing w:line="360" w:lineRule="auto"/>
        <w:ind w:left="360"/>
        <w:rPr>
          <w:rFonts w:ascii="Times New Roman" w:eastAsia="Times New Roman" w:hAnsi="Times New Roman" w:cs="Times New Roman"/>
          <w:color w:val="000000"/>
          <w:sz w:val="24"/>
          <w:szCs w:val="24"/>
        </w:rPr>
      </w:pPr>
      <w:r w:rsidRPr="00F7258F">
        <w:rPr>
          <w:rFonts w:ascii="Times New Roman" w:eastAsia="Times New Roman" w:hAnsi="Times New Roman" w:cs="Times New Roman"/>
          <w:color w:val="000000"/>
          <w:sz w:val="24"/>
          <w:szCs w:val="24"/>
        </w:rPr>
        <w:t>1.3. Планируемые результаты………………………………………………………</w:t>
      </w:r>
      <w:r>
        <w:rPr>
          <w:rFonts w:ascii="Times New Roman" w:eastAsia="Times New Roman" w:hAnsi="Times New Roman" w:cs="Times New Roman"/>
          <w:color w:val="000000"/>
          <w:sz w:val="24"/>
          <w:szCs w:val="24"/>
        </w:rPr>
        <w:t>….</w:t>
      </w:r>
      <w:r w:rsidRPr="00F7258F">
        <w:rPr>
          <w:rFonts w:ascii="Times New Roman" w:eastAsia="Times New Roman" w:hAnsi="Times New Roman" w:cs="Times New Roman"/>
          <w:color w:val="000000"/>
          <w:sz w:val="24"/>
          <w:szCs w:val="24"/>
        </w:rPr>
        <w:t>10</w:t>
      </w:r>
    </w:p>
    <w:p w:rsidR="004578AD" w:rsidRPr="00F7258F" w:rsidRDefault="00F7258F" w:rsidP="004578AD">
      <w:pPr>
        <w:pStyle w:val="10"/>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00F7258F">
        <w:rPr>
          <w:rFonts w:ascii="Times New Roman" w:eastAsia="Times New Roman" w:hAnsi="Times New Roman" w:cs="Times New Roman"/>
          <w:color w:val="000000"/>
          <w:sz w:val="24"/>
          <w:szCs w:val="24"/>
        </w:rPr>
        <w:t xml:space="preserve">      1.4. Развивающее оценивание качества образовательной деятельности по программе…………………………………………………………………………………..</w:t>
      </w:r>
      <w:r>
        <w:rPr>
          <w:rFonts w:ascii="Times New Roman" w:eastAsia="Times New Roman" w:hAnsi="Times New Roman" w:cs="Times New Roman"/>
          <w:color w:val="000000"/>
          <w:sz w:val="24"/>
          <w:szCs w:val="24"/>
        </w:rPr>
        <w:t>.</w:t>
      </w:r>
      <w:r w:rsidRPr="00F7258F">
        <w:rPr>
          <w:rFonts w:ascii="Times New Roman" w:eastAsia="Times New Roman" w:hAnsi="Times New Roman" w:cs="Times New Roman"/>
          <w:color w:val="000000"/>
          <w:sz w:val="24"/>
          <w:szCs w:val="24"/>
        </w:rPr>
        <w:t>.11</w:t>
      </w:r>
    </w:p>
    <w:p w:rsidR="004578AD" w:rsidRPr="00F7258F" w:rsidRDefault="00F7258F" w:rsidP="004578AD">
      <w:pPr>
        <w:pStyle w:val="10"/>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00F7258F">
        <w:rPr>
          <w:rFonts w:ascii="Times New Roman" w:eastAsia="Times New Roman" w:hAnsi="Times New Roman" w:cs="Times New Roman"/>
          <w:color w:val="000000"/>
          <w:sz w:val="24"/>
          <w:szCs w:val="24"/>
        </w:rPr>
        <w:t xml:space="preserve"> 2.    СОДЕРЖАТЕЛЬНЫЙ РАЗДЕЛ……………………………………………………</w:t>
      </w:r>
      <w:r>
        <w:rPr>
          <w:rFonts w:ascii="Times New Roman" w:eastAsia="Times New Roman" w:hAnsi="Times New Roman" w:cs="Times New Roman"/>
          <w:color w:val="000000"/>
          <w:sz w:val="24"/>
          <w:szCs w:val="24"/>
        </w:rPr>
        <w:t>....</w:t>
      </w:r>
      <w:r w:rsidRPr="00F7258F">
        <w:rPr>
          <w:rFonts w:ascii="Times New Roman" w:eastAsia="Times New Roman" w:hAnsi="Times New Roman" w:cs="Times New Roman"/>
          <w:color w:val="000000"/>
          <w:sz w:val="24"/>
          <w:szCs w:val="24"/>
        </w:rPr>
        <w:t>14</w:t>
      </w:r>
    </w:p>
    <w:p w:rsidR="004578AD" w:rsidRPr="00F7258F" w:rsidRDefault="00F7258F" w:rsidP="004578AD">
      <w:pPr>
        <w:pStyle w:val="10"/>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7258F">
        <w:rPr>
          <w:rFonts w:ascii="Times New Roman" w:eastAsia="Times New Roman" w:hAnsi="Times New Roman" w:cs="Times New Roman"/>
          <w:color w:val="000000"/>
          <w:sz w:val="24"/>
          <w:szCs w:val="24"/>
        </w:rPr>
        <w:t>2.1. Общие положения ………………………………………………………………</w:t>
      </w:r>
      <w:r>
        <w:rPr>
          <w:rFonts w:ascii="Times New Roman" w:eastAsia="Times New Roman" w:hAnsi="Times New Roman" w:cs="Times New Roman"/>
          <w:color w:val="000000"/>
          <w:sz w:val="24"/>
          <w:szCs w:val="24"/>
        </w:rPr>
        <w:t>..</w:t>
      </w:r>
      <w:r w:rsidRPr="00F7258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r w:rsidRPr="00F7258F">
        <w:rPr>
          <w:rFonts w:ascii="Times New Roman" w:eastAsia="Times New Roman" w:hAnsi="Times New Roman" w:cs="Times New Roman"/>
          <w:color w:val="000000"/>
          <w:sz w:val="24"/>
          <w:szCs w:val="24"/>
        </w:rPr>
        <w:t>14</w:t>
      </w:r>
    </w:p>
    <w:p w:rsidR="004578AD" w:rsidRPr="00F7258F" w:rsidRDefault="00F7258F" w:rsidP="004578AD">
      <w:pPr>
        <w:pStyle w:val="10"/>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7258F">
        <w:rPr>
          <w:rFonts w:ascii="Times New Roman" w:eastAsia="Times New Roman" w:hAnsi="Times New Roman" w:cs="Times New Roman"/>
          <w:color w:val="000000"/>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r>
        <w:rPr>
          <w:rFonts w:ascii="Times New Roman" w:eastAsia="Times New Roman" w:hAnsi="Times New Roman" w:cs="Times New Roman"/>
          <w:color w:val="000000"/>
          <w:sz w:val="24"/>
          <w:szCs w:val="24"/>
        </w:rPr>
        <w:t>……………….</w:t>
      </w:r>
      <w:r w:rsidRPr="00F7258F">
        <w:rPr>
          <w:rFonts w:ascii="Times New Roman" w:eastAsia="Times New Roman" w:hAnsi="Times New Roman" w:cs="Times New Roman"/>
          <w:color w:val="000000"/>
          <w:sz w:val="24"/>
          <w:szCs w:val="24"/>
        </w:rPr>
        <w:t>.16</w:t>
      </w:r>
    </w:p>
    <w:p w:rsidR="004578AD" w:rsidRPr="00F7258F" w:rsidRDefault="00F7258F" w:rsidP="004578AD">
      <w:pPr>
        <w:pStyle w:val="10"/>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7258F">
        <w:rPr>
          <w:rFonts w:ascii="Times New Roman" w:eastAsia="Times New Roman" w:hAnsi="Times New Roman" w:cs="Times New Roman"/>
          <w:color w:val="000000"/>
          <w:sz w:val="24"/>
          <w:szCs w:val="24"/>
        </w:rPr>
        <w:t>2.3. Взаимодействие взрослых с детьми………………………………………….....</w:t>
      </w:r>
      <w:r>
        <w:rPr>
          <w:rFonts w:ascii="Times New Roman" w:eastAsia="Times New Roman" w:hAnsi="Times New Roman" w:cs="Times New Roman"/>
          <w:color w:val="000000"/>
          <w:sz w:val="24"/>
          <w:szCs w:val="24"/>
        </w:rPr>
        <w:t>....</w:t>
      </w:r>
      <w:r w:rsidRPr="00F7258F">
        <w:rPr>
          <w:rFonts w:ascii="Times New Roman" w:eastAsia="Times New Roman" w:hAnsi="Times New Roman" w:cs="Times New Roman"/>
          <w:color w:val="000000"/>
          <w:sz w:val="24"/>
          <w:szCs w:val="24"/>
        </w:rPr>
        <w:t>25</w:t>
      </w:r>
    </w:p>
    <w:p w:rsidR="006F5708" w:rsidRPr="00F7258F" w:rsidRDefault="00F7258F" w:rsidP="006F5708">
      <w:pPr>
        <w:pStyle w:val="10"/>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7258F">
        <w:rPr>
          <w:rFonts w:ascii="Times New Roman" w:eastAsia="Times New Roman" w:hAnsi="Times New Roman" w:cs="Times New Roman"/>
          <w:color w:val="000000"/>
          <w:sz w:val="24"/>
          <w:szCs w:val="24"/>
        </w:rPr>
        <w:t xml:space="preserve">2.4. Программа коррекционной работы с детьми с </w:t>
      </w:r>
      <w:proofErr w:type="spellStart"/>
      <w:r w:rsidRPr="00F7258F">
        <w:rPr>
          <w:rFonts w:ascii="Times New Roman" w:eastAsia="Times New Roman" w:hAnsi="Times New Roman" w:cs="Times New Roman"/>
          <w:color w:val="000000"/>
          <w:sz w:val="24"/>
          <w:szCs w:val="24"/>
        </w:rPr>
        <w:t>тнр</w:t>
      </w:r>
      <w:proofErr w:type="spellEnd"/>
      <w:r w:rsidRPr="00F7258F">
        <w:rPr>
          <w:rFonts w:ascii="Times New Roman" w:eastAsia="Times New Roman" w:hAnsi="Times New Roman" w:cs="Times New Roman"/>
          <w:color w:val="000000"/>
          <w:sz w:val="24"/>
          <w:szCs w:val="24"/>
        </w:rPr>
        <w:t xml:space="preserve"> (содержание образовательной деятельности по профессиональной коррекции нарушений развития детей (коррекционная программа))………………………………………………………………………………</w:t>
      </w:r>
      <w:r>
        <w:rPr>
          <w:rFonts w:ascii="Times New Roman" w:eastAsia="Times New Roman" w:hAnsi="Times New Roman" w:cs="Times New Roman"/>
          <w:color w:val="000000"/>
          <w:sz w:val="24"/>
          <w:szCs w:val="24"/>
        </w:rPr>
        <w:t>…</w:t>
      </w:r>
      <w:r w:rsidRPr="00F7258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r w:rsidRPr="00F7258F">
        <w:rPr>
          <w:rFonts w:ascii="Times New Roman" w:eastAsia="Times New Roman" w:hAnsi="Times New Roman" w:cs="Times New Roman"/>
          <w:color w:val="000000"/>
          <w:sz w:val="24"/>
          <w:szCs w:val="24"/>
        </w:rPr>
        <w:t>31</w:t>
      </w:r>
    </w:p>
    <w:p w:rsidR="006F5708" w:rsidRPr="00F7258F" w:rsidRDefault="00F7258F" w:rsidP="006F5708">
      <w:pPr>
        <w:pStyle w:val="1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7258F">
        <w:rPr>
          <w:rFonts w:ascii="Times New Roman" w:eastAsia="Times New Roman" w:hAnsi="Times New Roman" w:cs="Times New Roman"/>
          <w:color w:val="000000"/>
          <w:sz w:val="24"/>
          <w:szCs w:val="24"/>
        </w:rPr>
        <w:t xml:space="preserve"> 3. ОРГАНИЗАЦИОННЫЙ РАЗДЕЛ…………………………………………………...</w:t>
      </w:r>
      <w:r>
        <w:rPr>
          <w:rFonts w:ascii="Times New Roman" w:eastAsia="Times New Roman" w:hAnsi="Times New Roman" w:cs="Times New Roman"/>
          <w:color w:val="000000"/>
          <w:sz w:val="24"/>
          <w:szCs w:val="24"/>
        </w:rPr>
        <w:t>.....</w:t>
      </w:r>
      <w:r w:rsidRPr="00F7258F">
        <w:rPr>
          <w:rFonts w:ascii="Times New Roman" w:eastAsia="Times New Roman" w:hAnsi="Times New Roman" w:cs="Times New Roman"/>
          <w:color w:val="000000"/>
          <w:sz w:val="24"/>
          <w:szCs w:val="24"/>
        </w:rPr>
        <w:t>35</w:t>
      </w:r>
    </w:p>
    <w:p w:rsidR="006F5708" w:rsidRPr="00F7258F" w:rsidRDefault="00F7258F" w:rsidP="006F5708">
      <w:pPr>
        <w:pStyle w:val="1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7258F">
        <w:rPr>
          <w:rFonts w:ascii="Times New Roman" w:eastAsia="Times New Roman" w:hAnsi="Times New Roman" w:cs="Times New Roman"/>
          <w:color w:val="000000"/>
          <w:sz w:val="24"/>
          <w:szCs w:val="24"/>
        </w:rPr>
        <w:t xml:space="preserve">     3.1. Психолого-педагогические условия, обеспечивающие развитие ребенка…</w:t>
      </w:r>
      <w:r>
        <w:rPr>
          <w:rFonts w:ascii="Times New Roman" w:eastAsia="Times New Roman" w:hAnsi="Times New Roman" w:cs="Times New Roman"/>
          <w:color w:val="000000"/>
          <w:sz w:val="24"/>
          <w:szCs w:val="24"/>
        </w:rPr>
        <w:t>…....</w:t>
      </w:r>
      <w:r w:rsidRPr="00F7258F">
        <w:rPr>
          <w:rFonts w:ascii="Times New Roman" w:eastAsia="Times New Roman" w:hAnsi="Times New Roman" w:cs="Times New Roman"/>
          <w:color w:val="000000"/>
          <w:sz w:val="24"/>
          <w:szCs w:val="24"/>
        </w:rPr>
        <w:t>35</w:t>
      </w:r>
    </w:p>
    <w:p w:rsidR="006F5708" w:rsidRPr="00F7258F" w:rsidRDefault="00F7258F" w:rsidP="006F5708">
      <w:pPr>
        <w:pStyle w:val="1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7258F">
        <w:rPr>
          <w:rFonts w:ascii="Times New Roman" w:eastAsia="Times New Roman" w:hAnsi="Times New Roman" w:cs="Times New Roman"/>
          <w:color w:val="000000"/>
          <w:sz w:val="24"/>
          <w:szCs w:val="24"/>
        </w:rPr>
        <w:t xml:space="preserve">     3.2. Материально-техническое обеспечение программы…………………………</w:t>
      </w:r>
      <w:r>
        <w:rPr>
          <w:rFonts w:ascii="Times New Roman" w:eastAsia="Times New Roman" w:hAnsi="Times New Roman" w:cs="Times New Roman"/>
          <w:color w:val="000000"/>
          <w:sz w:val="24"/>
          <w:szCs w:val="24"/>
        </w:rPr>
        <w:t>…...</w:t>
      </w:r>
      <w:r w:rsidRPr="00F7258F">
        <w:rPr>
          <w:rFonts w:ascii="Times New Roman" w:eastAsia="Times New Roman" w:hAnsi="Times New Roman" w:cs="Times New Roman"/>
          <w:color w:val="000000"/>
          <w:sz w:val="24"/>
          <w:szCs w:val="24"/>
        </w:rPr>
        <w:t>36</w:t>
      </w:r>
    </w:p>
    <w:p w:rsidR="006F5708" w:rsidRPr="00F7258F" w:rsidRDefault="00F7258F" w:rsidP="006F5708">
      <w:pPr>
        <w:pStyle w:val="10"/>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00F7258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F7258F">
        <w:rPr>
          <w:rFonts w:ascii="Times New Roman" w:eastAsia="Times New Roman" w:hAnsi="Times New Roman" w:cs="Times New Roman"/>
          <w:color w:val="000000"/>
          <w:sz w:val="24"/>
          <w:szCs w:val="24"/>
        </w:rPr>
        <w:t xml:space="preserve"> 3.3.  Планирование образовательной деятельности………………………………</w:t>
      </w:r>
      <w:r>
        <w:rPr>
          <w:rFonts w:ascii="Times New Roman" w:eastAsia="Times New Roman" w:hAnsi="Times New Roman" w:cs="Times New Roman"/>
          <w:color w:val="000000"/>
          <w:sz w:val="24"/>
          <w:szCs w:val="24"/>
        </w:rPr>
        <w:t>…...</w:t>
      </w:r>
      <w:r w:rsidRPr="00F7258F">
        <w:rPr>
          <w:rFonts w:ascii="Times New Roman" w:eastAsia="Times New Roman" w:hAnsi="Times New Roman" w:cs="Times New Roman"/>
          <w:color w:val="000000"/>
          <w:sz w:val="24"/>
          <w:szCs w:val="24"/>
        </w:rPr>
        <w:t>.37</w:t>
      </w:r>
    </w:p>
    <w:p w:rsidR="006F5708" w:rsidRPr="00F7258F" w:rsidRDefault="00F7258F" w:rsidP="006F5708">
      <w:pPr>
        <w:pStyle w:val="10"/>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00F7258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F7258F">
        <w:rPr>
          <w:rFonts w:ascii="Times New Roman" w:eastAsia="Times New Roman" w:hAnsi="Times New Roman" w:cs="Times New Roman"/>
          <w:color w:val="000000"/>
          <w:sz w:val="24"/>
          <w:szCs w:val="24"/>
        </w:rPr>
        <w:t>3.4.  Режим дня и распорядок………………………………………………………….</w:t>
      </w:r>
      <w:r>
        <w:rPr>
          <w:rFonts w:ascii="Times New Roman" w:eastAsia="Times New Roman" w:hAnsi="Times New Roman" w:cs="Times New Roman"/>
          <w:color w:val="000000"/>
          <w:sz w:val="24"/>
          <w:szCs w:val="24"/>
        </w:rPr>
        <w:t>..</w:t>
      </w:r>
      <w:r w:rsidRPr="00F7258F">
        <w:rPr>
          <w:rFonts w:ascii="Times New Roman" w:eastAsia="Times New Roman" w:hAnsi="Times New Roman" w:cs="Times New Roman"/>
          <w:color w:val="000000"/>
          <w:sz w:val="24"/>
          <w:szCs w:val="24"/>
        </w:rPr>
        <w:t>.38</w:t>
      </w:r>
    </w:p>
    <w:p w:rsidR="00F7258F" w:rsidRPr="00F7258F" w:rsidRDefault="00F7258F" w:rsidP="00F7258F">
      <w:pPr>
        <w:pStyle w:val="10"/>
        <w:widowControl w:val="0"/>
        <w:pBdr>
          <w:top w:val="nil"/>
          <w:left w:val="nil"/>
          <w:bottom w:val="nil"/>
          <w:right w:val="nil"/>
          <w:between w:val="nil"/>
        </w:pBdr>
        <w:tabs>
          <w:tab w:val="left" w:pos="993"/>
        </w:tabs>
        <w:spacing w:line="360" w:lineRule="auto"/>
        <w:jc w:val="both"/>
        <w:rPr>
          <w:rFonts w:ascii="Times New Roman" w:eastAsia="Times New Roman" w:hAnsi="Times New Roman" w:cs="Times New Roman"/>
          <w:color w:val="000000"/>
          <w:sz w:val="24"/>
          <w:szCs w:val="24"/>
        </w:rPr>
      </w:pPr>
      <w:r w:rsidRPr="00F7258F">
        <w:rPr>
          <w:rFonts w:ascii="Times New Roman" w:eastAsia="Times New Roman" w:hAnsi="Times New Roman" w:cs="Times New Roman"/>
          <w:color w:val="000000"/>
          <w:sz w:val="24"/>
          <w:szCs w:val="24"/>
        </w:rPr>
        <w:t xml:space="preserve">  4.  ПЕРЕЧЕНЬ НОРМАТИВНЫХ И НОРМАТИВНО-МЕТОДИЧЕСКИХ ДОКУМЕНТОВ ……………</w:t>
      </w:r>
      <w:r>
        <w:rPr>
          <w:rFonts w:ascii="Times New Roman" w:eastAsia="Times New Roman" w:hAnsi="Times New Roman" w:cs="Times New Roman"/>
          <w:color w:val="000000"/>
          <w:sz w:val="24"/>
          <w:szCs w:val="24"/>
        </w:rPr>
        <w:t>…………………………………………………………………………………...</w:t>
      </w:r>
      <w:r w:rsidRPr="00F7258F">
        <w:rPr>
          <w:rFonts w:ascii="Times New Roman" w:eastAsia="Times New Roman" w:hAnsi="Times New Roman" w:cs="Times New Roman"/>
          <w:color w:val="000000"/>
          <w:sz w:val="24"/>
          <w:szCs w:val="24"/>
        </w:rPr>
        <w:t>39</w:t>
      </w:r>
    </w:p>
    <w:p w:rsidR="00F7258F" w:rsidRPr="00F7258F" w:rsidRDefault="00F7258F" w:rsidP="00F7258F">
      <w:pPr>
        <w:pStyle w:val="10"/>
        <w:widowControl w:val="0"/>
        <w:pBdr>
          <w:top w:val="nil"/>
          <w:left w:val="nil"/>
          <w:bottom w:val="nil"/>
          <w:right w:val="nil"/>
          <w:between w:val="nil"/>
        </w:pBdr>
        <w:tabs>
          <w:tab w:val="left" w:pos="993"/>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7258F">
        <w:rPr>
          <w:rFonts w:ascii="Times New Roman" w:eastAsia="Times New Roman" w:hAnsi="Times New Roman" w:cs="Times New Roman"/>
          <w:color w:val="000000"/>
          <w:sz w:val="24"/>
          <w:szCs w:val="24"/>
        </w:rPr>
        <w:t>4.1. Перечень литературных источников…………………………………………</w:t>
      </w:r>
      <w:r>
        <w:rPr>
          <w:rFonts w:ascii="Times New Roman" w:eastAsia="Times New Roman" w:hAnsi="Times New Roman" w:cs="Times New Roman"/>
          <w:color w:val="000000"/>
          <w:sz w:val="24"/>
          <w:szCs w:val="24"/>
        </w:rPr>
        <w:t>…….</w:t>
      </w:r>
      <w:r w:rsidRPr="00F7258F">
        <w:rPr>
          <w:rFonts w:ascii="Times New Roman" w:eastAsia="Times New Roman" w:hAnsi="Times New Roman" w:cs="Times New Roman"/>
          <w:color w:val="000000"/>
          <w:sz w:val="24"/>
          <w:szCs w:val="24"/>
        </w:rPr>
        <w:t>41</w:t>
      </w:r>
    </w:p>
    <w:p w:rsidR="00F7258F" w:rsidRPr="00F7258F" w:rsidRDefault="00F7258F" w:rsidP="00F7258F">
      <w:pPr>
        <w:pStyle w:val="10"/>
        <w:widowControl w:val="0"/>
        <w:pBdr>
          <w:top w:val="nil"/>
          <w:left w:val="nil"/>
          <w:bottom w:val="nil"/>
          <w:right w:val="nil"/>
          <w:between w:val="nil"/>
        </w:pBdr>
        <w:tabs>
          <w:tab w:val="left" w:pos="993"/>
        </w:tabs>
        <w:spacing w:line="360" w:lineRule="auto"/>
        <w:jc w:val="both"/>
        <w:rPr>
          <w:rFonts w:ascii="Times New Roman" w:eastAsia="Times New Roman" w:hAnsi="Times New Roman" w:cs="Times New Roman"/>
          <w:color w:val="000000"/>
          <w:sz w:val="24"/>
          <w:szCs w:val="24"/>
        </w:rPr>
      </w:pPr>
    </w:p>
    <w:p w:rsidR="00F7258F" w:rsidRPr="00F7258F" w:rsidRDefault="00F7258F" w:rsidP="006F5708">
      <w:pPr>
        <w:pStyle w:val="10"/>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rsidR="006F5708" w:rsidRPr="00F7258F" w:rsidRDefault="006F5708" w:rsidP="006F5708">
      <w:pPr>
        <w:pStyle w:val="10"/>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rsidR="006F5708" w:rsidRPr="00F7258F" w:rsidRDefault="006F5708" w:rsidP="006F5708">
      <w:pPr>
        <w:pStyle w:val="10"/>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rsidR="006F5708" w:rsidRPr="00F7258F" w:rsidRDefault="006F5708" w:rsidP="006F5708">
      <w:pPr>
        <w:pStyle w:val="1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F7258F">
        <w:rPr>
          <w:rFonts w:ascii="Times New Roman" w:eastAsia="Times New Roman" w:hAnsi="Times New Roman" w:cs="Times New Roman"/>
          <w:color w:val="000000"/>
          <w:sz w:val="24"/>
          <w:szCs w:val="24"/>
        </w:rPr>
        <w:t xml:space="preserve"> </w:t>
      </w:r>
    </w:p>
    <w:p w:rsidR="006F5708" w:rsidRDefault="006F5708" w:rsidP="006F5708">
      <w:pPr>
        <w:pStyle w:val="1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rsidR="006F5708" w:rsidRDefault="006F5708" w:rsidP="006F5708">
      <w:pPr>
        <w:pStyle w:val="10"/>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rsidR="006F5708" w:rsidRDefault="006F5708" w:rsidP="004578AD">
      <w:pPr>
        <w:pStyle w:val="10"/>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rsidR="00BB6839" w:rsidRDefault="00BB6839" w:rsidP="004578AD">
      <w:pPr>
        <w:pStyle w:val="10"/>
        <w:widowControl w:val="0"/>
        <w:pBdr>
          <w:top w:val="nil"/>
          <w:left w:val="nil"/>
          <w:bottom w:val="nil"/>
          <w:right w:val="nil"/>
          <w:between w:val="nil"/>
        </w:pBdr>
        <w:spacing w:line="360" w:lineRule="auto"/>
        <w:rPr>
          <w:rFonts w:ascii="Times New Roman" w:eastAsia="Times New Roman" w:hAnsi="Times New Roman" w:cs="Times New Roman"/>
          <w:b/>
          <w:color w:val="000000"/>
          <w:sz w:val="24"/>
          <w:szCs w:val="24"/>
        </w:rPr>
      </w:pPr>
    </w:p>
    <w:p w:rsidR="00BB6839" w:rsidRDefault="00BB6839" w:rsidP="00DD0120">
      <w:pPr>
        <w:pStyle w:val="10"/>
        <w:widowControl w:val="0"/>
        <w:pBdr>
          <w:top w:val="nil"/>
          <w:left w:val="nil"/>
          <w:bottom w:val="nil"/>
          <w:right w:val="nil"/>
          <w:between w:val="nil"/>
        </w:pBdr>
        <w:spacing w:line="360" w:lineRule="auto"/>
        <w:rPr>
          <w:rFonts w:ascii="Times New Roman" w:eastAsia="Times New Roman" w:hAnsi="Times New Roman" w:cs="Times New Roman"/>
          <w:b/>
          <w:color w:val="000000"/>
          <w:sz w:val="24"/>
          <w:szCs w:val="24"/>
        </w:rPr>
      </w:pPr>
    </w:p>
    <w:p w:rsidR="00BB6839" w:rsidRDefault="00BB6839" w:rsidP="00DD0120">
      <w:pPr>
        <w:pStyle w:val="10"/>
        <w:widowControl w:val="0"/>
        <w:pBdr>
          <w:top w:val="nil"/>
          <w:left w:val="nil"/>
          <w:bottom w:val="nil"/>
          <w:right w:val="nil"/>
          <w:between w:val="nil"/>
        </w:pBdr>
        <w:spacing w:line="360" w:lineRule="auto"/>
        <w:rPr>
          <w:rFonts w:ascii="Times New Roman" w:eastAsia="Times New Roman" w:hAnsi="Times New Roman" w:cs="Times New Roman"/>
          <w:b/>
          <w:color w:val="000000"/>
          <w:sz w:val="24"/>
          <w:szCs w:val="24"/>
        </w:rPr>
      </w:pPr>
    </w:p>
    <w:p w:rsidR="00BB6839" w:rsidRDefault="00BB6839" w:rsidP="00DD0120">
      <w:pPr>
        <w:pStyle w:val="10"/>
        <w:widowControl w:val="0"/>
        <w:pBdr>
          <w:top w:val="nil"/>
          <w:left w:val="nil"/>
          <w:bottom w:val="nil"/>
          <w:right w:val="nil"/>
          <w:between w:val="nil"/>
        </w:pBdr>
        <w:spacing w:line="360" w:lineRule="auto"/>
        <w:rPr>
          <w:rFonts w:ascii="Times New Roman" w:eastAsia="Times New Roman" w:hAnsi="Times New Roman" w:cs="Times New Roman"/>
          <w:b/>
          <w:color w:val="000000"/>
          <w:sz w:val="24"/>
          <w:szCs w:val="24"/>
        </w:rPr>
      </w:pPr>
    </w:p>
    <w:p w:rsidR="00331D96" w:rsidRDefault="00DD0120" w:rsidP="006A205B">
      <w:pPr>
        <w:pStyle w:val="10"/>
        <w:widowControl w:val="0"/>
        <w:pBdr>
          <w:top w:val="nil"/>
          <w:left w:val="nil"/>
          <w:bottom w:val="nil"/>
          <w:right w:val="nil"/>
          <w:between w:val="nil"/>
        </w:pBdr>
        <w:ind w:left="2880"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 </w:t>
      </w:r>
    </w:p>
    <w:p w:rsidR="00B12820" w:rsidRPr="006A205B" w:rsidRDefault="00DD0120" w:rsidP="006A205B">
      <w:pPr>
        <w:pStyle w:val="10"/>
        <w:widowControl w:val="0"/>
        <w:pBdr>
          <w:top w:val="nil"/>
          <w:left w:val="nil"/>
          <w:bottom w:val="nil"/>
          <w:right w:val="nil"/>
          <w:between w:val="nil"/>
        </w:pBdr>
        <w:ind w:left="288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sidR="005853BD" w:rsidRPr="006A205B">
        <w:rPr>
          <w:rFonts w:ascii="Times New Roman" w:eastAsia="Times New Roman" w:hAnsi="Times New Roman" w:cs="Times New Roman"/>
          <w:b/>
          <w:color w:val="000000"/>
          <w:sz w:val="24"/>
          <w:szCs w:val="24"/>
        </w:rPr>
        <w:t>ВВЕДЕНИЕ</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Обучающиеся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медико-психолого-педагогической помощи дошкольникам с ТНР.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Примерная адаптированная основная образовательная программа дошкольного образования детей с тяжелыми нарушениями речи (далее – Программа).</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Программа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основную общеобразовательную программу дошкольного образования для детей с тяжелыми нарушениями речи.</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По своему организационно-управленческому статусу данная Программа обладает модульной структурой.</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Рамочный характер примерной Программы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детей дошкольного возраста с тяжелыми нарушениями речи,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общеобразовательная программа Организации. Модульный характер представления содержания Программы позволяет конструировать адаптированную основную образовательную программу дошкольной образовательной организации для детей дошкольного возраста с ТНР.</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w:t>
      </w:r>
      <w:r w:rsidRPr="006A205B">
        <w:rPr>
          <w:rFonts w:ascii="Times New Roman" w:eastAsia="Times New Roman" w:hAnsi="Times New Roman" w:cs="Times New Roman"/>
          <w:color w:val="000000"/>
          <w:sz w:val="24"/>
          <w:szCs w:val="24"/>
        </w:rPr>
        <w:lastRenderedPageBreak/>
        <w:t>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со взрослыми; характер взаимодействия с другими детьми; систему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(коррекционную программу).</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АООП  для детей с ТНР предполагает:</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конкретизацию  планируемых результатов и целевых ориентиров для детей разных возрастных групп с учетом  особенностей </w:t>
      </w:r>
      <w:proofErr w:type="spellStart"/>
      <w:r w:rsidRPr="006A205B">
        <w:rPr>
          <w:rFonts w:ascii="Times New Roman" w:eastAsia="Times New Roman" w:hAnsi="Times New Roman" w:cs="Times New Roman"/>
          <w:color w:val="000000"/>
          <w:sz w:val="24"/>
          <w:szCs w:val="24"/>
        </w:rPr>
        <w:t>речеязыковых</w:t>
      </w:r>
      <w:proofErr w:type="spellEnd"/>
      <w:r w:rsidRPr="006A205B">
        <w:rPr>
          <w:rFonts w:ascii="Times New Roman" w:eastAsia="Times New Roman" w:hAnsi="Times New Roman" w:cs="Times New Roman"/>
          <w:color w:val="000000"/>
          <w:sz w:val="24"/>
          <w:szCs w:val="24"/>
        </w:rPr>
        <w:t xml:space="preserve"> нарушений и сопутствующих проявлений;</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дополнение содержательного раздела направлениями коррекционно-развивающей работы, способствующей квалифицированной коррекции недостатков  </w:t>
      </w:r>
      <w:proofErr w:type="spellStart"/>
      <w:r w:rsidRPr="006A205B">
        <w:rPr>
          <w:rFonts w:ascii="Times New Roman" w:eastAsia="Times New Roman" w:hAnsi="Times New Roman" w:cs="Times New Roman"/>
          <w:color w:val="000000"/>
          <w:sz w:val="24"/>
          <w:szCs w:val="24"/>
        </w:rPr>
        <w:t>речеязыкового</w:t>
      </w:r>
      <w:proofErr w:type="spellEnd"/>
      <w:r w:rsidRPr="006A205B">
        <w:rPr>
          <w:rFonts w:ascii="Times New Roman" w:eastAsia="Times New Roman" w:hAnsi="Times New Roman" w:cs="Times New Roman"/>
          <w:color w:val="000000"/>
          <w:sz w:val="24"/>
          <w:szCs w:val="24"/>
        </w:rPr>
        <w:t xml:space="preserve"> развития  детей, психологической, моторно-двигательной базы речи,  профилактике  потенциально возможных трудностей в  овладении грамотой и   обучении в целом;</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определение содержания программы коррекционной работы с детьми с тяжелыми нарушениями речи с учетом структуры дефекта, с обоснованным привлечением  комплексных, парциальных программ, методических и дидактических  пособий и иных содержательных ресурсов, предназначенных для использования в работе с детьми, имеющими </w:t>
      </w:r>
      <w:proofErr w:type="spellStart"/>
      <w:r w:rsidRPr="006A205B">
        <w:rPr>
          <w:rFonts w:ascii="Times New Roman" w:eastAsia="Times New Roman" w:hAnsi="Times New Roman" w:cs="Times New Roman"/>
          <w:color w:val="000000"/>
          <w:sz w:val="24"/>
          <w:szCs w:val="24"/>
        </w:rPr>
        <w:t>речеязыковые</w:t>
      </w:r>
      <w:proofErr w:type="spellEnd"/>
      <w:r w:rsidRPr="006A205B">
        <w:rPr>
          <w:rFonts w:ascii="Times New Roman" w:eastAsia="Times New Roman" w:hAnsi="Times New Roman" w:cs="Times New Roman"/>
          <w:color w:val="000000"/>
          <w:sz w:val="24"/>
          <w:szCs w:val="24"/>
        </w:rPr>
        <w:t xml:space="preserve"> нарушения и сопутствующие проявления в общей структуре дефекта;</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конкретизация  и дополнение пунктов организационного раздела с учетом изменений, необходимых для эффективной работы с  детьми с ТНР в части планирования образовательной деятельности, обеспечения психолого-педагогических условий развития детей, режима и распорядка дня, кадрового обеспечения, оформления предметно-развивающей среды, перечня нормативных и нормативно-правовых документов, перечня литературных источников.</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АООП для детей с тяжелыми нарушениями речи опирается на использование специальных методов, привлечение специальных комплексных и парциальных образовательных программ (полностью или частично), специальных методических пособий и дидактических материалов. Реализация АООП для детей с ТНР  подразумевает квалифицированную коррекцию нарушений развития детей  в форме проведения подгрупповых и индивидуальных занятий.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игровая (сюжетно-ролевая игра, игра с правилами и другие виды игры),</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коммуникативная (общение и взаимодействие со взрослыми и другими детьми),</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восприятие художественной литературы и фольклора,</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самообслуживание и элементарный бытовой труд (в помещении и на улице),</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конструирование (конструкторы, модули, бумага, природный и иной материал),</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изобразительная (рисование, лепка, аппликация),</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Коррекционная программа:</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является неотъемлемой частью адаптированной основной образовательной программы дошкольного образования детей дошкольного возраста с тяжёлыми нарушениями речи;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обеспечивает достижение максимальной коррекции нарушений развития;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lastRenderedPageBreak/>
        <w:t xml:space="preserve">  - учитывает особые образовательные потребности детей дошкольного возраста с тяжёлыми нарушениями речи.</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Программа обеспечивает планируемые результаты дошкольного образования детей с тяжёлыми нарушениями речи в виде целевых ориентиров в условиях дошкольных образовательных групп компенсирующей направленности.</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В Организационном разделе программы представлены условия, в том числе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детей дошкольного возраста с тяжёлыми нарушениями речи.</w:t>
      </w:r>
    </w:p>
    <w:p w:rsidR="004578AD"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bookmarkStart w:id="0" w:name="_1fob9te" w:colFirst="0" w:colLast="0"/>
      <w:bookmarkEnd w:id="0"/>
      <w:r w:rsidR="00DD0120" w:rsidRPr="006A205B">
        <w:rPr>
          <w:rFonts w:ascii="Times New Roman" w:eastAsia="Times New Roman" w:hAnsi="Times New Roman" w:cs="Times New Roman"/>
          <w:color w:val="000000"/>
          <w:sz w:val="24"/>
          <w:szCs w:val="24"/>
        </w:rPr>
        <w:t>.</w:t>
      </w:r>
    </w:p>
    <w:p w:rsidR="006A205B" w:rsidRPr="006A205B" w:rsidRDefault="006A205B"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p>
    <w:p w:rsidR="00B12820" w:rsidRPr="006A205B" w:rsidRDefault="006A205B"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sidR="005853BD" w:rsidRPr="006A205B">
        <w:rPr>
          <w:rFonts w:ascii="Times New Roman" w:eastAsia="Times New Roman" w:hAnsi="Times New Roman" w:cs="Times New Roman"/>
          <w:b/>
          <w:color w:val="000000"/>
          <w:sz w:val="24"/>
          <w:szCs w:val="24"/>
        </w:rPr>
        <w:t>1. ЦЕЛЕВОЙ РАЗДЕЛ</w:t>
      </w:r>
      <w:bookmarkStart w:id="1" w:name="_3znysh7" w:colFirst="0" w:colLast="0"/>
      <w:bookmarkEnd w:id="1"/>
      <w:r w:rsidR="00BB6839" w:rsidRPr="006A205B">
        <w:rPr>
          <w:rFonts w:ascii="Times New Roman" w:eastAsia="Times New Roman" w:hAnsi="Times New Roman" w:cs="Times New Roman"/>
          <w:color w:val="000000"/>
          <w:sz w:val="24"/>
          <w:szCs w:val="24"/>
        </w:rPr>
        <w:t xml:space="preserve"> </w:t>
      </w:r>
    </w:p>
    <w:p w:rsidR="00B12820" w:rsidRPr="006A205B" w:rsidRDefault="005853BD"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6A205B">
        <w:rPr>
          <w:rFonts w:ascii="Times New Roman" w:eastAsia="Times New Roman" w:hAnsi="Times New Roman" w:cs="Times New Roman"/>
          <w:b/>
          <w:color w:val="000000"/>
          <w:sz w:val="24"/>
          <w:szCs w:val="24"/>
          <w:u w:val="single"/>
        </w:rPr>
        <w:t>1.1. Пояснительная записка</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bookmarkStart w:id="2" w:name="_2et92p0" w:colFirst="0" w:colLast="0"/>
      <w:bookmarkEnd w:id="2"/>
      <w:r w:rsidRPr="006A205B">
        <w:rPr>
          <w:rFonts w:ascii="Times New Roman" w:eastAsia="Times New Roman" w:hAnsi="Times New Roman" w:cs="Times New Roman"/>
          <w:b/>
          <w:color w:val="000000"/>
          <w:sz w:val="24"/>
          <w:szCs w:val="24"/>
        </w:rPr>
        <w:t>Цели и задачи Программы</w:t>
      </w:r>
    </w:p>
    <w:p w:rsidR="00B12820" w:rsidRPr="006A205B" w:rsidRDefault="00331D96"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А</w:t>
      </w:r>
      <w:r w:rsidR="005853BD" w:rsidRPr="006A205B">
        <w:rPr>
          <w:rFonts w:ascii="Times New Roman" w:eastAsia="Times New Roman" w:hAnsi="Times New Roman" w:cs="Times New Roman"/>
          <w:color w:val="000000"/>
          <w:sz w:val="24"/>
          <w:szCs w:val="24"/>
        </w:rPr>
        <w:t xml:space="preserve">даптированная основная образовательная программа дошкольного образования детей с тяжелыми нарушениями речи» (далее «Программа») предназначена для специалистов дошкольных организаций, в которых воспитываются дети с тяжелыми нарушениями речи (далее - дети с ТНР).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w:t>
      </w:r>
      <w:r w:rsidRPr="006A205B">
        <w:rPr>
          <w:rFonts w:ascii="Times New Roman" w:eastAsia="Times New Roman" w:hAnsi="Times New Roman" w:cs="Times New Roman"/>
          <w:i/>
          <w:color w:val="000000"/>
          <w:sz w:val="24"/>
          <w:szCs w:val="24"/>
        </w:rPr>
        <w:t xml:space="preserve"> </w:t>
      </w:r>
      <w:r w:rsidRPr="006A205B">
        <w:rPr>
          <w:rFonts w:ascii="Times New Roman" w:eastAsia="Times New Roman" w:hAnsi="Times New Roman" w:cs="Times New Roman"/>
          <w:color w:val="000000"/>
          <w:sz w:val="24"/>
          <w:szCs w:val="24"/>
        </w:rPr>
        <w:t xml:space="preserve">группе детей с тяжелыми нарушениями речи относятся дети с фонетико-фонематическим недоразвитием речи при </w:t>
      </w:r>
      <w:proofErr w:type="spellStart"/>
      <w:r w:rsidRPr="006A205B">
        <w:rPr>
          <w:rFonts w:ascii="Times New Roman" w:eastAsia="Times New Roman" w:hAnsi="Times New Roman" w:cs="Times New Roman"/>
          <w:color w:val="000000"/>
          <w:sz w:val="24"/>
          <w:szCs w:val="24"/>
        </w:rPr>
        <w:t>дислалии</w:t>
      </w:r>
      <w:proofErr w:type="spellEnd"/>
      <w:r w:rsidRPr="006A205B">
        <w:rPr>
          <w:rFonts w:ascii="Times New Roman" w:eastAsia="Times New Roman" w:hAnsi="Times New Roman" w:cs="Times New Roman"/>
          <w:color w:val="000000"/>
          <w:sz w:val="24"/>
          <w:szCs w:val="24"/>
        </w:rPr>
        <w:t xml:space="preserve">, </w:t>
      </w:r>
      <w:proofErr w:type="spellStart"/>
      <w:r w:rsidRPr="006A205B">
        <w:rPr>
          <w:rFonts w:ascii="Times New Roman" w:eastAsia="Times New Roman" w:hAnsi="Times New Roman" w:cs="Times New Roman"/>
          <w:color w:val="000000"/>
          <w:sz w:val="24"/>
          <w:szCs w:val="24"/>
        </w:rPr>
        <w:t>ринолалии</w:t>
      </w:r>
      <w:proofErr w:type="spellEnd"/>
      <w:r w:rsidRPr="006A205B">
        <w:rPr>
          <w:rFonts w:ascii="Times New Roman" w:eastAsia="Times New Roman" w:hAnsi="Times New Roman" w:cs="Times New Roman"/>
          <w:color w:val="000000"/>
          <w:sz w:val="24"/>
          <w:szCs w:val="24"/>
        </w:rPr>
        <w:t xml:space="preserve">, легкой степени дизартрии;  с общим недоразвитием речи всех уровней речевого развития при дизартрии,  </w:t>
      </w:r>
      <w:proofErr w:type="spellStart"/>
      <w:r w:rsidRPr="006A205B">
        <w:rPr>
          <w:rFonts w:ascii="Times New Roman" w:eastAsia="Times New Roman" w:hAnsi="Times New Roman" w:cs="Times New Roman"/>
          <w:color w:val="000000"/>
          <w:sz w:val="24"/>
          <w:szCs w:val="24"/>
        </w:rPr>
        <w:t>ринолалии</w:t>
      </w:r>
      <w:proofErr w:type="spellEnd"/>
      <w:r w:rsidRPr="006A205B">
        <w:rPr>
          <w:rFonts w:ascii="Times New Roman" w:eastAsia="Times New Roman" w:hAnsi="Times New Roman" w:cs="Times New Roman"/>
          <w:color w:val="000000"/>
          <w:sz w:val="24"/>
          <w:szCs w:val="24"/>
        </w:rPr>
        <w:t>, алалии и т.д., у которых имеются нарушения всех компонентов языка.</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Фонетико-фонематическое недоразвитие речи проявляется в нарушении звукопроизношения и фонематического  слуха.</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На I уровне речевого развития у ребёнка наблюдается полное отсутствие  или резкое ограничение словесных средств общения. </w:t>
      </w:r>
      <w:proofErr w:type="gramStart"/>
      <w:r w:rsidRPr="006A205B">
        <w:rPr>
          <w:rFonts w:ascii="Times New Roman" w:eastAsia="Times New Roman" w:hAnsi="Times New Roman" w:cs="Times New Roman"/>
          <w:color w:val="000000"/>
          <w:sz w:val="24"/>
          <w:szCs w:val="24"/>
        </w:rPr>
        <w:t xml:space="preserve">Словарный запас  состоит из отдельных </w:t>
      </w:r>
      <w:proofErr w:type="spellStart"/>
      <w:r w:rsidRPr="006A205B">
        <w:rPr>
          <w:rFonts w:ascii="Times New Roman" w:eastAsia="Times New Roman" w:hAnsi="Times New Roman" w:cs="Times New Roman"/>
          <w:color w:val="000000"/>
          <w:sz w:val="24"/>
          <w:szCs w:val="24"/>
        </w:rPr>
        <w:t>лепетных</w:t>
      </w:r>
      <w:proofErr w:type="spellEnd"/>
      <w:r w:rsidRPr="006A205B">
        <w:rPr>
          <w:rFonts w:ascii="Times New Roman" w:eastAsia="Times New Roman" w:hAnsi="Times New Roman" w:cs="Times New Roman"/>
          <w:color w:val="000000"/>
          <w:sz w:val="24"/>
          <w:szCs w:val="24"/>
        </w:rPr>
        <w:t xml:space="preserve"> слов,  звуковых или звукоподражательных комплексов,  сопровождающихся жестами и мимикой;</w:t>
      </w:r>
      <w:proofErr w:type="gramEnd"/>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на II уровне речевого развития  в речи ребенка присутствует короткая </w:t>
      </w:r>
      <w:proofErr w:type="spellStart"/>
      <w:r w:rsidRPr="006A205B">
        <w:rPr>
          <w:rFonts w:ascii="Times New Roman" w:eastAsia="Times New Roman" w:hAnsi="Times New Roman" w:cs="Times New Roman"/>
          <w:color w:val="000000"/>
          <w:sz w:val="24"/>
          <w:szCs w:val="24"/>
        </w:rPr>
        <w:t>аграмматичная</w:t>
      </w:r>
      <w:proofErr w:type="spellEnd"/>
      <w:r w:rsidRPr="006A205B">
        <w:rPr>
          <w:rFonts w:ascii="Times New Roman" w:eastAsia="Times New Roman" w:hAnsi="Times New Roman" w:cs="Times New Roman"/>
          <w:color w:val="000000"/>
          <w:sz w:val="24"/>
          <w:szCs w:val="24"/>
        </w:rPr>
        <w:t xml:space="preserve">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на IV уровне речевого развития  при наличии развернутой фразовой речи  наблюдаются остаточные  проявления недоразвития всех компонентов  языковой системы.</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lastRenderedPageBreak/>
        <w:t>Заикание - нарушение темпо-ритмической организации речи, обусловленное судорожным состоянием мышц речевого аппарата.</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Таким образом, ТНР выявляется у детей дошкольного возраста со следующими речевыми нарушениями – </w:t>
      </w:r>
      <w:proofErr w:type="spellStart"/>
      <w:r w:rsidRPr="006A205B">
        <w:rPr>
          <w:rFonts w:ascii="Times New Roman" w:eastAsia="Times New Roman" w:hAnsi="Times New Roman" w:cs="Times New Roman"/>
          <w:color w:val="000000"/>
          <w:sz w:val="24"/>
          <w:szCs w:val="24"/>
        </w:rPr>
        <w:t>дислалия</w:t>
      </w:r>
      <w:proofErr w:type="spellEnd"/>
      <w:r w:rsidRPr="006A205B">
        <w:rPr>
          <w:rFonts w:ascii="Times New Roman" w:eastAsia="Times New Roman" w:hAnsi="Times New Roman" w:cs="Times New Roman"/>
          <w:color w:val="000000"/>
          <w:sz w:val="24"/>
          <w:szCs w:val="24"/>
        </w:rPr>
        <w:t xml:space="preserve">, </w:t>
      </w:r>
      <w:proofErr w:type="spellStart"/>
      <w:r w:rsidRPr="006A205B">
        <w:rPr>
          <w:rFonts w:ascii="Times New Roman" w:eastAsia="Times New Roman" w:hAnsi="Times New Roman" w:cs="Times New Roman"/>
          <w:color w:val="000000"/>
          <w:sz w:val="24"/>
          <w:szCs w:val="24"/>
        </w:rPr>
        <w:t>ринолалия</w:t>
      </w:r>
      <w:proofErr w:type="spellEnd"/>
      <w:r w:rsidRPr="006A205B">
        <w:rPr>
          <w:rFonts w:ascii="Times New Roman" w:eastAsia="Times New Roman" w:hAnsi="Times New Roman" w:cs="Times New Roman"/>
          <w:color w:val="000000"/>
          <w:sz w:val="24"/>
          <w:szCs w:val="24"/>
        </w:rPr>
        <w:t xml:space="preserve">, дизартрия, алалия, детская афазия, </w:t>
      </w:r>
      <w:proofErr w:type="spellStart"/>
      <w:r w:rsidRPr="006A205B">
        <w:rPr>
          <w:rFonts w:ascii="Times New Roman" w:eastAsia="Times New Roman" w:hAnsi="Times New Roman" w:cs="Times New Roman"/>
          <w:color w:val="000000"/>
          <w:sz w:val="24"/>
          <w:szCs w:val="24"/>
        </w:rPr>
        <w:t>неврозоподобное</w:t>
      </w:r>
      <w:proofErr w:type="spellEnd"/>
      <w:r w:rsidRPr="006A205B">
        <w:rPr>
          <w:rFonts w:ascii="Times New Roman" w:eastAsia="Times New Roman" w:hAnsi="Times New Roman" w:cs="Times New Roman"/>
          <w:color w:val="000000"/>
          <w:sz w:val="24"/>
          <w:szCs w:val="24"/>
        </w:rPr>
        <w:t xml:space="preserve"> заикание (по клинико-педагогической классификации речевых нарушений).</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Целью Программы является проектирование социальной ситуации развития, осуществление коррекционно-развивающей деятельности и развивающей предметно-пространственной среды, обеспечивающих позитивную социализацию, мотивацию и поддержку индивидуальности ребенка с ограниченными возможностями здоровья (далее – дети с ОВЗ), в том числе с инвалидностью, - воспитанника с тяжёлыми нарушениями речи.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Коррекционная помощь детям с ТНР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следующими факторами: с одной стороны, растет число детей дошкольного возраста с нарушениями речевого развития разной степени выраженности и различного </w:t>
      </w:r>
      <w:proofErr w:type="spellStart"/>
      <w:r w:rsidRPr="006A205B">
        <w:rPr>
          <w:rFonts w:ascii="Times New Roman" w:eastAsia="Times New Roman" w:hAnsi="Times New Roman" w:cs="Times New Roman"/>
          <w:color w:val="000000"/>
          <w:sz w:val="24"/>
          <w:szCs w:val="24"/>
        </w:rPr>
        <w:t>этиопатогенеза</w:t>
      </w:r>
      <w:proofErr w:type="spellEnd"/>
      <w:r w:rsidRPr="006A205B">
        <w:rPr>
          <w:rFonts w:ascii="Times New Roman" w:eastAsia="Times New Roman" w:hAnsi="Times New Roman" w:cs="Times New Roman"/>
          <w:color w:val="000000"/>
          <w:sz w:val="24"/>
          <w:szCs w:val="24"/>
        </w:rPr>
        <w:t>, которые часто приводят к тяжелым системным речевым нарушениям в дошкольном и школьном возрасте.</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Программа способствует реализации прав детей дошкольного возраста, в том числе, детей с тяжелыми нарушениями речи,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Доступное и качественное образование детей дошкольного возраста с ТНР достигается через решение следующих задач:</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реализация адаптированной основной образовательной программы;</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коррекция недостатков психофизического развития детей с ТНР;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охрана и укрепление физического и психического детей с ТНР, в том числе их эмоционального благополучия;</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формирование социокультурной среды, соответствующей психофизическим и индивидуальным особенностям детей с ТНР;</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обеспечение преемственности целей, задач и содержания дошкольного общего и начального общего образования.</w:t>
      </w:r>
    </w:p>
    <w:p w:rsidR="006A205B" w:rsidRPr="006A205B" w:rsidRDefault="005853BD" w:rsidP="00331D96">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(см. п. «Перечень литературных источников») и парциальные образовательные программы (см. п. «Перечень литературных источников»), а также </w:t>
      </w:r>
      <w:r w:rsidRPr="006A205B">
        <w:rPr>
          <w:rFonts w:ascii="Times New Roman" w:eastAsia="Times New Roman" w:hAnsi="Times New Roman" w:cs="Times New Roman"/>
          <w:color w:val="000000"/>
          <w:sz w:val="24"/>
          <w:szCs w:val="24"/>
        </w:rPr>
        <w:lastRenderedPageBreak/>
        <w:t>методические и научно-практические материалы.</w:t>
      </w:r>
      <w:bookmarkStart w:id="3" w:name="_tyjcwt" w:colFirst="0" w:colLast="0"/>
      <w:bookmarkEnd w:id="3"/>
    </w:p>
    <w:p w:rsidR="00B12820" w:rsidRPr="006A205B" w:rsidRDefault="00BB6839"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6A205B">
        <w:rPr>
          <w:rFonts w:ascii="Times New Roman" w:eastAsia="Times New Roman" w:hAnsi="Times New Roman" w:cs="Times New Roman"/>
          <w:b/>
          <w:color w:val="000000"/>
          <w:sz w:val="24"/>
          <w:szCs w:val="24"/>
          <w:u w:val="single"/>
        </w:rPr>
        <w:t>1</w:t>
      </w:r>
      <w:r w:rsidR="005853BD" w:rsidRPr="006A205B">
        <w:rPr>
          <w:rFonts w:ascii="Times New Roman" w:eastAsia="Times New Roman" w:hAnsi="Times New Roman" w:cs="Times New Roman"/>
          <w:b/>
          <w:color w:val="000000"/>
          <w:sz w:val="24"/>
          <w:szCs w:val="24"/>
          <w:u w:val="single"/>
        </w:rPr>
        <w:t>.2. Принципы и подходы к формированию Программы</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В соответствии со Стандартом Программа построена на следующих принципах:</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1. Общие принципы и подходы к формированию программ:</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поддержка разнообразия детства;</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сохранение уникальности и </w:t>
      </w:r>
      <w:proofErr w:type="spellStart"/>
      <w:r w:rsidRPr="006A205B">
        <w:rPr>
          <w:rFonts w:ascii="Times New Roman" w:eastAsia="Times New Roman" w:hAnsi="Times New Roman" w:cs="Times New Roman"/>
          <w:color w:val="000000"/>
          <w:sz w:val="24"/>
          <w:szCs w:val="24"/>
        </w:rPr>
        <w:t>самоценности</w:t>
      </w:r>
      <w:proofErr w:type="spellEnd"/>
      <w:r w:rsidRPr="006A205B">
        <w:rPr>
          <w:rFonts w:ascii="Times New Roman" w:eastAsia="Times New Roman" w:hAnsi="Times New Roman" w:cs="Times New Roman"/>
          <w:color w:val="000000"/>
          <w:sz w:val="24"/>
          <w:szCs w:val="24"/>
        </w:rPr>
        <w:t xml:space="preserve"> детства как важного этапа в общем развитии человека;</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позитивная социализация ребенка;</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содействие и сотрудничество детей и взрослых, признание ребенка полноценным участником (субъектом) образовательных отношений;</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сотрудничество Организации с семьей;</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2. Специфические принципы и подходы к формированию программ:</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w:t>
      </w:r>
      <w:r w:rsidRPr="006A205B">
        <w:rPr>
          <w:rFonts w:ascii="Times New Roman" w:eastAsia="Times New Roman" w:hAnsi="Times New Roman" w:cs="Times New Roman"/>
          <w:i/>
          <w:color w:val="000000"/>
          <w:sz w:val="24"/>
          <w:szCs w:val="24"/>
        </w:rPr>
        <w:t>сетевое взаимодействие с организациями социализации, образования, охраны здоровья и другими партнерами</w:t>
      </w:r>
      <w:r w:rsidRPr="006A205B">
        <w:rPr>
          <w:rFonts w:ascii="Times New Roman" w:eastAsia="Times New Roman" w:hAnsi="Times New Roman" w:cs="Times New Roman"/>
          <w:color w:val="000000"/>
          <w:sz w:val="24"/>
          <w:szCs w:val="24"/>
        </w:rPr>
        <w:t xml:space="preserve">,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ТНР, оказанию психолого-педагогической и/или медицинской поддержки в случае необходимости (Центр психолого-педагогической, медицинской и социальной помощи и др.);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w:t>
      </w:r>
      <w:r w:rsidRPr="006A205B">
        <w:rPr>
          <w:rFonts w:ascii="Times New Roman" w:eastAsia="Times New Roman" w:hAnsi="Times New Roman" w:cs="Times New Roman"/>
          <w:i/>
          <w:color w:val="000000"/>
          <w:sz w:val="24"/>
          <w:szCs w:val="24"/>
        </w:rPr>
        <w:t>индивидуализация дошкольного образования детей с ТНР</w:t>
      </w:r>
      <w:r w:rsidRPr="006A205B">
        <w:rPr>
          <w:rFonts w:ascii="Times New Roman" w:eastAsia="Times New Roman" w:hAnsi="Times New Roman" w:cs="Times New Roman"/>
          <w:color w:val="000000"/>
          <w:sz w:val="24"/>
          <w:szCs w:val="24"/>
        </w:rP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w:t>
      </w:r>
      <w:r w:rsidRPr="006A205B">
        <w:rPr>
          <w:rFonts w:ascii="Times New Roman" w:eastAsia="Times New Roman" w:hAnsi="Times New Roman" w:cs="Times New Roman"/>
          <w:i/>
          <w:color w:val="000000"/>
          <w:sz w:val="24"/>
          <w:szCs w:val="24"/>
        </w:rPr>
        <w:t>развивающее вариативное образование.</w:t>
      </w:r>
      <w:r w:rsidRPr="006A205B">
        <w:rPr>
          <w:rFonts w:ascii="Times New Roman" w:eastAsia="Times New Roman" w:hAnsi="Times New Roman" w:cs="Times New Roman"/>
          <w:color w:val="000000"/>
          <w:sz w:val="24"/>
          <w:szCs w:val="24"/>
        </w:rPr>
        <w:t xml:space="preserve"> 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скрытых возможностей ребенка;</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w:t>
      </w:r>
      <w:r w:rsidRPr="006A205B">
        <w:rPr>
          <w:rFonts w:ascii="Times New Roman" w:eastAsia="Times New Roman" w:hAnsi="Times New Roman" w:cs="Times New Roman"/>
          <w:i/>
          <w:color w:val="000000"/>
          <w:sz w:val="24"/>
          <w:szCs w:val="24"/>
        </w:rPr>
        <w:t>полнота содержания и интеграция отдельных образовательных областей</w:t>
      </w:r>
      <w:r w:rsidRPr="006A205B">
        <w:rPr>
          <w:rFonts w:ascii="Times New Roman" w:eastAsia="Times New Roman" w:hAnsi="Times New Roman" w:cs="Times New Roman"/>
          <w:color w:val="000000"/>
          <w:sz w:val="24"/>
          <w:szCs w:val="24"/>
        </w:rPr>
        <w:t>.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ТНР тесно связано с речевым и социально-коммуникативным, художественно-эстетическое – с познавательным и речевым и т. 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ТНР дошкольного возраста;</w:t>
      </w:r>
    </w:p>
    <w:p w:rsidR="006A205B" w:rsidRPr="006A205B" w:rsidRDefault="005853BD" w:rsidP="00331D96">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w:t>
      </w:r>
      <w:r w:rsidRPr="006A205B">
        <w:rPr>
          <w:rFonts w:ascii="Times New Roman" w:eastAsia="Times New Roman" w:hAnsi="Times New Roman" w:cs="Times New Roman"/>
          <w:i/>
          <w:color w:val="000000"/>
          <w:sz w:val="24"/>
          <w:szCs w:val="24"/>
        </w:rPr>
        <w:t>инвариантность ценностей и целей при вариативности средств реализации и достижения целей Программы</w:t>
      </w:r>
      <w:r w:rsidRPr="006A205B">
        <w:rPr>
          <w:rFonts w:ascii="Times New Roman" w:eastAsia="Times New Roman" w:hAnsi="Times New Roman" w:cs="Times New Roman"/>
          <w:color w:val="000000"/>
          <w:sz w:val="24"/>
          <w:szCs w:val="24"/>
        </w:rPr>
        <w:t>.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bookmarkStart w:id="4" w:name="_3dy6vkm" w:colFirst="0" w:colLast="0"/>
      <w:bookmarkEnd w:id="4"/>
    </w:p>
    <w:p w:rsidR="006A205B" w:rsidRPr="006A205B" w:rsidRDefault="00BB6839"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6A205B">
        <w:rPr>
          <w:rFonts w:ascii="Times New Roman" w:eastAsia="Times New Roman" w:hAnsi="Times New Roman" w:cs="Times New Roman"/>
          <w:b/>
          <w:color w:val="000000"/>
          <w:sz w:val="24"/>
          <w:szCs w:val="24"/>
          <w:u w:val="single"/>
        </w:rPr>
        <w:lastRenderedPageBreak/>
        <w:t>1.3</w:t>
      </w:r>
      <w:r w:rsidR="005853BD" w:rsidRPr="006A205B">
        <w:rPr>
          <w:rFonts w:ascii="Times New Roman" w:eastAsia="Times New Roman" w:hAnsi="Times New Roman" w:cs="Times New Roman"/>
          <w:b/>
          <w:color w:val="000000"/>
          <w:sz w:val="24"/>
          <w:szCs w:val="24"/>
          <w:u w:val="single"/>
        </w:rPr>
        <w:t>. Планируемые результаты</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воспитанников на разных возрастных этапах дошкольного детства. </w:t>
      </w:r>
    </w:p>
    <w:p w:rsidR="006A205B" w:rsidRPr="006A205B" w:rsidRDefault="005853BD" w:rsidP="00331D96">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bookmarkStart w:id="5" w:name="_1t3h5sf" w:colFirst="0" w:colLast="0"/>
      <w:bookmarkStart w:id="6" w:name="_4d34og8" w:colFirst="0" w:colLast="0"/>
      <w:bookmarkStart w:id="7" w:name="_2s8eyo1" w:colFirst="0" w:colLast="0"/>
      <w:bookmarkEnd w:id="5"/>
      <w:bookmarkEnd w:id="6"/>
      <w:bookmarkEnd w:id="7"/>
    </w:p>
    <w:p w:rsidR="00B12820" w:rsidRPr="006A205B" w:rsidRDefault="004578AD"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6A205B">
        <w:rPr>
          <w:rFonts w:ascii="Times New Roman" w:eastAsia="Times New Roman" w:hAnsi="Times New Roman" w:cs="Times New Roman"/>
          <w:b/>
          <w:color w:val="000000"/>
          <w:sz w:val="24"/>
          <w:szCs w:val="24"/>
          <w:u w:val="single"/>
        </w:rPr>
        <w:t>1.4</w:t>
      </w:r>
      <w:r w:rsidR="005853BD" w:rsidRPr="006A205B">
        <w:rPr>
          <w:rFonts w:ascii="Times New Roman" w:eastAsia="Times New Roman" w:hAnsi="Times New Roman" w:cs="Times New Roman"/>
          <w:b/>
          <w:color w:val="000000"/>
          <w:sz w:val="24"/>
          <w:szCs w:val="24"/>
          <w:u w:val="single"/>
        </w:rPr>
        <w:t>. Развивающее оценивание качества образовательной деятельности по Программе</w:t>
      </w:r>
    </w:p>
    <w:p w:rsidR="00B12820" w:rsidRPr="006A205B" w:rsidRDefault="005853BD" w:rsidP="006A205B">
      <w:pPr>
        <w:pStyle w:val="10"/>
        <w:widowControl w:val="0"/>
        <w:pBdr>
          <w:top w:val="nil"/>
          <w:left w:val="nil"/>
          <w:bottom w:val="nil"/>
          <w:right w:val="nil"/>
          <w:between w:val="nil"/>
        </w:pBdr>
        <w:tabs>
          <w:tab w:val="left" w:pos="360"/>
          <w:tab w:val="left" w:pos="567"/>
          <w:tab w:val="left" w:pos="9540"/>
          <w:tab w:val="left" w:pos="9999"/>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Концептуальные основания оценки качества образовательной деятельности определяются требованиями Федерального закона «Об образовании в Российской Федерации», а также ФГОС дошкольного образования, в котором определены государственные гарантии качества образования.</w:t>
      </w:r>
    </w:p>
    <w:p w:rsidR="00B12820" w:rsidRPr="006A205B" w:rsidRDefault="005853BD" w:rsidP="006A205B">
      <w:pPr>
        <w:pStyle w:val="10"/>
        <w:widowControl w:val="0"/>
        <w:pBdr>
          <w:top w:val="nil"/>
          <w:left w:val="nil"/>
          <w:bottom w:val="nil"/>
          <w:right w:val="nil"/>
          <w:between w:val="nil"/>
        </w:pBdr>
        <w:tabs>
          <w:tab w:val="left" w:pos="360"/>
          <w:tab w:val="left" w:pos="567"/>
          <w:tab w:val="left" w:pos="9540"/>
          <w:tab w:val="left" w:pos="9999"/>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Оценка качества дошкольного образования (соответствия образовательной деятельности, реализуемой Организацией, заданным требованиям Стандарта и Программы в дошкольном образовании детей с ТНР) направлена, в первую очередь, на оценивание созданных Организацией условий образовательной деятельности, включая психолого-педагогические, кадровые, материально-технические, финансовые, информационно-методические, управление Организацией и т.д.</w:t>
      </w:r>
    </w:p>
    <w:p w:rsidR="00B12820" w:rsidRPr="006A205B" w:rsidRDefault="005853BD" w:rsidP="006A205B">
      <w:pPr>
        <w:pStyle w:val="10"/>
        <w:widowControl w:val="0"/>
        <w:pBdr>
          <w:top w:val="nil"/>
          <w:left w:val="nil"/>
          <w:bottom w:val="nil"/>
          <w:right w:val="nil"/>
          <w:between w:val="nil"/>
        </w:pBdr>
        <w:tabs>
          <w:tab w:val="left" w:pos="360"/>
          <w:tab w:val="left" w:pos="567"/>
          <w:tab w:val="left" w:pos="9540"/>
          <w:tab w:val="left" w:pos="9999"/>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Программой не предусматривается оценивание качества образовательной деятельности Организации на основе достижения детьми с ТНР планируемых результатов освоения Программы.</w:t>
      </w:r>
    </w:p>
    <w:p w:rsidR="00B12820" w:rsidRPr="006A205B" w:rsidRDefault="005853BD" w:rsidP="006A205B">
      <w:pPr>
        <w:pStyle w:val="10"/>
        <w:widowControl w:val="0"/>
        <w:pBdr>
          <w:top w:val="nil"/>
          <w:left w:val="nil"/>
          <w:bottom w:val="nil"/>
          <w:right w:val="nil"/>
          <w:between w:val="nil"/>
        </w:pBdr>
        <w:tabs>
          <w:tab w:val="left" w:pos="360"/>
          <w:tab w:val="left" w:pos="567"/>
          <w:tab w:val="left" w:pos="9540"/>
          <w:tab w:val="left" w:pos="9999"/>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Целевые ориентиры, представленные в Программе:</w:t>
      </w:r>
    </w:p>
    <w:p w:rsidR="00B12820" w:rsidRPr="006A205B" w:rsidRDefault="005853BD" w:rsidP="006A205B">
      <w:pPr>
        <w:pStyle w:val="10"/>
        <w:widowControl w:val="0"/>
        <w:pBdr>
          <w:top w:val="nil"/>
          <w:left w:val="nil"/>
          <w:bottom w:val="nil"/>
          <w:right w:val="nil"/>
          <w:between w:val="nil"/>
        </w:pBdr>
        <w:tabs>
          <w:tab w:val="left" w:pos="360"/>
          <w:tab w:val="left" w:pos="567"/>
          <w:tab w:val="left" w:pos="9540"/>
          <w:tab w:val="left" w:pos="9999"/>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не подлежат непосредственной оценке;</w:t>
      </w:r>
    </w:p>
    <w:p w:rsidR="00B12820" w:rsidRPr="006A205B" w:rsidRDefault="005853BD" w:rsidP="006A205B">
      <w:pPr>
        <w:pStyle w:val="10"/>
        <w:widowControl w:val="0"/>
        <w:pBdr>
          <w:top w:val="nil"/>
          <w:left w:val="nil"/>
          <w:bottom w:val="nil"/>
          <w:right w:val="nil"/>
          <w:between w:val="nil"/>
        </w:pBdr>
        <w:tabs>
          <w:tab w:val="left" w:pos="360"/>
          <w:tab w:val="left" w:pos="567"/>
          <w:tab w:val="left" w:pos="9540"/>
          <w:tab w:val="left" w:pos="9999"/>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не являются непосредственным основанием оценки как итогового, так и промежуточного уровня развития обучающихся с ТНР;</w:t>
      </w:r>
    </w:p>
    <w:p w:rsidR="00B12820" w:rsidRPr="006A205B" w:rsidRDefault="005853BD" w:rsidP="006A205B">
      <w:pPr>
        <w:pStyle w:val="10"/>
        <w:widowControl w:val="0"/>
        <w:pBdr>
          <w:top w:val="nil"/>
          <w:left w:val="nil"/>
          <w:bottom w:val="nil"/>
          <w:right w:val="nil"/>
          <w:between w:val="nil"/>
        </w:pBdr>
        <w:tabs>
          <w:tab w:val="left" w:pos="360"/>
          <w:tab w:val="left" w:pos="567"/>
          <w:tab w:val="left" w:pos="9540"/>
          <w:tab w:val="left" w:pos="9999"/>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не являются основанием для их формального сравнения с реальными достижениями детей с ТНР;</w:t>
      </w:r>
    </w:p>
    <w:p w:rsidR="00B12820" w:rsidRPr="006A205B" w:rsidRDefault="005853BD" w:rsidP="006A205B">
      <w:pPr>
        <w:pStyle w:val="10"/>
        <w:widowControl w:val="0"/>
        <w:pBdr>
          <w:top w:val="nil"/>
          <w:left w:val="nil"/>
          <w:bottom w:val="nil"/>
          <w:right w:val="nil"/>
          <w:between w:val="nil"/>
        </w:pBdr>
        <w:tabs>
          <w:tab w:val="left" w:pos="360"/>
          <w:tab w:val="left" w:pos="567"/>
          <w:tab w:val="left" w:pos="9540"/>
          <w:tab w:val="left" w:pos="9999"/>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не являются основой объективной оценки соответствия установленным требованиям образовательной деятельности и подготовки детей с ТНР;</w:t>
      </w:r>
    </w:p>
    <w:p w:rsidR="00B12820" w:rsidRPr="006A205B" w:rsidRDefault="005853BD" w:rsidP="006A205B">
      <w:pPr>
        <w:pStyle w:val="10"/>
        <w:widowControl w:val="0"/>
        <w:pBdr>
          <w:top w:val="nil"/>
          <w:left w:val="nil"/>
          <w:bottom w:val="nil"/>
          <w:right w:val="nil"/>
          <w:between w:val="nil"/>
        </w:pBdr>
        <w:tabs>
          <w:tab w:val="left" w:pos="360"/>
          <w:tab w:val="left" w:pos="567"/>
          <w:tab w:val="left" w:pos="9540"/>
          <w:tab w:val="left" w:pos="9999"/>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не являются непосредственным основанием при оценке качества образования.</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детские портфолио, фиксирующие достижения ребенка в ходе образовательной деятельности;</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карты развития ребенка дошкольного возраста с ТНР;</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различные шкалы индивидуального развития ребенка с ТНР.</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В соответствии со Стандартом и принципами Программы оценка качества образовательной деятельности по Программе:</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1) поддерживает ценности развития и позитивной социализации ребенка дошкольного возраста с ТНР;</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2) учитывает факт разнообразия путей развития ребенка с ТНР;</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3) ориентирует систему дошкольного образования на поддержку вариативности используемых образовательных программ и организационных форм дошкольного </w:t>
      </w:r>
      <w:r w:rsidRPr="006A205B">
        <w:rPr>
          <w:rFonts w:ascii="Times New Roman" w:eastAsia="Times New Roman" w:hAnsi="Times New Roman" w:cs="Times New Roman"/>
          <w:color w:val="000000"/>
          <w:sz w:val="24"/>
          <w:szCs w:val="24"/>
        </w:rPr>
        <w:lastRenderedPageBreak/>
        <w:t>образования для детей дошкольного возраста с ТНР;</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4) обеспечивает выбор методов и инструментов оценивания для семьи, образовательной организации и для педагогов Организации в соответствии:</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с разнообразием вариантов развития ребенка с ТНР в дошкольном детстве,</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разнообразием вариантов образовательной среды,</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разнообразием местных условий в разных регионах и муниципальных образованиях Российской Федерации;</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5) представляет собой основу для развивающего управления программой дошкольного образования для детей с ТНР на уровне дошкольной образовательной организации, обеспечивая тем самым качество основных образовательных программ дошкольного образования в разных условиях.</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Программой предусмотрены следующие уровни системы оценки качества:</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внутреннее </w:t>
      </w:r>
      <w:proofErr w:type="spellStart"/>
      <w:r w:rsidRPr="006A205B">
        <w:rPr>
          <w:rFonts w:ascii="Times New Roman" w:eastAsia="Times New Roman" w:hAnsi="Times New Roman" w:cs="Times New Roman"/>
          <w:color w:val="000000"/>
          <w:sz w:val="24"/>
          <w:szCs w:val="24"/>
        </w:rPr>
        <w:t>самообследование</w:t>
      </w:r>
      <w:proofErr w:type="spellEnd"/>
      <w:r w:rsidRPr="006A205B">
        <w:rPr>
          <w:rFonts w:ascii="Times New Roman" w:eastAsia="Times New Roman" w:hAnsi="Times New Roman" w:cs="Times New Roman"/>
          <w:color w:val="000000"/>
          <w:sz w:val="24"/>
          <w:szCs w:val="24"/>
        </w:rPr>
        <w:t>, оценка, самооценка дошкольной образовательной организации;</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внешняя оценка дошкольной образовательной организации, в том числе независимая профессиональная и общественная оценка.</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На уровне образовательной организации система оценки качества реализации Программы решает задачи:</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повышения качества реализации программы дошкольного образования;</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реализации требований Стандарта к структуре, условиям и целевым ориентирам основной образовательной программы дошкольной организации;</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обеспечения объективной экспертизы деятельности Организации в процессе оценки качества адаптированной программы дошкольного образования детей с ТНР;</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задания ориентиров педагогам в их профессиональной деятельности и перспектив развития самой Организации;</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создания оснований преемственности между дошкольным и начальным общим образованием обучающихся с ТНР.</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Результаты оценивания качества образовательной деятельности формируют доказательную основу для корректировки образовательного процесса и условий образовательной деятельности.</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Важную роль в системе оценки качества образовательной деятельности играют родители (законные представители) обучающихся с ТНР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образовательной деятельности Организации.</w:t>
      </w:r>
    </w:p>
    <w:p w:rsidR="00B12820" w:rsidRPr="006A205B" w:rsidRDefault="00B12820"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p>
    <w:p w:rsidR="00B12820" w:rsidRPr="006A205B" w:rsidRDefault="00B12820"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p>
    <w:p w:rsidR="00B12820" w:rsidRPr="006A205B" w:rsidRDefault="00B12820"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p>
    <w:p w:rsidR="00B12820" w:rsidRPr="006A205B" w:rsidRDefault="00B12820"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p>
    <w:p w:rsidR="00331D96" w:rsidRDefault="00331D96"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bookmarkStart w:id="8" w:name="_17dp8vu" w:colFirst="0" w:colLast="0"/>
      <w:bookmarkEnd w:id="8"/>
    </w:p>
    <w:p w:rsidR="00331D96" w:rsidRDefault="00331D96" w:rsidP="006A205B">
      <w:pPr>
        <w:pStyle w:val="10"/>
        <w:widowControl w:val="0"/>
        <w:pBdr>
          <w:top w:val="nil"/>
          <w:left w:val="nil"/>
          <w:bottom w:val="nil"/>
          <w:right w:val="nil"/>
          <w:between w:val="nil"/>
        </w:pBdr>
        <w:jc w:val="both"/>
        <w:rPr>
          <w:rFonts w:ascii="Times New Roman" w:eastAsia="Times New Roman" w:hAnsi="Times New Roman" w:cs="Times New Roman"/>
          <w:b/>
          <w:color w:val="000000"/>
          <w:sz w:val="24"/>
          <w:szCs w:val="24"/>
        </w:rPr>
      </w:pPr>
    </w:p>
    <w:p w:rsidR="00331D96" w:rsidRDefault="00331D96" w:rsidP="006A205B">
      <w:pPr>
        <w:pStyle w:val="10"/>
        <w:widowControl w:val="0"/>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331D96" w:rsidRDefault="00331D96" w:rsidP="006A205B">
      <w:pPr>
        <w:pStyle w:val="10"/>
        <w:widowControl w:val="0"/>
        <w:pBdr>
          <w:top w:val="nil"/>
          <w:left w:val="nil"/>
          <w:bottom w:val="nil"/>
          <w:right w:val="nil"/>
          <w:between w:val="nil"/>
        </w:pBdr>
        <w:jc w:val="both"/>
        <w:rPr>
          <w:rFonts w:ascii="Times New Roman" w:eastAsia="Times New Roman" w:hAnsi="Times New Roman" w:cs="Times New Roman"/>
          <w:b/>
          <w:color w:val="000000"/>
          <w:sz w:val="24"/>
          <w:szCs w:val="24"/>
        </w:rPr>
      </w:pPr>
    </w:p>
    <w:p w:rsidR="00331D96" w:rsidRDefault="00331D96" w:rsidP="006A205B">
      <w:pPr>
        <w:pStyle w:val="10"/>
        <w:widowControl w:val="0"/>
        <w:pBdr>
          <w:top w:val="nil"/>
          <w:left w:val="nil"/>
          <w:bottom w:val="nil"/>
          <w:right w:val="nil"/>
          <w:between w:val="nil"/>
        </w:pBdr>
        <w:jc w:val="both"/>
        <w:rPr>
          <w:rFonts w:ascii="Times New Roman" w:eastAsia="Times New Roman" w:hAnsi="Times New Roman" w:cs="Times New Roman"/>
          <w:b/>
          <w:color w:val="000000"/>
          <w:sz w:val="24"/>
          <w:szCs w:val="24"/>
        </w:rPr>
      </w:pPr>
    </w:p>
    <w:p w:rsidR="00331D96" w:rsidRDefault="00331D96" w:rsidP="006A205B">
      <w:pPr>
        <w:pStyle w:val="10"/>
        <w:widowControl w:val="0"/>
        <w:pBdr>
          <w:top w:val="nil"/>
          <w:left w:val="nil"/>
          <w:bottom w:val="nil"/>
          <w:right w:val="nil"/>
          <w:between w:val="nil"/>
        </w:pBdr>
        <w:jc w:val="both"/>
        <w:rPr>
          <w:rFonts w:ascii="Times New Roman" w:eastAsia="Times New Roman" w:hAnsi="Times New Roman" w:cs="Times New Roman"/>
          <w:b/>
          <w:color w:val="000000"/>
          <w:sz w:val="24"/>
          <w:szCs w:val="24"/>
        </w:rPr>
      </w:pPr>
    </w:p>
    <w:p w:rsidR="00331D96" w:rsidRDefault="00331D96" w:rsidP="006A205B">
      <w:pPr>
        <w:pStyle w:val="10"/>
        <w:widowControl w:val="0"/>
        <w:pBdr>
          <w:top w:val="nil"/>
          <w:left w:val="nil"/>
          <w:bottom w:val="nil"/>
          <w:right w:val="nil"/>
          <w:between w:val="nil"/>
        </w:pBdr>
        <w:jc w:val="both"/>
        <w:rPr>
          <w:rFonts w:ascii="Times New Roman" w:eastAsia="Times New Roman" w:hAnsi="Times New Roman" w:cs="Times New Roman"/>
          <w:b/>
          <w:color w:val="000000"/>
          <w:sz w:val="24"/>
          <w:szCs w:val="24"/>
        </w:rPr>
      </w:pPr>
    </w:p>
    <w:p w:rsidR="00331D96" w:rsidRDefault="00331D96" w:rsidP="006A205B">
      <w:pPr>
        <w:pStyle w:val="10"/>
        <w:widowControl w:val="0"/>
        <w:pBdr>
          <w:top w:val="nil"/>
          <w:left w:val="nil"/>
          <w:bottom w:val="nil"/>
          <w:right w:val="nil"/>
          <w:between w:val="nil"/>
        </w:pBdr>
        <w:jc w:val="both"/>
        <w:rPr>
          <w:rFonts w:ascii="Times New Roman" w:eastAsia="Times New Roman" w:hAnsi="Times New Roman" w:cs="Times New Roman"/>
          <w:b/>
          <w:color w:val="000000"/>
          <w:sz w:val="24"/>
          <w:szCs w:val="24"/>
        </w:rPr>
      </w:pPr>
    </w:p>
    <w:p w:rsidR="00331D96" w:rsidRDefault="00331D96" w:rsidP="006A205B">
      <w:pPr>
        <w:pStyle w:val="10"/>
        <w:widowControl w:val="0"/>
        <w:pBdr>
          <w:top w:val="nil"/>
          <w:left w:val="nil"/>
          <w:bottom w:val="nil"/>
          <w:right w:val="nil"/>
          <w:between w:val="nil"/>
        </w:pBdr>
        <w:jc w:val="both"/>
        <w:rPr>
          <w:rFonts w:ascii="Times New Roman" w:eastAsia="Times New Roman" w:hAnsi="Times New Roman" w:cs="Times New Roman"/>
          <w:b/>
          <w:color w:val="000000"/>
          <w:sz w:val="24"/>
          <w:szCs w:val="24"/>
        </w:rPr>
      </w:pPr>
    </w:p>
    <w:p w:rsidR="00331D96" w:rsidRDefault="00331D96" w:rsidP="006A205B">
      <w:pPr>
        <w:pStyle w:val="10"/>
        <w:widowControl w:val="0"/>
        <w:pBdr>
          <w:top w:val="nil"/>
          <w:left w:val="nil"/>
          <w:bottom w:val="nil"/>
          <w:right w:val="nil"/>
          <w:between w:val="nil"/>
        </w:pBdr>
        <w:jc w:val="both"/>
        <w:rPr>
          <w:rFonts w:ascii="Times New Roman" w:eastAsia="Times New Roman" w:hAnsi="Times New Roman" w:cs="Times New Roman"/>
          <w:b/>
          <w:color w:val="000000"/>
          <w:sz w:val="24"/>
          <w:szCs w:val="24"/>
        </w:rPr>
      </w:pPr>
    </w:p>
    <w:p w:rsidR="00B12820" w:rsidRPr="006A205B" w:rsidRDefault="00331D96"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                                       </w:t>
      </w:r>
      <w:r w:rsidR="005853BD" w:rsidRPr="006A205B">
        <w:rPr>
          <w:rFonts w:ascii="Times New Roman" w:eastAsia="Times New Roman" w:hAnsi="Times New Roman" w:cs="Times New Roman"/>
          <w:b/>
          <w:color w:val="000000"/>
          <w:sz w:val="24"/>
          <w:szCs w:val="24"/>
        </w:rPr>
        <w:t>2. СОДЕРЖАТЕЛЬНЫЙ РАЗДЕЛ</w:t>
      </w:r>
    </w:p>
    <w:p w:rsidR="00B12820" w:rsidRPr="006A205B" w:rsidRDefault="005853BD"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u w:val="single"/>
        </w:rPr>
      </w:pPr>
      <w:bookmarkStart w:id="9" w:name="_3rdcrjn" w:colFirst="0" w:colLast="0"/>
      <w:bookmarkEnd w:id="9"/>
      <w:r w:rsidRPr="006A205B">
        <w:rPr>
          <w:rFonts w:ascii="Times New Roman" w:eastAsia="Times New Roman" w:hAnsi="Times New Roman" w:cs="Times New Roman"/>
          <w:b/>
          <w:color w:val="000000"/>
          <w:sz w:val="24"/>
          <w:szCs w:val="24"/>
          <w:u w:val="single"/>
        </w:rPr>
        <w:t xml:space="preserve">2.1. Общие положения </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В содержательном разделе представлены:</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предметно-пространственной развивающей образовательной среде, представленные в комплексных и парциальных программах;</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ТНР, специфики их образовательных потребностей, мотивов и интересов; </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программа коррекционно-развивающей работы с детьми с ОВЗ, описывающая образовательную деятельность по коррекции нарушений развития детей с ТНР.</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Способы реализации образовательной деятельности определяются климатическими, социально-экономическими условиями субъекта РФ,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детей с ТНР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детей с ТНР, значительные индивидуальные различия между детьми, а также особенности социокультурной среды, в которой проживают семьи воспитанников. </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с  ТНР, обеспечивающей коррекцию нарушений развития и социальную адаптацию  детей с учетом особенностей их психофизического развития, индивидуальных возможностей.</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В группах комбинированной направленности осуществляется совместное образование обучающихся с ТНР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с ОВЗ, определяющие организацию и содержание коррекционной работы специалистов (учителя-логопеда, учителя-дефектолога, педагога-психолога и др.). Воспитанник с ФФН или с заиканием получает образование по основной образовательной программе дошкольного образования, а воспитанник с ОНР -  по адаптированной образовательной программе в соответствии с рекомендациями психолого-медико-педагогической комиссии.</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При включении воспитанника с ФФН в группу общеразвивающей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При включении воспитанника с ОНР в группу общеразвивающей направленности, его образование осуществляется по адаптированной образовательной программе в соответствии с рекомендациями психолого-медико-педагогической комиссии. </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Описание вариативных форм, способов, методов и средств реализации Программы дается с учетом психофизических, возрастных и индивидуальных особенностей дошкольников с ТНР, специфики их образовательных потребностей и интересов.</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Реализация Программы обеспечивается на основе вариативных форм, способов, </w:t>
      </w:r>
      <w:r w:rsidRPr="006A205B">
        <w:rPr>
          <w:rFonts w:ascii="Times New Roman" w:eastAsia="Times New Roman" w:hAnsi="Times New Roman" w:cs="Times New Roman"/>
          <w:color w:val="000000"/>
          <w:sz w:val="24"/>
          <w:szCs w:val="24"/>
        </w:rPr>
        <w:lastRenderedPageBreak/>
        <w:t xml:space="preserve">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ТНР, состава групп, особенностей и интересов детей, запросов родителей (законных представителей). </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Любые формы, способы, методы и средства реализации Программы должны осуществляться с учетом базовых принципов Стандарта и раскрытых в разделе 1.1.2 принципов и подходов Программы, т. е. должны обеспечивать активное участие ребенка с нарушением речи в образовательном процессе в соответствии со своими возможностями и интересами, личностно-развивающий характер взаимодействия и общения и др.</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В сфере развития представлений в разных сферах знаний об окружающей действительности педагоги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6A205B" w:rsidRPr="006A205B" w:rsidRDefault="005853BD" w:rsidP="00331D96">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При подборе форм, методов, способов реализации Программы для достижения планируемых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речи.</w:t>
      </w:r>
      <w:bookmarkStart w:id="10" w:name="_26in1rg" w:colFirst="0" w:colLast="0"/>
      <w:bookmarkEnd w:id="10"/>
    </w:p>
    <w:p w:rsidR="00B12820" w:rsidRPr="006A205B" w:rsidRDefault="005853BD"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6A205B">
        <w:rPr>
          <w:rFonts w:ascii="Times New Roman" w:eastAsia="Times New Roman" w:hAnsi="Times New Roman" w:cs="Times New Roman"/>
          <w:b/>
          <w:color w:val="000000"/>
          <w:sz w:val="24"/>
          <w:szCs w:val="24"/>
          <w:u w:val="single"/>
        </w:rPr>
        <w:t>2.2. Описание образовательной деятельности в соответствии с направлениями развития ребенка, представленными в пяти образовательных областях</w:t>
      </w:r>
      <w:bookmarkStart w:id="11" w:name="_lnxbz9" w:colFirst="0" w:colLast="0"/>
      <w:bookmarkEnd w:id="11"/>
    </w:p>
    <w:p w:rsidR="00B12820" w:rsidRPr="006A205B" w:rsidRDefault="004578AD"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bookmarkStart w:id="12" w:name="_35nkun2" w:colFirst="0" w:colLast="0"/>
      <w:bookmarkEnd w:id="12"/>
      <w:r w:rsidRPr="006A205B">
        <w:rPr>
          <w:rFonts w:ascii="Times New Roman" w:eastAsia="Times New Roman" w:hAnsi="Times New Roman" w:cs="Times New Roman"/>
          <w:b/>
          <w:color w:val="000000"/>
          <w:sz w:val="24"/>
          <w:szCs w:val="24"/>
        </w:rPr>
        <w:t xml:space="preserve"> </w:t>
      </w:r>
      <w:r w:rsidR="005853BD" w:rsidRPr="006A205B">
        <w:rPr>
          <w:rFonts w:ascii="Times New Roman" w:eastAsia="Times New Roman" w:hAnsi="Times New Roman" w:cs="Times New Roman"/>
          <w:b/>
          <w:color w:val="000000"/>
          <w:sz w:val="24"/>
          <w:szCs w:val="24"/>
        </w:rPr>
        <w:t xml:space="preserve"> Социально-коммуникативное развитие</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sidRPr="006A205B">
        <w:rPr>
          <w:rFonts w:ascii="Times New Roman" w:eastAsia="Times New Roman" w:hAnsi="Times New Roman" w:cs="Times New Roman"/>
          <w:i/>
          <w:color w:val="000000"/>
          <w:sz w:val="24"/>
          <w:szCs w:val="24"/>
        </w:rPr>
        <w:t>задачами образовательной деятельности</w:t>
      </w:r>
      <w:r w:rsidRPr="006A205B">
        <w:rPr>
          <w:rFonts w:ascii="Times New Roman" w:eastAsia="Times New Roman" w:hAnsi="Times New Roman" w:cs="Times New Roman"/>
          <w:color w:val="000000"/>
          <w:sz w:val="24"/>
          <w:szCs w:val="24"/>
        </w:rPr>
        <w:t xml:space="preserve"> являются создание условий для:</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усвоения норм и ценностей, принятых в обществе, включая моральные и нравственные ценности;</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развития общения и взаимодействия ребенка с ТНР со взрослыми и сверстниками;</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становления самостоятельности, целенаправленности и </w:t>
      </w:r>
      <w:proofErr w:type="spellStart"/>
      <w:r w:rsidRPr="006A205B">
        <w:rPr>
          <w:rFonts w:ascii="Times New Roman" w:eastAsia="Times New Roman" w:hAnsi="Times New Roman" w:cs="Times New Roman"/>
          <w:color w:val="000000"/>
          <w:sz w:val="24"/>
          <w:szCs w:val="24"/>
        </w:rPr>
        <w:t>саморегуляции</w:t>
      </w:r>
      <w:proofErr w:type="spellEnd"/>
      <w:r w:rsidRPr="006A205B">
        <w:rPr>
          <w:rFonts w:ascii="Times New Roman" w:eastAsia="Times New Roman" w:hAnsi="Times New Roman" w:cs="Times New Roman"/>
          <w:color w:val="000000"/>
          <w:sz w:val="24"/>
          <w:szCs w:val="24"/>
        </w:rPr>
        <w:t xml:space="preserve"> собственных действий;</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развития эмоциональной отзывчивости, сопереживания,</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формирования готовности к совместной деятельности со сверстниками и взрослыми,</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формирования уважительного отношения и чувства принадлежности к своей семье и к сообществу детей и взрослых в Организации;</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формирования позитивных установок к различным видам труда и творчества;</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формирования основ безопасного поведения в быту, социуме, природе;</w:t>
      </w:r>
    </w:p>
    <w:p w:rsidR="006A205B" w:rsidRPr="006A205B" w:rsidRDefault="005853BD" w:rsidP="00331D96">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развития коммуникативных и социальных навыков  ребенка с ТНР;</w:t>
      </w:r>
    </w:p>
    <w:p w:rsidR="00331D96" w:rsidRDefault="00331D96" w:rsidP="00331D96">
      <w:pPr>
        <w:pStyle w:val="10"/>
        <w:widowControl w:val="0"/>
        <w:pBdr>
          <w:top w:val="nil"/>
          <w:left w:val="nil"/>
          <w:bottom w:val="nil"/>
          <w:right w:val="nil"/>
          <w:between w:val="nil"/>
        </w:pBdr>
        <w:tabs>
          <w:tab w:val="left" w:pos="567"/>
          <w:tab w:val="left" w:pos="709"/>
        </w:tabs>
        <w:jc w:val="both"/>
        <w:rPr>
          <w:rFonts w:ascii="Times New Roman" w:eastAsia="Times New Roman" w:hAnsi="Times New Roman" w:cs="Times New Roman"/>
          <w:b/>
          <w:color w:val="000000"/>
          <w:sz w:val="24"/>
          <w:szCs w:val="24"/>
          <w:u w:val="single"/>
        </w:rPr>
      </w:pPr>
    </w:p>
    <w:p w:rsidR="00331D96" w:rsidRDefault="00331D96" w:rsidP="00331D96">
      <w:pPr>
        <w:pStyle w:val="10"/>
        <w:widowControl w:val="0"/>
        <w:pBdr>
          <w:top w:val="nil"/>
          <w:left w:val="nil"/>
          <w:bottom w:val="nil"/>
          <w:right w:val="nil"/>
          <w:between w:val="nil"/>
        </w:pBdr>
        <w:tabs>
          <w:tab w:val="left" w:pos="567"/>
          <w:tab w:val="left" w:pos="709"/>
        </w:tabs>
        <w:jc w:val="both"/>
        <w:rPr>
          <w:rFonts w:ascii="Times New Roman" w:eastAsia="Times New Roman" w:hAnsi="Times New Roman" w:cs="Times New Roman"/>
          <w:b/>
          <w:color w:val="000000"/>
          <w:sz w:val="24"/>
          <w:szCs w:val="24"/>
          <w:u w:val="single"/>
        </w:rPr>
      </w:pPr>
    </w:p>
    <w:p w:rsidR="00331D96" w:rsidRDefault="00331D96" w:rsidP="00331D96">
      <w:pPr>
        <w:pStyle w:val="10"/>
        <w:widowControl w:val="0"/>
        <w:pBdr>
          <w:top w:val="nil"/>
          <w:left w:val="nil"/>
          <w:bottom w:val="nil"/>
          <w:right w:val="nil"/>
          <w:between w:val="nil"/>
        </w:pBdr>
        <w:tabs>
          <w:tab w:val="left" w:pos="567"/>
          <w:tab w:val="left" w:pos="709"/>
        </w:tabs>
        <w:jc w:val="both"/>
        <w:rPr>
          <w:rFonts w:ascii="Times New Roman" w:eastAsia="Times New Roman" w:hAnsi="Times New Roman" w:cs="Times New Roman"/>
          <w:b/>
          <w:color w:val="000000"/>
          <w:sz w:val="24"/>
          <w:szCs w:val="24"/>
          <w:u w:val="single"/>
        </w:rPr>
      </w:pPr>
    </w:p>
    <w:p w:rsidR="00B12820" w:rsidRPr="006A205B" w:rsidRDefault="005853BD" w:rsidP="00331D96">
      <w:pPr>
        <w:pStyle w:val="10"/>
        <w:widowControl w:val="0"/>
        <w:pBdr>
          <w:top w:val="nil"/>
          <w:left w:val="nil"/>
          <w:bottom w:val="nil"/>
          <w:right w:val="nil"/>
          <w:between w:val="nil"/>
        </w:pBdr>
        <w:tabs>
          <w:tab w:val="left" w:pos="567"/>
          <w:tab w:val="left" w:pos="709"/>
        </w:tabs>
        <w:jc w:val="both"/>
        <w:rPr>
          <w:rFonts w:ascii="Times New Roman" w:eastAsia="Times New Roman" w:hAnsi="Times New Roman" w:cs="Times New Roman"/>
          <w:b/>
          <w:color w:val="000000"/>
          <w:sz w:val="24"/>
          <w:szCs w:val="24"/>
          <w:u w:val="single"/>
        </w:rPr>
      </w:pPr>
      <w:r w:rsidRPr="006A205B">
        <w:rPr>
          <w:rFonts w:ascii="Times New Roman" w:eastAsia="Times New Roman" w:hAnsi="Times New Roman" w:cs="Times New Roman"/>
          <w:b/>
          <w:color w:val="000000"/>
          <w:sz w:val="24"/>
          <w:szCs w:val="24"/>
          <w:u w:val="single"/>
        </w:rPr>
        <w:t>Основное содержание образовательной деятельности</w:t>
      </w:r>
      <w:r w:rsidRPr="006A205B">
        <w:rPr>
          <w:rFonts w:ascii="Times New Roman" w:eastAsia="Times New Roman" w:hAnsi="Times New Roman" w:cs="Times New Roman"/>
          <w:b/>
          <w:color w:val="000000"/>
          <w:sz w:val="24"/>
          <w:szCs w:val="24"/>
          <w:u w:val="single"/>
        </w:rPr>
        <w:br/>
        <w:t>с детьми младшего дошкольного возраста</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Совместная образовательная деятельность педагогов с детьми с ТНР на первой ступени образования предполагает следующие направления работы: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формирование представлений детей о разнообразии окружающего их мира и людей;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воспитание правильного отношения к людям, вещам и т. д.;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обучение способам поведения в обществе, отражающим желания, возможности и предпочтения детей («хочу – не хочу», «могу – не могу», «нравится – не нравится»).</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Обучение игре младших дошкольников с ТНР проводится в форме развивающих образовательных ситуаций, направленных на преодоление у детей речевого и неречевого негативизма. Для этого все специалисты стремятся придать отношениям детей к окружающим взрослым и детям положительную направленность.</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В ходе обучающих игр с детьми первого уровня речевого развития взрослые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со сверстниками: парное или в малых группах (два-три ребенка).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В различных предметных и ролевых играх с предметами-орудиями бытового назначения, с игрушками взрослые уточняют представления детей о цвете предметов (красный, синий, желтый, зеленый, черный, белый), учит их детей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дети соотносят цвет предмета со словом.</w:t>
      </w:r>
    </w:p>
    <w:p w:rsidR="00B12820" w:rsidRPr="006A205B" w:rsidRDefault="005853BD" w:rsidP="006A205B">
      <w:pPr>
        <w:pStyle w:val="10"/>
        <w:widowControl w:val="0"/>
        <w:pBdr>
          <w:top w:val="nil"/>
          <w:left w:val="nil"/>
          <w:bottom w:val="nil"/>
          <w:right w:val="nil"/>
          <w:between w:val="nil"/>
        </w:pBdr>
        <w:tabs>
          <w:tab w:val="left" w:pos="8919"/>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Взрослые в различных педагогических ситуациях, в режимные моменты, в игре и т. п. формируют у детей с ТНР навыки самообслуживания, культурно-гигиенические навыки, навыки выполнения элементарных трудовых поручений с их помощью. </w:t>
      </w:r>
    </w:p>
    <w:p w:rsidR="00B12820" w:rsidRPr="006A205B" w:rsidRDefault="005853BD" w:rsidP="006A205B">
      <w:pPr>
        <w:pStyle w:val="10"/>
        <w:widowControl w:val="0"/>
        <w:pBdr>
          <w:top w:val="nil"/>
          <w:left w:val="nil"/>
          <w:bottom w:val="nil"/>
          <w:right w:val="nil"/>
          <w:between w:val="nil"/>
        </w:pBdr>
        <w:tabs>
          <w:tab w:val="left" w:pos="8919"/>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Всеми педагогами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Взрослые обучают детей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Образовательную деятельность в рамках указанной образовательной области проводят воспитатели, </w:t>
      </w:r>
      <w:proofErr w:type="spellStart"/>
      <w:r w:rsidRPr="006A205B">
        <w:rPr>
          <w:rFonts w:ascii="Times New Roman" w:eastAsia="Times New Roman" w:hAnsi="Times New Roman" w:cs="Times New Roman"/>
          <w:color w:val="000000"/>
          <w:sz w:val="24"/>
          <w:szCs w:val="24"/>
        </w:rPr>
        <w:t>согласуя</w:t>
      </w:r>
      <w:proofErr w:type="spellEnd"/>
      <w:r w:rsidRPr="006A205B">
        <w:rPr>
          <w:rFonts w:ascii="Times New Roman" w:eastAsia="Times New Roman" w:hAnsi="Times New Roman" w:cs="Times New Roman"/>
          <w:color w:val="000000"/>
          <w:sz w:val="24"/>
          <w:szCs w:val="24"/>
        </w:rPr>
        <w:t xml:space="preserve">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детей, а также все остальные специалисты, работающие с детьми с тяжелыми нарушениями речи.</w:t>
      </w:r>
    </w:p>
    <w:p w:rsidR="00B12820" w:rsidRPr="006A205B" w:rsidRDefault="005853BD"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bookmarkStart w:id="13" w:name="_1ksv4uv" w:colFirst="0" w:colLast="0"/>
      <w:bookmarkEnd w:id="13"/>
      <w:r w:rsidRPr="006A205B">
        <w:rPr>
          <w:rFonts w:ascii="Times New Roman" w:eastAsia="Times New Roman" w:hAnsi="Times New Roman" w:cs="Times New Roman"/>
          <w:b/>
          <w:color w:val="000000"/>
          <w:sz w:val="24"/>
          <w:szCs w:val="24"/>
        </w:rPr>
        <w:t>Познавательное развитие</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В образовательной области «Познавательное развитие» основными </w:t>
      </w:r>
      <w:r w:rsidRPr="006A205B">
        <w:rPr>
          <w:rFonts w:ascii="Times New Roman" w:eastAsia="Times New Roman" w:hAnsi="Times New Roman" w:cs="Times New Roman"/>
          <w:i/>
          <w:color w:val="000000"/>
          <w:sz w:val="24"/>
          <w:szCs w:val="24"/>
        </w:rPr>
        <w:t>задачами образовательной деятельности</w:t>
      </w:r>
      <w:r w:rsidRPr="006A205B">
        <w:rPr>
          <w:rFonts w:ascii="Times New Roman" w:eastAsia="Times New Roman" w:hAnsi="Times New Roman" w:cs="Times New Roman"/>
          <w:color w:val="000000"/>
          <w:sz w:val="24"/>
          <w:szCs w:val="24"/>
        </w:rPr>
        <w:t xml:space="preserve"> с детьми являются создание условий для:</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развития интересов детей, любознательности и познавательной мотивации;</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формирования познавательных действий, становления сознания;</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развития воображения и творческой активности;</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формирования первичных представлений о малой родине и Отечестве, представлений </w:t>
      </w:r>
      <w:r w:rsidRPr="006A205B">
        <w:rPr>
          <w:rFonts w:ascii="Times New Roman" w:eastAsia="Times New Roman" w:hAnsi="Times New Roman" w:cs="Times New Roman"/>
          <w:color w:val="000000"/>
          <w:sz w:val="24"/>
          <w:szCs w:val="24"/>
        </w:rPr>
        <w:lastRenderedPageBreak/>
        <w:t>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331D96" w:rsidRPr="00331D96" w:rsidRDefault="005853BD" w:rsidP="00331D96">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bookmarkStart w:id="14" w:name="_44sinio" w:colFirst="0" w:colLast="0"/>
      <w:bookmarkEnd w:id="14"/>
      <w:r w:rsidRPr="006A205B">
        <w:rPr>
          <w:rFonts w:ascii="Times New Roman" w:eastAsia="Times New Roman" w:hAnsi="Times New Roman" w:cs="Times New Roman"/>
          <w:color w:val="000000"/>
          <w:sz w:val="24"/>
          <w:szCs w:val="24"/>
        </w:rPr>
        <w:t xml:space="preserve">– развития представлений о виртуальной среде, о возможностях и рисках Интернета. </w:t>
      </w:r>
    </w:p>
    <w:p w:rsidR="00B12820" w:rsidRPr="006A205B" w:rsidRDefault="005853BD" w:rsidP="00331D96">
      <w:pPr>
        <w:pStyle w:val="10"/>
        <w:widowControl w:val="0"/>
        <w:pBdr>
          <w:top w:val="nil"/>
          <w:left w:val="nil"/>
          <w:bottom w:val="nil"/>
          <w:right w:val="nil"/>
          <w:between w:val="nil"/>
        </w:pBdr>
        <w:tabs>
          <w:tab w:val="left" w:pos="567"/>
          <w:tab w:val="left" w:pos="709"/>
        </w:tabs>
        <w:jc w:val="both"/>
        <w:rPr>
          <w:rFonts w:ascii="Times New Roman" w:eastAsia="Times New Roman" w:hAnsi="Times New Roman" w:cs="Times New Roman"/>
          <w:color w:val="000000"/>
          <w:sz w:val="24"/>
          <w:szCs w:val="24"/>
          <w:u w:val="single"/>
        </w:rPr>
      </w:pPr>
      <w:r w:rsidRPr="006A205B">
        <w:rPr>
          <w:rFonts w:ascii="Times New Roman" w:eastAsia="Times New Roman" w:hAnsi="Times New Roman" w:cs="Times New Roman"/>
          <w:b/>
          <w:color w:val="000000"/>
          <w:sz w:val="24"/>
          <w:szCs w:val="24"/>
          <w:u w:val="single"/>
        </w:rPr>
        <w:t>Основное содержание образовательной деятельности</w:t>
      </w:r>
      <w:r w:rsidRPr="006A205B">
        <w:rPr>
          <w:rFonts w:ascii="Times New Roman" w:eastAsia="Times New Roman" w:hAnsi="Times New Roman" w:cs="Times New Roman"/>
          <w:b/>
          <w:color w:val="000000"/>
          <w:sz w:val="24"/>
          <w:szCs w:val="24"/>
          <w:u w:val="single"/>
        </w:rPr>
        <w:br/>
        <w:t>с детьми младшего дошкольного возраста</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Содержание образовательной области «Познавательное развитие»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Характер решаемых задач позволяет структурировать содержание образовательной области «Познавательное развитие» по следующим разделам: 1) конструктивные игры и конструирование; 2) представления о себе и об окружающем природном мире; 3) элементарные математические представления.</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В ходе образовательной деятельности у детей с ТНР развивают сенсорно-перцептивные способности: умение выделять знакомые объекты из фона зрительно, по звучанию, на ощупь и на вкус.</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Для формирования кинетической основы движений пальцев рук у детей с ТНР в процессе выполнения последовательно организованных движений и конструктивного </w:t>
      </w:r>
      <w:proofErr w:type="spellStart"/>
      <w:r w:rsidRPr="006A205B">
        <w:rPr>
          <w:rFonts w:ascii="Times New Roman" w:eastAsia="Times New Roman" w:hAnsi="Times New Roman" w:cs="Times New Roman"/>
          <w:color w:val="000000"/>
          <w:sz w:val="24"/>
          <w:szCs w:val="24"/>
        </w:rPr>
        <w:t>праксиса</w:t>
      </w:r>
      <w:proofErr w:type="spellEnd"/>
      <w:r w:rsidRPr="006A205B">
        <w:rPr>
          <w:rFonts w:ascii="Times New Roman" w:eastAsia="Times New Roman" w:hAnsi="Times New Roman" w:cs="Times New Roman"/>
          <w:color w:val="000000"/>
          <w:sz w:val="24"/>
          <w:szCs w:val="24"/>
        </w:rPr>
        <w:t xml:space="preserve">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детей к взаимодействию со взрослым и другими детьми.</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взрослый обучает детей простейшим обобщениям на основе установления сходных признаков.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Особое внимание взрослый обращает на обучение детей элементарному планированию и выполнению каких-либо действий с его помощью и самостоятельно («Что будем делать сначала?», «Что будем делать потом?»). </w:t>
      </w:r>
    </w:p>
    <w:p w:rsidR="00B12820" w:rsidRPr="006A205B" w:rsidRDefault="005853BD"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b/>
          <w:color w:val="000000"/>
          <w:sz w:val="24"/>
          <w:szCs w:val="24"/>
        </w:rPr>
        <w:t>Речевое развитие</w:t>
      </w:r>
    </w:p>
    <w:p w:rsidR="00B12820" w:rsidRPr="006A205B" w:rsidRDefault="005853BD" w:rsidP="006A205B">
      <w:pPr>
        <w:pStyle w:val="10"/>
        <w:widowControl w:val="0"/>
        <w:pBdr>
          <w:top w:val="nil"/>
          <w:left w:val="nil"/>
          <w:bottom w:val="nil"/>
          <w:right w:val="nil"/>
          <w:between w:val="nil"/>
        </w:pBdr>
        <w:tabs>
          <w:tab w:val="left" w:pos="567"/>
          <w:tab w:val="left" w:pos="709"/>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В образовательной области «Речевое развитие» основными </w:t>
      </w:r>
      <w:r w:rsidRPr="006A205B">
        <w:rPr>
          <w:rFonts w:ascii="Times New Roman" w:eastAsia="Times New Roman" w:hAnsi="Times New Roman" w:cs="Times New Roman"/>
          <w:i/>
          <w:color w:val="000000"/>
          <w:sz w:val="24"/>
          <w:szCs w:val="24"/>
        </w:rPr>
        <w:t>задачами образовательной деятельности</w:t>
      </w:r>
      <w:r w:rsidRPr="006A205B">
        <w:rPr>
          <w:rFonts w:ascii="Times New Roman" w:eastAsia="Times New Roman" w:hAnsi="Times New Roman" w:cs="Times New Roman"/>
          <w:color w:val="000000"/>
          <w:sz w:val="24"/>
          <w:szCs w:val="24"/>
        </w:rPr>
        <w:t xml:space="preserve"> с детьми является создание условий для: </w:t>
      </w:r>
    </w:p>
    <w:p w:rsidR="00B12820" w:rsidRPr="006A205B" w:rsidRDefault="005853BD" w:rsidP="006A205B">
      <w:pPr>
        <w:pStyle w:val="10"/>
        <w:widowControl w:val="0"/>
        <w:pBdr>
          <w:top w:val="nil"/>
          <w:left w:val="nil"/>
          <w:bottom w:val="nil"/>
          <w:right w:val="nil"/>
          <w:between w:val="nil"/>
        </w:pBdr>
        <w:tabs>
          <w:tab w:val="left" w:pos="567"/>
          <w:tab w:val="left" w:pos="709"/>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овладения речью как средством общения и культуры;</w:t>
      </w:r>
    </w:p>
    <w:p w:rsidR="00B12820" w:rsidRPr="006A205B" w:rsidRDefault="005853BD" w:rsidP="006A205B">
      <w:pPr>
        <w:pStyle w:val="10"/>
        <w:widowControl w:val="0"/>
        <w:pBdr>
          <w:top w:val="nil"/>
          <w:left w:val="nil"/>
          <w:bottom w:val="nil"/>
          <w:right w:val="nil"/>
          <w:between w:val="nil"/>
        </w:pBdr>
        <w:tabs>
          <w:tab w:val="left" w:pos="567"/>
          <w:tab w:val="left" w:pos="709"/>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обогащения активного словаря;</w:t>
      </w:r>
    </w:p>
    <w:p w:rsidR="00B12820" w:rsidRPr="006A205B" w:rsidRDefault="005853BD" w:rsidP="006A205B">
      <w:pPr>
        <w:pStyle w:val="10"/>
        <w:widowControl w:val="0"/>
        <w:pBdr>
          <w:top w:val="nil"/>
          <w:left w:val="nil"/>
          <w:bottom w:val="nil"/>
          <w:right w:val="nil"/>
          <w:between w:val="nil"/>
        </w:pBdr>
        <w:tabs>
          <w:tab w:val="left" w:pos="567"/>
          <w:tab w:val="left" w:pos="709"/>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развития связной, грамматически правильной диалогической и монологической речи;</w:t>
      </w:r>
    </w:p>
    <w:p w:rsidR="00B12820" w:rsidRPr="006A205B" w:rsidRDefault="005853BD" w:rsidP="006A205B">
      <w:pPr>
        <w:pStyle w:val="10"/>
        <w:widowControl w:val="0"/>
        <w:pBdr>
          <w:top w:val="nil"/>
          <w:left w:val="nil"/>
          <w:bottom w:val="nil"/>
          <w:right w:val="nil"/>
          <w:between w:val="nil"/>
        </w:pBdr>
        <w:tabs>
          <w:tab w:val="left" w:pos="567"/>
          <w:tab w:val="left" w:pos="709"/>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развития речевого творчества;</w:t>
      </w:r>
    </w:p>
    <w:p w:rsidR="00B12820" w:rsidRPr="006A205B" w:rsidRDefault="005853BD" w:rsidP="006A205B">
      <w:pPr>
        <w:pStyle w:val="10"/>
        <w:widowControl w:val="0"/>
        <w:pBdr>
          <w:top w:val="nil"/>
          <w:left w:val="nil"/>
          <w:bottom w:val="nil"/>
          <w:right w:val="nil"/>
          <w:between w:val="nil"/>
        </w:pBdr>
        <w:tabs>
          <w:tab w:val="left" w:pos="567"/>
          <w:tab w:val="left" w:pos="709"/>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развития звуковой и интонационной культуры речи, фонематического слуха;</w:t>
      </w:r>
    </w:p>
    <w:p w:rsidR="00B12820" w:rsidRPr="006A205B" w:rsidRDefault="005853BD" w:rsidP="006A205B">
      <w:pPr>
        <w:pStyle w:val="10"/>
        <w:widowControl w:val="0"/>
        <w:pBdr>
          <w:top w:val="nil"/>
          <w:left w:val="nil"/>
          <w:bottom w:val="nil"/>
          <w:right w:val="nil"/>
          <w:between w:val="nil"/>
        </w:pBdr>
        <w:tabs>
          <w:tab w:val="left" w:pos="567"/>
          <w:tab w:val="left" w:pos="709"/>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знакомства с книжной культурой, детской литературой;</w:t>
      </w:r>
    </w:p>
    <w:p w:rsidR="00B12820" w:rsidRPr="006A205B" w:rsidRDefault="005853BD" w:rsidP="006A205B">
      <w:pPr>
        <w:pStyle w:val="10"/>
        <w:widowControl w:val="0"/>
        <w:pBdr>
          <w:top w:val="nil"/>
          <w:left w:val="nil"/>
          <w:bottom w:val="nil"/>
          <w:right w:val="nil"/>
          <w:between w:val="nil"/>
        </w:pBdr>
        <w:tabs>
          <w:tab w:val="left" w:pos="567"/>
          <w:tab w:val="left" w:pos="709"/>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B12820" w:rsidRPr="006A205B" w:rsidRDefault="005853BD" w:rsidP="006A205B">
      <w:pPr>
        <w:pStyle w:val="10"/>
        <w:widowControl w:val="0"/>
        <w:pBdr>
          <w:top w:val="nil"/>
          <w:left w:val="nil"/>
          <w:bottom w:val="nil"/>
          <w:right w:val="nil"/>
          <w:between w:val="nil"/>
        </w:pBdr>
        <w:tabs>
          <w:tab w:val="left" w:pos="567"/>
          <w:tab w:val="left" w:pos="709"/>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профилактики речевых нарушений и их системных последствий.</w:t>
      </w:r>
    </w:p>
    <w:p w:rsidR="00331D96" w:rsidRPr="00331D96" w:rsidRDefault="005853BD" w:rsidP="00331D96">
      <w:pPr>
        <w:pStyle w:val="10"/>
        <w:widowControl w:val="0"/>
        <w:pBdr>
          <w:top w:val="nil"/>
          <w:left w:val="nil"/>
          <w:bottom w:val="nil"/>
          <w:right w:val="nil"/>
          <w:between w:val="nil"/>
        </w:pBdr>
        <w:tabs>
          <w:tab w:val="left" w:pos="567"/>
          <w:tab w:val="left" w:pos="709"/>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w:t>
      </w:r>
    </w:p>
    <w:p w:rsidR="00B12820" w:rsidRPr="006A205B" w:rsidRDefault="005853BD" w:rsidP="006A205B">
      <w:pPr>
        <w:pStyle w:val="10"/>
        <w:widowControl w:val="0"/>
        <w:pBdr>
          <w:top w:val="nil"/>
          <w:left w:val="nil"/>
          <w:bottom w:val="nil"/>
          <w:right w:val="nil"/>
          <w:between w:val="nil"/>
        </w:pBdr>
        <w:tabs>
          <w:tab w:val="left" w:pos="567"/>
          <w:tab w:val="left" w:pos="709"/>
        </w:tabs>
        <w:ind w:firstLine="709"/>
        <w:jc w:val="both"/>
        <w:rPr>
          <w:rFonts w:ascii="Times New Roman" w:eastAsia="Times New Roman" w:hAnsi="Times New Roman" w:cs="Times New Roman"/>
          <w:color w:val="000000"/>
          <w:sz w:val="24"/>
          <w:szCs w:val="24"/>
          <w:u w:val="single"/>
        </w:rPr>
      </w:pPr>
      <w:r w:rsidRPr="006A205B">
        <w:rPr>
          <w:rFonts w:ascii="Times New Roman" w:eastAsia="Times New Roman" w:hAnsi="Times New Roman" w:cs="Times New Roman"/>
          <w:b/>
          <w:color w:val="000000"/>
          <w:sz w:val="24"/>
          <w:szCs w:val="24"/>
          <w:u w:val="single"/>
        </w:rPr>
        <w:t>Основное содержание образовательной деятельности</w:t>
      </w:r>
      <w:r w:rsidRPr="006A205B">
        <w:rPr>
          <w:rFonts w:ascii="Times New Roman" w:eastAsia="Times New Roman" w:hAnsi="Times New Roman" w:cs="Times New Roman"/>
          <w:b/>
          <w:color w:val="000000"/>
          <w:sz w:val="24"/>
          <w:szCs w:val="24"/>
          <w:u w:val="single"/>
        </w:rPr>
        <w:br/>
        <w:t>с детьми младшего дошкольного возраста</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Содержание образовательной области «Речевое развитие» в младшем дошкольном возрасте направлено на формирование у детей с ТНР потребности в общении и </w:t>
      </w:r>
      <w:r w:rsidRPr="006A205B">
        <w:rPr>
          <w:rFonts w:ascii="Times New Roman" w:eastAsia="Times New Roman" w:hAnsi="Times New Roman" w:cs="Times New Roman"/>
          <w:color w:val="000000"/>
          <w:sz w:val="24"/>
          <w:szCs w:val="24"/>
        </w:rPr>
        <w:lastRenderedPageBreak/>
        <w:t xml:space="preserve">элементарных коммуникативных умениях. Для детей с первым уровнем речевого развития характерно полное или почти полное отсутствие словесных средств общения в возрасте, когда у нормально развивающихся детей,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детей с доступными способами и средствами взаимодействия с окружающими людьми, как невербальными, так и вербальными, развитие потребности во взаимодействии со взрослыми и сверстниками в доступной детям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Взрослый обращает на воспитание у детей внимания к речи окружающих и расширение объема понимания речи, что предъявляет особые требования к речи педагога, в ходе общения с младшими дошкольниками с ТНР. Взрослый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взрослый стимулирует любые попытки спонтанной речевой деятельности каждого ребенка.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Взрослый организует с детьми различные предметно-игровые ситуации, стимулирующие желание ребенка устанавливать контакт со взрослым и с другими детьми. Для этого совместная деятельность взрослого и детей осуществляется в игрой форме с </w:t>
      </w:r>
      <w:proofErr w:type="spellStart"/>
      <w:r w:rsidRPr="006A205B">
        <w:rPr>
          <w:rFonts w:ascii="Times New Roman" w:eastAsia="Times New Roman" w:hAnsi="Times New Roman" w:cs="Times New Roman"/>
          <w:color w:val="000000"/>
          <w:sz w:val="24"/>
          <w:szCs w:val="24"/>
        </w:rPr>
        <w:t>использоваием</w:t>
      </w:r>
      <w:proofErr w:type="spellEnd"/>
      <w:r w:rsidRPr="006A205B">
        <w:rPr>
          <w:rFonts w:ascii="Times New Roman" w:eastAsia="Times New Roman" w:hAnsi="Times New Roman" w:cs="Times New Roman"/>
          <w:color w:val="000000"/>
          <w:sz w:val="24"/>
          <w:szCs w:val="24"/>
        </w:rPr>
        <w:t xml:space="preserve"> игрушек, подвижных и ролевых игр. Во время взаимодействия с каждым ребенком с ТНР создаются ситуации, воспитывающие у ребенка уверенность в своих силах. </w:t>
      </w:r>
    </w:p>
    <w:p w:rsidR="00B12820" w:rsidRPr="006A205B" w:rsidRDefault="005853BD" w:rsidP="006A205B">
      <w:pPr>
        <w:pStyle w:val="10"/>
        <w:widowControl w:val="0"/>
        <w:pBdr>
          <w:top w:val="nil"/>
          <w:left w:val="nil"/>
          <w:bottom w:val="nil"/>
          <w:right w:val="nil"/>
          <w:between w:val="nil"/>
        </w:pBdr>
        <w:tabs>
          <w:tab w:val="left" w:pos="8919"/>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Ребенку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взрослым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взрослого.</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Общение детей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взрослых и детей во всех ситуациях жизни в ДОО.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w:t>
      </w:r>
      <w:proofErr w:type="spellStart"/>
      <w:r w:rsidRPr="006A205B">
        <w:rPr>
          <w:rFonts w:ascii="Times New Roman" w:eastAsia="Times New Roman" w:hAnsi="Times New Roman" w:cs="Times New Roman"/>
          <w:color w:val="000000"/>
          <w:sz w:val="24"/>
          <w:szCs w:val="24"/>
        </w:rPr>
        <w:t>сформированность</w:t>
      </w:r>
      <w:proofErr w:type="spellEnd"/>
      <w:r w:rsidRPr="006A205B">
        <w:rPr>
          <w:rFonts w:ascii="Times New Roman" w:eastAsia="Times New Roman" w:hAnsi="Times New Roman" w:cs="Times New Roman"/>
          <w:color w:val="000000"/>
          <w:sz w:val="24"/>
          <w:szCs w:val="24"/>
        </w:rPr>
        <w:t xml:space="preserve"> игровых действий, умение взаимодействовать со взрослым и со сверстниками в игре, используя различные средства коммуникации.</w:t>
      </w:r>
    </w:p>
    <w:p w:rsidR="00B12820" w:rsidRPr="006A205B" w:rsidRDefault="005853BD"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b/>
          <w:color w:val="000000"/>
          <w:sz w:val="24"/>
          <w:szCs w:val="24"/>
        </w:rPr>
        <w:t>Художественно-эстетическое развитие</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В образовательной области «Художественно-эстетическое развитие» основными </w:t>
      </w:r>
      <w:r w:rsidRPr="006A205B">
        <w:rPr>
          <w:rFonts w:ascii="Times New Roman" w:eastAsia="Times New Roman" w:hAnsi="Times New Roman" w:cs="Times New Roman"/>
          <w:i/>
          <w:color w:val="000000"/>
          <w:sz w:val="24"/>
          <w:szCs w:val="24"/>
        </w:rPr>
        <w:t>задачами образовательной деятельности</w:t>
      </w:r>
      <w:r w:rsidRPr="006A205B">
        <w:rPr>
          <w:rFonts w:ascii="Times New Roman" w:eastAsia="Times New Roman" w:hAnsi="Times New Roman" w:cs="Times New Roman"/>
          <w:color w:val="000000"/>
          <w:sz w:val="24"/>
          <w:szCs w:val="24"/>
        </w:rPr>
        <w:t xml:space="preserve"> с детьми являются создание условий для: </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развития способности к восприятию музыки, художественной литературы, фольклора; </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lastRenderedPageBreak/>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r w:rsidRPr="006A205B">
        <w:rPr>
          <w:rFonts w:ascii="Times New Roman" w:eastAsia="Times New Roman" w:hAnsi="Times New Roman" w:cs="Times New Roman"/>
          <w:i/>
          <w:color w:val="000000"/>
          <w:sz w:val="24"/>
          <w:szCs w:val="24"/>
        </w:rPr>
        <w:t xml:space="preserve"> </w:t>
      </w:r>
      <w:r w:rsidRPr="006A205B">
        <w:rPr>
          <w:rFonts w:ascii="Times New Roman" w:eastAsia="Times New Roman" w:hAnsi="Times New Roman" w:cs="Times New Roman"/>
          <w:color w:val="000000"/>
          <w:sz w:val="24"/>
          <w:szCs w:val="24"/>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6A205B"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B12820" w:rsidRPr="006A205B" w:rsidRDefault="005853BD" w:rsidP="006A205B">
      <w:pPr>
        <w:pStyle w:val="10"/>
        <w:widowControl w:val="0"/>
        <w:pBdr>
          <w:top w:val="nil"/>
          <w:left w:val="nil"/>
          <w:bottom w:val="nil"/>
          <w:right w:val="nil"/>
          <w:between w:val="nil"/>
        </w:pBdr>
        <w:tabs>
          <w:tab w:val="left" w:pos="567"/>
          <w:tab w:val="left" w:pos="709"/>
        </w:tabs>
        <w:ind w:firstLine="709"/>
        <w:jc w:val="both"/>
        <w:rPr>
          <w:rFonts w:ascii="Times New Roman" w:eastAsia="Times New Roman" w:hAnsi="Times New Roman" w:cs="Times New Roman"/>
          <w:color w:val="000000"/>
          <w:sz w:val="24"/>
          <w:szCs w:val="24"/>
          <w:u w:val="single"/>
        </w:rPr>
      </w:pPr>
      <w:r w:rsidRPr="006A205B">
        <w:rPr>
          <w:rFonts w:ascii="Times New Roman" w:eastAsia="Times New Roman" w:hAnsi="Times New Roman" w:cs="Times New Roman"/>
          <w:b/>
          <w:color w:val="000000"/>
          <w:sz w:val="24"/>
          <w:szCs w:val="24"/>
          <w:u w:val="single"/>
        </w:rPr>
        <w:t>Основное содержание образовательной деятельности с детьми младшего дошкольного возраста</w:t>
      </w:r>
    </w:p>
    <w:p w:rsidR="00B12820" w:rsidRPr="006A205B" w:rsidRDefault="005853BD" w:rsidP="006A205B">
      <w:pPr>
        <w:pStyle w:val="10"/>
        <w:widowControl w:val="0"/>
        <w:pBdr>
          <w:top w:val="nil"/>
          <w:left w:val="nil"/>
          <w:bottom w:val="nil"/>
          <w:right w:val="nil"/>
          <w:between w:val="nil"/>
        </w:pBdr>
        <w:tabs>
          <w:tab w:val="left" w:pos="8919"/>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Ребенка младшего дошкольного возраста с ТНР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детей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Характер задач, решаемых образовательной областью «Художественно-эстетическое развитие», позволяет структурировать ее содержание также по разделам: 1) изобразительное творчество; 2) музыка.</w:t>
      </w:r>
    </w:p>
    <w:p w:rsidR="00B12820" w:rsidRPr="006A205B" w:rsidRDefault="005853BD" w:rsidP="006A205B">
      <w:pPr>
        <w:pStyle w:val="10"/>
        <w:widowControl w:val="0"/>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Для реализации задач раздела «Изобразительное творчество» необходимо создать условия для изобразительной деятельности детей (самостоятельной или совместной со взрослым). Любое проявление инициативы и самостоятельности детей приветствуется и поощряется. Элементы рисования, лепки, аппликации включаются в коррекционные занятия по преодолению недостатков речевого развитии детей, в образовательный процесс, в самостоятельную и совместную с воспитателем деятельность детей.</w:t>
      </w:r>
    </w:p>
    <w:p w:rsidR="00B12820" w:rsidRPr="006A205B" w:rsidRDefault="005853BD" w:rsidP="006A205B">
      <w:pPr>
        <w:pStyle w:val="10"/>
        <w:widowControl w:val="0"/>
        <w:pBdr>
          <w:top w:val="nil"/>
          <w:left w:val="nil"/>
          <w:bottom w:val="nil"/>
          <w:right w:val="nil"/>
          <w:between w:val="nil"/>
        </w:pBdr>
        <w:tabs>
          <w:tab w:val="left" w:pos="8919"/>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w:t>
      </w:r>
      <w:proofErr w:type="spellStart"/>
      <w:r w:rsidRPr="006A205B">
        <w:rPr>
          <w:rFonts w:ascii="Times New Roman" w:eastAsia="Times New Roman" w:hAnsi="Times New Roman" w:cs="Times New Roman"/>
          <w:color w:val="000000"/>
          <w:sz w:val="24"/>
          <w:szCs w:val="24"/>
        </w:rPr>
        <w:t>физминутках</w:t>
      </w:r>
      <w:proofErr w:type="spellEnd"/>
      <w:r w:rsidRPr="006A205B">
        <w:rPr>
          <w:rFonts w:ascii="Times New Roman" w:eastAsia="Times New Roman" w:hAnsi="Times New Roman" w:cs="Times New Roman"/>
          <w:color w:val="000000"/>
          <w:sz w:val="24"/>
          <w:szCs w:val="24"/>
        </w:rPr>
        <w:t xml:space="preserve">, в динамических паузах и др.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lastRenderedPageBreak/>
        <w:t>Дети знакомятся и становятся участниками праздников. Педагоги знакомят детей с доступными для их восприятия и игр художественными промыслами.</w:t>
      </w:r>
    </w:p>
    <w:p w:rsidR="00B12820" w:rsidRPr="006A205B" w:rsidRDefault="005853BD"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bookmarkStart w:id="15" w:name="_1y810tw" w:colFirst="0" w:colLast="0"/>
      <w:bookmarkEnd w:id="15"/>
      <w:r w:rsidRPr="006A205B">
        <w:rPr>
          <w:rFonts w:ascii="Times New Roman" w:eastAsia="Times New Roman" w:hAnsi="Times New Roman" w:cs="Times New Roman"/>
          <w:b/>
          <w:color w:val="000000"/>
          <w:sz w:val="24"/>
          <w:szCs w:val="24"/>
        </w:rPr>
        <w:t>Физическое развитие</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В области физического развития ребенка основными </w:t>
      </w:r>
      <w:r w:rsidRPr="006A205B">
        <w:rPr>
          <w:rFonts w:ascii="Times New Roman" w:eastAsia="Times New Roman" w:hAnsi="Times New Roman" w:cs="Times New Roman"/>
          <w:i/>
          <w:color w:val="000000"/>
          <w:sz w:val="24"/>
          <w:szCs w:val="24"/>
        </w:rPr>
        <w:t>задачами образовательной деятельности</w:t>
      </w:r>
      <w:r w:rsidRPr="006A205B">
        <w:rPr>
          <w:rFonts w:ascii="Times New Roman" w:eastAsia="Times New Roman" w:hAnsi="Times New Roman" w:cs="Times New Roman"/>
          <w:color w:val="000000"/>
          <w:sz w:val="24"/>
          <w:szCs w:val="24"/>
        </w:rPr>
        <w:t xml:space="preserve"> являются создание условий для: </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становления у детей ценностей здорового образа жизни;</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развития представлений о своем теле и своих физических возможностях;</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приобретения двигательного опыта и совершенствования двигательной активности; </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формирования начальных представлений о некоторых видах спорта, овладения подвижными играми с правилами.</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i/>
          <w:color w:val="000000"/>
          <w:sz w:val="24"/>
          <w:szCs w:val="24"/>
        </w:rPr>
        <w:t>В сфере становления у детей ценностей здорового образа жизни в</w:t>
      </w:r>
      <w:r w:rsidRPr="006A205B">
        <w:rPr>
          <w:rFonts w:ascii="Times New Roman" w:eastAsia="Times New Roman" w:hAnsi="Times New Roman" w:cs="Times New Roman"/>
          <w:color w:val="000000"/>
          <w:sz w:val="24"/>
          <w:szCs w:val="24"/>
        </w:rPr>
        <w:t>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i/>
          <w:color w:val="000000"/>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w:t>
      </w:r>
      <w:r w:rsidRPr="006A205B">
        <w:rPr>
          <w:rFonts w:ascii="Times New Roman" w:eastAsia="Times New Roman" w:hAnsi="Times New Roman" w:cs="Times New Roman"/>
          <w:color w:val="000000"/>
          <w:sz w:val="24"/>
          <w:szCs w:val="24"/>
        </w:rPr>
        <w:t>зрослые уделяют специальное внимание развитию у ребенка представлений о своем теле, произвольности действий и движений ребенка.</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B12820" w:rsidRPr="006A205B" w:rsidRDefault="005853BD" w:rsidP="006A205B">
      <w:pPr>
        <w:pStyle w:val="10"/>
        <w:widowControl w:val="0"/>
        <w:pBdr>
          <w:top w:val="nil"/>
          <w:left w:val="nil"/>
          <w:bottom w:val="nil"/>
          <w:right w:val="nil"/>
          <w:between w:val="nil"/>
        </w:pBdr>
        <w:tabs>
          <w:tab w:val="left" w:pos="567"/>
          <w:tab w:val="left" w:pos="709"/>
        </w:tabs>
        <w:ind w:firstLine="709"/>
        <w:jc w:val="both"/>
        <w:rPr>
          <w:rFonts w:ascii="Times New Roman" w:eastAsia="Times New Roman" w:hAnsi="Times New Roman" w:cs="Times New Roman"/>
          <w:color w:val="000000"/>
          <w:sz w:val="24"/>
          <w:szCs w:val="24"/>
          <w:u w:val="single"/>
        </w:rPr>
      </w:pPr>
      <w:r w:rsidRPr="006A205B">
        <w:rPr>
          <w:rFonts w:ascii="Times New Roman" w:eastAsia="Times New Roman" w:hAnsi="Times New Roman" w:cs="Times New Roman"/>
          <w:b/>
          <w:color w:val="000000"/>
          <w:sz w:val="24"/>
          <w:szCs w:val="24"/>
          <w:u w:val="single"/>
        </w:rPr>
        <w:t>Основное содержание образовательной деятельности</w:t>
      </w:r>
      <w:r w:rsidRPr="006A205B">
        <w:rPr>
          <w:rFonts w:ascii="Times New Roman" w:eastAsia="Times New Roman" w:hAnsi="Times New Roman" w:cs="Times New Roman"/>
          <w:b/>
          <w:color w:val="000000"/>
          <w:sz w:val="24"/>
          <w:szCs w:val="24"/>
          <w:u w:val="single"/>
        </w:rPr>
        <w:br/>
        <w:t>с детьми младшего дошкольного возраста</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Задачи образовательной области «Физическое развитие» для детей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Характер решаемых задач позволяет структурировать содержание образовательной области «Физическое развитие» по следующим разделам: 1) физическая культура; 2) представления о здоровом образе жизни и гигиене.</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w:t>
      </w:r>
      <w:proofErr w:type="spellStart"/>
      <w:r w:rsidRPr="006A205B">
        <w:rPr>
          <w:rFonts w:ascii="Times New Roman" w:eastAsia="Times New Roman" w:hAnsi="Times New Roman" w:cs="Times New Roman"/>
          <w:color w:val="000000"/>
          <w:sz w:val="24"/>
          <w:szCs w:val="24"/>
        </w:rPr>
        <w:t>согласуя</w:t>
      </w:r>
      <w:proofErr w:type="spellEnd"/>
      <w:r w:rsidRPr="006A205B">
        <w:rPr>
          <w:rFonts w:ascii="Times New Roman" w:eastAsia="Times New Roman" w:hAnsi="Times New Roman" w:cs="Times New Roman"/>
          <w:color w:val="000000"/>
          <w:sz w:val="24"/>
          <w:szCs w:val="24"/>
        </w:rPr>
        <w:t xml:space="preserve"> ее содержание с медицинскими работниками. Активными участниками образовательного процесса в области «Физическое развитие» должны стать родители детей, а также все </w:t>
      </w:r>
      <w:r w:rsidRPr="006A205B">
        <w:rPr>
          <w:rFonts w:ascii="Times New Roman" w:eastAsia="Times New Roman" w:hAnsi="Times New Roman" w:cs="Times New Roman"/>
          <w:color w:val="000000"/>
          <w:sz w:val="24"/>
          <w:szCs w:val="24"/>
        </w:rPr>
        <w:lastRenderedPageBreak/>
        <w:t xml:space="preserve">остальные специалисты, работающие с детьми.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В работе по физическому развитию детей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детей представлений о здоровом образе жизни, приобщение их к физической культуре.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детей со взрослыми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и т. д.);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w:t>
      </w:r>
    </w:p>
    <w:p w:rsidR="006A205B" w:rsidRPr="006A205B" w:rsidRDefault="005853BD" w:rsidP="00331D96">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детей.</w:t>
      </w:r>
    </w:p>
    <w:p w:rsidR="00B12820" w:rsidRPr="006A205B" w:rsidRDefault="005853BD"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6A205B">
        <w:rPr>
          <w:rFonts w:ascii="Times New Roman" w:eastAsia="Times New Roman" w:hAnsi="Times New Roman" w:cs="Times New Roman"/>
          <w:b/>
          <w:color w:val="000000"/>
          <w:sz w:val="24"/>
          <w:szCs w:val="24"/>
          <w:u w:val="single"/>
        </w:rPr>
        <w:t>2.3. Взаимодействие взрослых с детьми</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i/>
          <w:color w:val="000000"/>
          <w:sz w:val="24"/>
          <w:szCs w:val="24"/>
        </w:rPr>
        <w:t>Характер взаимодействия со взрослыми.</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Личностно-развивающее взаимодействие со взрослым предполагает индивидуальный подход к каждому ребенку с ТНР: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Взаимодействие взрослых с детьми с ТНР является важнейшим фактором развития ребенка с нарушением речи и пронизывает все направления образовательной деятельности. </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С помощью взрослого и в самостоятельной деятельности ребенок с ТНР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с ТНР.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Для </w:t>
      </w:r>
      <w:r w:rsidRPr="006A205B">
        <w:rPr>
          <w:rFonts w:ascii="Times New Roman" w:eastAsia="Times New Roman" w:hAnsi="Times New Roman" w:cs="Times New Roman"/>
          <w:i/>
          <w:color w:val="000000"/>
          <w:sz w:val="24"/>
          <w:szCs w:val="24"/>
        </w:rPr>
        <w:t>личностно-порождающего взаимодействия</w:t>
      </w:r>
      <w:r w:rsidRPr="006A205B">
        <w:rPr>
          <w:rFonts w:ascii="Times New Roman" w:eastAsia="Times New Roman" w:hAnsi="Times New Roman" w:cs="Times New Roman"/>
          <w:color w:val="000000"/>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w:t>
      </w:r>
      <w:r w:rsidRPr="006A205B">
        <w:rPr>
          <w:rFonts w:ascii="Times New Roman" w:eastAsia="Times New Roman" w:hAnsi="Times New Roman" w:cs="Times New Roman"/>
          <w:color w:val="000000"/>
          <w:sz w:val="24"/>
          <w:szCs w:val="24"/>
        </w:rPr>
        <w:lastRenderedPageBreak/>
        <w:t>играх и занятиях. Взрослый старается избегать запретов и наказаний. Ограничения и порицания используются в случае крайней необходимости, не унижая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со взрослыми и с другими детьми. </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С этой целью много внимания уделяется стимулированию ребенка к общению на основе понимания речи и собственно речевому общению ребенка. Взрослые играют с ребенком с ТНР,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w:t>
      </w:r>
      <w:proofErr w:type="spellStart"/>
      <w:r w:rsidRPr="006A205B">
        <w:rPr>
          <w:rFonts w:ascii="Times New Roman" w:eastAsia="Times New Roman" w:hAnsi="Times New Roman" w:cs="Times New Roman"/>
          <w:color w:val="000000"/>
          <w:sz w:val="24"/>
          <w:szCs w:val="24"/>
        </w:rPr>
        <w:t>манипулятивной</w:t>
      </w:r>
      <w:proofErr w:type="spellEnd"/>
      <w:r w:rsidRPr="006A205B">
        <w:rPr>
          <w:rFonts w:ascii="Times New Roman" w:eastAsia="Times New Roman" w:hAnsi="Times New Roman" w:cs="Times New Roman"/>
          <w:color w:val="000000"/>
          <w:sz w:val="24"/>
          <w:szCs w:val="24"/>
        </w:rPr>
        <w:t xml:space="preserve"> активности, поощряет его действия.</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w:t>
      </w:r>
      <w:proofErr w:type="spellStart"/>
      <w:r w:rsidRPr="006A205B">
        <w:rPr>
          <w:rFonts w:ascii="Times New Roman" w:eastAsia="Times New Roman" w:hAnsi="Times New Roman" w:cs="Times New Roman"/>
          <w:color w:val="000000"/>
          <w:sz w:val="24"/>
          <w:szCs w:val="24"/>
        </w:rPr>
        <w:t>просоциальное</w:t>
      </w:r>
      <w:proofErr w:type="spellEnd"/>
      <w:r w:rsidRPr="006A205B">
        <w:rPr>
          <w:rFonts w:ascii="Times New Roman" w:eastAsia="Times New Roman" w:hAnsi="Times New Roman" w:cs="Times New Roman"/>
          <w:color w:val="000000"/>
          <w:sz w:val="24"/>
          <w:szCs w:val="24"/>
        </w:rPr>
        <w:t xml:space="preserve">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Педагоги предоставляют детям с ТНР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В сфере развития социальных отношений и общения со сверстниками 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В сфере развития игровой деятельности педагоги создают условия для свободной игры детей, организуют и поощряют участие детей с ТНР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Взрослые обучают детей с ТНР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rsidR="00B12820" w:rsidRPr="006A205B" w:rsidRDefault="005853BD" w:rsidP="006A205B">
      <w:pPr>
        <w:pStyle w:val="10"/>
        <w:widowControl w:val="0"/>
        <w:pBdr>
          <w:top w:val="nil"/>
          <w:left w:val="nil"/>
          <w:bottom w:val="nil"/>
          <w:right w:val="nil"/>
          <w:between w:val="nil"/>
        </w:pBdr>
        <w:tabs>
          <w:tab w:val="left" w:pos="567"/>
          <w:tab w:val="left" w:pos="709"/>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lastRenderedPageBreak/>
        <w:t xml:space="preserve">Овладение речью (диалогической и монологической) детьми с ТНР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Ребенок приучается думать самостоятельно, поскольку взрослые не навязывают ему своего решения, а способствуют тому, чтобы он принял собственное.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Ребенок учится понимать других и сочувствовать им, потому что получает этот опыт из общения со взрослыми и переносит его на других людей.</w:t>
      </w:r>
    </w:p>
    <w:p w:rsidR="00B12820" w:rsidRPr="006A205B" w:rsidRDefault="005853BD" w:rsidP="006A205B">
      <w:pPr>
        <w:pStyle w:val="10"/>
        <w:widowControl w:val="0"/>
        <w:pBdr>
          <w:top w:val="nil"/>
          <w:left w:val="nil"/>
          <w:bottom w:val="nil"/>
          <w:right w:val="nil"/>
          <w:between w:val="nil"/>
        </w:pBdr>
        <w:tabs>
          <w:tab w:val="left" w:pos="567"/>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i/>
          <w:color w:val="000000"/>
          <w:sz w:val="24"/>
          <w:szCs w:val="24"/>
        </w:rPr>
        <w:t>Характер взаимодействия с другими детьми</w:t>
      </w:r>
    </w:p>
    <w:p w:rsidR="00B12820" w:rsidRPr="006A205B" w:rsidRDefault="005853BD" w:rsidP="006A205B">
      <w:pPr>
        <w:pStyle w:val="10"/>
        <w:widowControl w:val="0"/>
        <w:pBdr>
          <w:top w:val="nil"/>
          <w:left w:val="nil"/>
          <w:bottom w:val="nil"/>
          <w:right w:val="nil"/>
          <w:between w:val="nil"/>
        </w:pBdr>
        <w:tabs>
          <w:tab w:val="left" w:pos="567"/>
          <w:tab w:val="left" w:pos="709"/>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Речевое развитие ребенка связано с умением вступать в коммуникацию с другими людьми, в том числе и со сверстниками,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с другими детьми. Оно способствует взаимопониманию, разрешению конфликтных ситуаций между детьми,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Если дети с нормальным речевым развитием в 3-4 года начинают чаще и охотнее вступать в общение со сверстниками ради участия в общей игре или продуктивной деятельности, то для детей с ТНР это является достаточно сложным.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У детей младшего возраста с ТНР можно наблюдать желание вступать в контакт со сверстниками, но им, в силу речевого нарушения, трудно, а часто, недоступно, даже элементарное ситуативно-деловое общение, включающее умение слушать собеседника. Чаще всего, они могут только с помощью взрослого выходить из конфликтных ситуаций.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Поэтому столь важно включать детей с ТНР в непосредственное игровое, предметно-практическое взаимодействие с другими детьми для преодоления их речевого и неречевого негативизма. На начальном этапе взаимодействия детей с ТНР очень важна роль взрослого.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У детей с ТНР среднего дошкольного возраста начинают формироваться  взаимосвязанные стороны коммуникативной способности. Они проявляют желание вступать в контакт с другими детьми. Они уже бывают способные организовывать общение, включающее умение слушать сверстника, умение выходить из конфликтных ситуаций. В определенном смысле дети с ТНР этого возраста начинают овладевать элементарными знаниями норм и правил, которым необходимо следовать при общении со сверстниками. Поэтому роль взрослого, являющегося коммуникатором, остается значительной и этот период.</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i/>
          <w:color w:val="000000"/>
          <w:sz w:val="24"/>
          <w:szCs w:val="24"/>
        </w:rPr>
        <w:t>Система отношений ребенка к миру, к другим людям, к себе самому</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Важным для определения показателей целостного развития ребенка с ТНР является то, как у ребенка формируются отношение к миру, к другим людям, к себе самому. Любые отклонения в формирующейся «картине мира» ребенка могут приводить к возможным отклонениям в развитии. Они могут свидетельствовать о нарушениях развития.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Исходя из того, что Программа строится на основе общих закономерностей развития личности детей дошкольного возраста с учетом </w:t>
      </w:r>
      <w:proofErr w:type="spellStart"/>
      <w:r w:rsidRPr="006A205B">
        <w:rPr>
          <w:rFonts w:ascii="Times New Roman" w:eastAsia="Times New Roman" w:hAnsi="Times New Roman" w:cs="Times New Roman"/>
          <w:color w:val="000000"/>
          <w:sz w:val="24"/>
          <w:szCs w:val="24"/>
        </w:rPr>
        <w:t>сензитивных</w:t>
      </w:r>
      <w:proofErr w:type="spellEnd"/>
      <w:r w:rsidRPr="006A205B">
        <w:rPr>
          <w:rFonts w:ascii="Times New Roman" w:eastAsia="Times New Roman" w:hAnsi="Times New Roman" w:cs="Times New Roman"/>
          <w:color w:val="000000"/>
          <w:sz w:val="24"/>
          <w:szCs w:val="24"/>
        </w:rPr>
        <w:t xml:space="preserve"> периодов в развитии, важно соотнести наиболее значимые показатели развития, которые формируют систему отношений </w:t>
      </w:r>
      <w:r w:rsidRPr="006A205B">
        <w:rPr>
          <w:rFonts w:ascii="Times New Roman" w:eastAsia="Times New Roman" w:hAnsi="Times New Roman" w:cs="Times New Roman"/>
          <w:color w:val="000000"/>
          <w:sz w:val="24"/>
          <w:szCs w:val="24"/>
        </w:rPr>
        <w:lastRenderedPageBreak/>
        <w:t>ребенка к миру, к другим людям, к себе самому.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варьироваться у разных детей с ТНР в силу различий в условиях жизни и индивидуальных особенностей развития конкретного ребенка.</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Взрослым важно наблюдать за ребенком, стремиться оказать ему помощь и поддержку при нарушениях, возникающих в этой системе отношений. Для детей с проблемами речевого развития наиболее характерными являются нарушения, связанные с вербализацией своих чувств, эмоций, пониманием особенностей эмоционального общения, общения на основе понимания речи, собственно речевого общения.</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В ходе эмоционального общения ребенка закладываются потенциальные возможности дальнейшего его развития,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Для формирования системы отношений ребенка к миру, к другим людям, к себе самому значимо, чтобы ребенок проявлял настойчивость в достижении результата своих действий, проявлял самостоятельность в бытовых и игровых действиях, владел простейшими навыками самообслуживания.</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Наиболее сложной для ребенка с ТНР младшего дошкольного возраста является вербализация своих действий, речевое общение, поэтому столь важно, чтобы ребенок с ТНР воспринимал смыслы в различных ситуациях общения со взрослыми, активно подражал им в движениях и действиях, умел действовать согласованно.</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Необходимо стимулировать желание детей с ТНР во взаимодействии со взрослым проявлять интерес к сверстникам, наблюдать за их действиями и подражать им.  Для формирования отношений ребенка к миру, к другим людям, к себе важно чтобы взаимодействие с ровесниками было окрашено яркими эмоциями, в кратковременной игре он стремился воспроизводить действия взрослого, впервые осуществляя игровые замещения.</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Взрослые создают условия для того, чтобы окружающий мир был представлен ребенку с ТНР во всем его многообразии, а этому будет способствовать слушание стихов, песенок, коротких сказок, рассматривание картинок, слушание и движения под музыку. Для формирования «картины мира» ребенка важно, чтобы он проявлял эмоциональный отклик на эстетические впечатления, охотно включался в продуктивные виды детской деятельности, проявлял двигательную активность.</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К концу дошкольного возраста происходят существенные изменения в эмоциональной сфере детей с ТНР.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и речи. Благодаря таким изменениям в эмоциональной сфере поведение дошкольника с ТНР становится менее ситуативным и чаще выстраивается с учетом интересов и потребностей других людей.</w:t>
      </w:r>
    </w:p>
    <w:p w:rsidR="006A205B" w:rsidRPr="006A205B" w:rsidRDefault="005853BD" w:rsidP="00331D96">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В результате освоения Программы ребенок с ТНР, преодолевая речевые нарушения</w:t>
      </w:r>
      <w:r w:rsidRPr="006A205B">
        <w:rPr>
          <w:rFonts w:ascii="Times New Roman" w:eastAsia="Times New Roman" w:hAnsi="Times New Roman" w:cs="Times New Roman"/>
          <w:i/>
          <w:color w:val="000000"/>
          <w:sz w:val="24"/>
          <w:szCs w:val="24"/>
        </w:rPr>
        <w:t xml:space="preserve">, </w:t>
      </w:r>
      <w:r w:rsidRPr="006A205B">
        <w:rPr>
          <w:rFonts w:ascii="Times New Roman" w:eastAsia="Times New Roman" w:hAnsi="Times New Roman" w:cs="Times New Roman"/>
          <w:color w:val="000000"/>
          <w:sz w:val="24"/>
          <w:szCs w:val="24"/>
        </w:rPr>
        <w:t xml:space="preserve">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 Он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Он достаточно хорошо, при необходимости взаимодействуя со взрослым, владеет устной речью, может высказывать свои мысли и </w:t>
      </w:r>
      <w:r w:rsidRPr="006A205B">
        <w:rPr>
          <w:rFonts w:ascii="Times New Roman" w:eastAsia="Times New Roman" w:hAnsi="Times New Roman" w:cs="Times New Roman"/>
          <w:color w:val="000000"/>
          <w:sz w:val="24"/>
          <w:szCs w:val="24"/>
        </w:rPr>
        <w:lastRenderedPageBreak/>
        <w:t>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bookmarkStart w:id="16" w:name="_2xcytpi" w:colFirst="0" w:colLast="0"/>
      <w:bookmarkStart w:id="17" w:name="_3whwml4" w:colFirst="0" w:colLast="0"/>
      <w:bookmarkEnd w:id="16"/>
      <w:bookmarkEnd w:id="17"/>
    </w:p>
    <w:p w:rsidR="00B12820" w:rsidRPr="006A205B" w:rsidRDefault="006F5708"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6A205B">
        <w:rPr>
          <w:rFonts w:ascii="Times New Roman" w:eastAsia="Times New Roman" w:hAnsi="Times New Roman" w:cs="Times New Roman"/>
          <w:b/>
          <w:color w:val="000000"/>
          <w:sz w:val="24"/>
          <w:szCs w:val="24"/>
          <w:u w:val="single"/>
        </w:rPr>
        <w:t>2.4</w:t>
      </w:r>
      <w:r w:rsidR="005853BD" w:rsidRPr="006A205B">
        <w:rPr>
          <w:rFonts w:ascii="Times New Roman" w:eastAsia="Times New Roman" w:hAnsi="Times New Roman" w:cs="Times New Roman"/>
          <w:b/>
          <w:color w:val="000000"/>
          <w:sz w:val="24"/>
          <w:szCs w:val="24"/>
          <w:u w:val="single"/>
        </w:rPr>
        <w:t>. Программа коррекционной работы с детьми с ТНР (содержание образовательной деятельности по профессиональной коррекции нарушений развития детей (коррекционная программа))</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Программа коррекционной работы обеспечивает: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выявление особых образовательных потребностей детей с ТНР, обусловленных недостатками в их психофизическом и  речевом развитии;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осуществление индивидуально-ориентированной психолого-медико-педагогической помощи воспитанникам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возможность освоения детьми  с ТНР адаптированной основной образовательной программы дошкольного образования.</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Задачи программы: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определение особых образовательных потребностей детей с ТНР, обусловленных уровнем их речевого развития и степенью выраженности нарушения;</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коррекция речевых нарушений  на  основе координации педагогических, психологических и медицинских средств воздействия;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оказание родителям (законным представителям) детей с ТНР консультативной и методической помощи по особенностям развития детей с ТНР и направлениям коррекционного воздействия.</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Программа коррекционной работы предусматривает: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проведение индивидуальной и подгрупповой логопедической работы, обеспечивающей удовлетворение особых образовательных потребностей детей с ТНР с целью преодоления неречевых и речевых расстройств;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обеспечение коррекционной направленности  при реализации содержания образовательных областей  и воспитательных мероприятий;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i/>
          <w:color w:val="000000"/>
          <w:sz w:val="24"/>
          <w:szCs w:val="24"/>
        </w:rPr>
        <w:t>Коррекционно-развивающая работа</w:t>
      </w:r>
      <w:r w:rsidRPr="006A205B">
        <w:rPr>
          <w:rFonts w:ascii="Times New Roman" w:eastAsia="Times New Roman" w:hAnsi="Times New Roman" w:cs="Times New Roman"/>
          <w:color w:val="000000"/>
          <w:sz w:val="24"/>
          <w:szCs w:val="24"/>
        </w:rPr>
        <w:t xml:space="preserve"> всех педагогических работников дошкольной образовательной организации включает:</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системное и разностороннее развитие речи и коррекцию речевых расстройств (с учетом уровня речевого развития, механизма, структуры речевого дефекта у детей с ТНР);</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социально-коммуникативное развитие;</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развитие и коррекцию сенсорных, моторных, психических функций  у детей с ТНР;</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познавательное развитие,</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развитие высших психических функций;</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коррекцию нарушений развития личности, эмоционально - волевой сферы с целью максимальной социальной адаптации ребёнка с ТНР;</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детей с ТНР.</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Программа коррекционной работы предусматривает вариативные формы специального сопровождения детей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детей с ТНР и удовлетворению их особых образовательных потребностей.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lastRenderedPageBreak/>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ФФН), механизмом и видом речевой патологии (</w:t>
      </w:r>
      <w:proofErr w:type="spellStart"/>
      <w:r w:rsidRPr="006A205B">
        <w:rPr>
          <w:rFonts w:ascii="Times New Roman" w:eastAsia="Times New Roman" w:hAnsi="Times New Roman" w:cs="Times New Roman"/>
          <w:color w:val="000000"/>
          <w:sz w:val="24"/>
          <w:szCs w:val="24"/>
        </w:rPr>
        <w:t>анартрия</w:t>
      </w:r>
      <w:proofErr w:type="spellEnd"/>
      <w:r w:rsidRPr="006A205B">
        <w:rPr>
          <w:rFonts w:ascii="Times New Roman" w:eastAsia="Times New Roman" w:hAnsi="Times New Roman" w:cs="Times New Roman"/>
          <w:color w:val="000000"/>
          <w:sz w:val="24"/>
          <w:szCs w:val="24"/>
        </w:rPr>
        <w:t xml:space="preserve">, дизартрия, алалия, афазия, </w:t>
      </w:r>
      <w:proofErr w:type="spellStart"/>
      <w:r w:rsidRPr="006A205B">
        <w:rPr>
          <w:rFonts w:ascii="Times New Roman" w:eastAsia="Times New Roman" w:hAnsi="Times New Roman" w:cs="Times New Roman"/>
          <w:color w:val="000000"/>
          <w:sz w:val="24"/>
          <w:szCs w:val="24"/>
        </w:rPr>
        <w:t>ринолалия</w:t>
      </w:r>
      <w:proofErr w:type="spellEnd"/>
      <w:r w:rsidRPr="006A205B">
        <w:rPr>
          <w:rFonts w:ascii="Times New Roman" w:eastAsia="Times New Roman" w:hAnsi="Times New Roman" w:cs="Times New Roman"/>
          <w:color w:val="000000"/>
          <w:sz w:val="24"/>
          <w:szCs w:val="24"/>
        </w:rPr>
        <w:t>,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rsidRPr="006A205B">
        <w:rPr>
          <w:rFonts w:ascii="Times New Roman" w:eastAsia="Times New Roman" w:hAnsi="Times New Roman" w:cs="Times New Roman"/>
          <w:color w:val="000000"/>
          <w:sz w:val="24"/>
          <w:szCs w:val="24"/>
        </w:rPr>
        <w:t>дисграфия</w:t>
      </w:r>
      <w:proofErr w:type="spellEnd"/>
      <w:r w:rsidRPr="006A205B">
        <w:rPr>
          <w:rFonts w:ascii="Times New Roman" w:eastAsia="Times New Roman" w:hAnsi="Times New Roman" w:cs="Times New Roman"/>
          <w:color w:val="000000"/>
          <w:sz w:val="24"/>
          <w:szCs w:val="24"/>
        </w:rPr>
        <w:t xml:space="preserve">, </w:t>
      </w:r>
      <w:proofErr w:type="spellStart"/>
      <w:r w:rsidRPr="006A205B">
        <w:rPr>
          <w:rFonts w:ascii="Times New Roman" w:eastAsia="Times New Roman" w:hAnsi="Times New Roman" w:cs="Times New Roman"/>
          <w:color w:val="000000"/>
          <w:sz w:val="24"/>
          <w:szCs w:val="24"/>
        </w:rPr>
        <w:t>дислексия</w:t>
      </w:r>
      <w:proofErr w:type="spellEnd"/>
      <w:r w:rsidRPr="006A205B">
        <w:rPr>
          <w:rFonts w:ascii="Times New Roman" w:eastAsia="Times New Roman" w:hAnsi="Times New Roman" w:cs="Times New Roman"/>
          <w:color w:val="000000"/>
          <w:sz w:val="24"/>
          <w:szCs w:val="24"/>
        </w:rPr>
        <w:t xml:space="preserve">, </w:t>
      </w:r>
      <w:proofErr w:type="spellStart"/>
      <w:r w:rsidRPr="006A205B">
        <w:rPr>
          <w:rFonts w:ascii="Times New Roman" w:eastAsia="Times New Roman" w:hAnsi="Times New Roman" w:cs="Times New Roman"/>
          <w:color w:val="000000"/>
          <w:sz w:val="24"/>
          <w:szCs w:val="24"/>
        </w:rPr>
        <w:t>дискалькулия</w:t>
      </w:r>
      <w:proofErr w:type="spellEnd"/>
      <w:r w:rsidRPr="006A205B">
        <w:rPr>
          <w:rFonts w:ascii="Times New Roman" w:eastAsia="Times New Roman" w:hAnsi="Times New Roman" w:cs="Times New Roman"/>
          <w:color w:val="000000"/>
          <w:sz w:val="24"/>
          <w:szCs w:val="24"/>
        </w:rPr>
        <w:t xml:space="preserve"> в школьном возрасте).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Общими  ориентирами  в  достижении  результатов  программы коррекционной работы являются: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w:t>
      </w:r>
      <w:proofErr w:type="spellStart"/>
      <w:r w:rsidRPr="006A205B">
        <w:rPr>
          <w:rFonts w:ascii="Times New Roman" w:eastAsia="Times New Roman" w:hAnsi="Times New Roman" w:cs="Times New Roman"/>
          <w:color w:val="000000"/>
          <w:sz w:val="24"/>
          <w:szCs w:val="24"/>
        </w:rPr>
        <w:t>сформированность</w:t>
      </w:r>
      <w:proofErr w:type="spellEnd"/>
      <w:r w:rsidRPr="006A205B">
        <w:rPr>
          <w:rFonts w:ascii="Times New Roman" w:eastAsia="Times New Roman" w:hAnsi="Times New Roman" w:cs="Times New Roman"/>
          <w:color w:val="000000"/>
          <w:sz w:val="24"/>
          <w:szCs w:val="24"/>
        </w:rPr>
        <w:t xml:space="preserve"> фонетического компонента языковой способности в соответствии с онтогенетическими закономерностями его становления;</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совершенствование </w:t>
      </w:r>
      <w:proofErr w:type="gramStart"/>
      <w:r w:rsidRPr="006A205B">
        <w:rPr>
          <w:rFonts w:ascii="Times New Roman" w:eastAsia="Times New Roman" w:hAnsi="Times New Roman" w:cs="Times New Roman"/>
          <w:color w:val="000000"/>
          <w:sz w:val="24"/>
          <w:szCs w:val="24"/>
        </w:rPr>
        <w:t>лексического</w:t>
      </w:r>
      <w:proofErr w:type="gramEnd"/>
      <w:r w:rsidRPr="006A205B">
        <w:rPr>
          <w:rFonts w:ascii="Times New Roman" w:eastAsia="Times New Roman" w:hAnsi="Times New Roman" w:cs="Times New Roman"/>
          <w:color w:val="000000"/>
          <w:sz w:val="24"/>
          <w:szCs w:val="24"/>
        </w:rPr>
        <w:t>, морфологического (включая словообразовательный),  синтаксического,  семантического  компонентов языковой способности;</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овладение арсеналом языковых единиц различных уровней, усвоение правил их использования в речевой деятельности;</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w:t>
      </w:r>
      <w:proofErr w:type="spellStart"/>
      <w:r w:rsidRPr="006A205B">
        <w:rPr>
          <w:rFonts w:ascii="Times New Roman" w:eastAsia="Times New Roman" w:hAnsi="Times New Roman" w:cs="Times New Roman"/>
          <w:color w:val="000000"/>
          <w:sz w:val="24"/>
          <w:szCs w:val="24"/>
        </w:rPr>
        <w:t>сформированность</w:t>
      </w:r>
      <w:proofErr w:type="spellEnd"/>
      <w:r w:rsidRPr="006A205B">
        <w:rPr>
          <w:rFonts w:ascii="Times New Roman" w:eastAsia="Times New Roman" w:hAnsi="Times New Roman" w:cs="Times New Roman"/>
          <w:color w:val="000000"/>
          <w:sz w:val="24"/>
          <w:szCs w:val="24"/>
        </w:rPr>
        <w:t xml:space="preserve"> предпосылок метаязыковой деятельности, обеспечивающих выбор определенных языковых единиц и построение их по определенным правилам; </w:t>
      </w:r>
      <w:proofErr w:type="spellStart"/>
      <w:r w:rsidRPr="006A205B">
        <w:rPr>
          <w:rFonts w:ascii="Times New Roman" w:eastAsia="Times New Roman" w:hAnsi="Times New Roman" w:cs="Times New Roman"/>
          <w:color w:val="000000"/>
          <w:sz w:val="24"/>
          <w:szCs w:val="24"/>
        </w:rPr>
        <w:t>сформированность</w:t>
      </w:r>
      <w:proofErr w:type="spellEnd"/>
      <w:r w:rsidRPr="006A205B">
        <w:rPr>
          <w:rFonts w:ascii="Times New Roman" w:eastAsia="Times New Roman" w:hAnsi="Times New Roman" w:cs="Times New Roman"/>
          <w:color w:val="000000"/>
          <w:sz w:val="24"/>
          <w:szCs w:val="24"/>
        </w:rPr>
        <w:t xml:space="preserve"> социально-коммуникативных  навыков;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w:t>
      </w:r>
      <w:proofErr w:type="spellStart"/>
      <w:r w:rsidRPr="006A205B">
        <w:rPr>
          <w:rFonts w:ascii="Times New Roman" w:eastAsia="Times New Roman" w:hAnsi="Times New Roman" w:cs="Times New Roman"/>
          <w:color w:val="000000"/>
          <w:sz w:val="24"/>
          <w:szCs w:val="24"/>
        </w:rPr>
        <w:t>сформированность</w:t>
      </w:r>
      <w:proofErr w:type="spellEnd"/>
      <w:r w:rsidRPr="006A205B">
        <w:rPr>
          <w:rFonts w:ascii="Times New Roman" w:eastAsia="Times New Roman" w:hAnsi="Times New Roman" w:cs="Times New Roman"/>
          <w:color w:val="000000"/>
          <w:sz w:val="24"/>
          <w:szCs w:val="24"/>
        </w:rPr>
        <w:t xml:space="preserve">  психофизиологического, психологического и языкового уровней, обеспечивающих в будущем овладение чтением и письмом.</w:t>
      </w:r>
    </w:p>
    <w:p w:rsidR="00331D96" w:rsidRPr="006A205B" w:rsidRDefault="005853BD" w:rsidP="00331D96">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Общий объем образовательной программы для детей с тяжелыми нарушениями речи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воспитанников, уровнем их речевого развития, спецификой дошкольного образования для данной категории детей.  Образовательная программа для детей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w:t>
      </w:r>
      <w:proofErr w:type="spellStart"/>
      <w:r w:rsidRPr="006A205B">
        <w:rPr>
          <w:rFonts w:ascii="Times New Roman" w:eastAsia="Times New Roman" w:hAnsi="Times New Roman" w:cs="Times New Roman"/>
          <w:color w:val="000000"/>
          <w:sz w:val="24"/>
          <w:szCs w:val="24"/>
        </w:rPr>
        <w:t>речеязыкового</w:t>
      </w:r>
      <w:proofErr w:type="spellEnd"/>
      <w:r w:rsidRPr="006A205B">
        <w:rPr>
          <w:rFonts w:ascii="Times New Roman" w:eastAsia="Times New Roman" w:hAnsi="Times New Roman" w:cs="Times New Roman"/>
          <w:color w:val="000000"/>
          <w:sz w:val="24"/>
          <w:szCs w:val="24"/>
        </w:rPr>
        <w:t xml:space="preserve">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детей с тяжелыми нарушениями речи; взаимодействие с семьями детей по реализации образовательной программы дошкольного образования для детей с  ТНР.</w:t>
      </w:r>
    </w:p>
    <w:p w:rsidR="00B12820" w:rsidRPr="006A205B" w:rsidRDefault="005853BD"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6A205B">
        <w:rPr>
          <w:rFonts w:ascii="Times New Roman" w:eastAsia="Times New Roman" w:hAnsi="Times New Roman" w:cs="Times New Roman"/>
          <w:b/>
          <w:color w:val="000000"/>
          <w:sz w:val="24"/>
          <w:szCs w:val="24"/>
          <w:u w:val="single"/>
        </w:rPr>
        <w:t>Специальные условия для получения образования детьми с тяжелыми нарушениями речи</w:t>
      </w:r>
      <w:r w:rsidR="006A205B">
        <w:rPr>
          <w:rFonts w:ascii="Times New Roman" w:eastAsia="Times New Roman" w:hAnsi="Times New Roman" w:cs="Times New Roman"/>
          <w:b/>
          <w:color w:val="000000"/>
          <w:sz w:val="24"/>
          <w:szCs w:val="24"/>
          <w:u w:val="single"/>
        </w:rPr>
        <w:t>.</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детей с ТНР;  использование специальных дидактических пособий, технологий, методик 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АООП; проведение групповых и индивидуальных коррекционных занятий с логопедом (не реже 2х раз в неделю) и психологом; обеспечение эффективного планирования и реализации в организации  образовательной деятельности, самостоятельной деятельности детей с ТНР, режимных моментов с использованием вариативных форм работы, обусловленных учетом структуры дефекта детей с тяжелыми нарушениями речи.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w:t>
      </w:r>
      <w:r w:rsidRPr="006A205B">
        <w:rPr>
          <w:rFonts w:ascii="Times New Roman" w:eastAsia="Times New Roman" w:hAnsi="Times New Roman" w:cs="Times New Roman"/>
          <w:color w:val="000000"/>
          <w:sz w:val="24"/>
          <w:szCs w:val="24"/>
        </w:rPr>
        <w:lastRenderedPageBreak/>
        <w:t>учетом следующих принципов:</w:t>
      </w:r>
    </w:p>
    <w:p w:rsidR="00B12820" w:rsidRPr="006A205B" w:rsidRDefault="005853BD" w:rsidP="006A205B">
      <w:pPr>
        <w:pStyle w:val="10"/>
        <w:widowControl w:val="0"/>
        <w:numPr>
          <w:ilvl w:val="0"/>
          <w:numId w:val="4"/>
        </w:numPr>
        <w:pBdr>
          <w:top w:val="nil"/>
          <w:left w:val="nil"/>
          <w:bottom w:val="nil"/>
          <w:right w:val="nil"/>
          <w:between w:val="nil"/>
        </w:pBdr>
        <w:ind w:left="0"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а)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детей, их соматическом и психическом развитии, состоянии слуховой функции, получаемом лечении и его эффективности и проч.;</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б) психолого-педагогическое изучение детей, оценивающее соответствие его интеллектуальных, эмоциональных, </w:t>
      </w:r>
      <w:proofErr w:type="spellStart"/>
      <w:r w:rsidRPr="006A205B">
        <w:rPr>
          <w:rFonts w:ascii="Times New Roman" w:eastAsia="Times New Roman" w:hAnsi="Times New Roman" w:cs="Times New Roman"/>
          <w:color w:val="000000"/>
          <w:sz w:val="24"/>
          <w:szCs w:val="24"/>
        </w:rPr>
        <w:t>деятельностных</w:t>
      </w:r>
      <w:proofErr w:type="spellEnd"/>
      <w:r w:rsidRPr="006A205B">
        <w:rPr>
          <w:rFonts w:ascii="Times New Roman" w:eastAsia="Times New Roman" w:hAnsi="Times New Roman" w:cs="Times New Roman"/>
          <w:color w:val="000000"/>
          <w:sz w:val="24"/>
          <w:szCs w:val="24"/>
        </w:rPr>
        <w:t xml:space="preserve">  и других возможностей показателям и нормативам возраста, требованиям образовательной программы;</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в) специально организованное логопедическое обследование детей, предусматривающее определение состояния всех компонентов языковой системы в условиях  спонтанной и организованной коммуникации.</w:t>
      </w:r>
    </w:p>
    <w:p w:rsidR="00B12820" w:rsidRPr="006A205B" w:rsidRDefault="005853BD" w:rsidP="006A205B">
      <w:pPr>
        <w:pStyle w:val="10"/>
        <w:widowControl w:val="0"/>
        <w:numPr>
          <w:ilvl w:val="0"/>
          <w:numId w:val="4"/>
        </w:numPr>
        <w:pBdr>
          <w:top w:val="nil"/>
          <w:left w:val="nil"/>
          <w:bottom w:val="nil"/>
          <w:right w:val="nil"/>
          <w:between w:val="nil"/>
        </w:pBdr>
        <w:ind w:left="0"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Принцип учета возрастных особенностей детей,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детей.</w:t>
      </w:r>
    </w:p>
    <w:p w:rsidR="00B12820" w:rsidRPr="006A205B" w:rsidRDefault="005853BD" w:rsidP="006A205B">
      <w:pPr>
        <w:pStyle w:val="10"/>
        <w:widowControl w:val="0"/>
        <w:numPr>
          <w:ilvl w:val="0"/>
          <w:numId w:val="4"/>
        </w:numPr>
        <w:pBdr>
          <w:top w:val="nil"/>
          <w:left w:val="nil"/>
          <w:bottom w:val="nil"/>
          <w:right w:val="nil"/>
          <w:between w:val="nil"/>
        </w:pBdr>
        <w:ind w:left="0"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Принцип динамического изучения детей, позволяющий оценивать не отдельные, разрозненные патологические  проявления, а общие тенденции нарушения </w:t>
      </w:r>
      <w:proofErr w:type="spellStart"/>
      <w:r w:rsidRPr="006A205B">
        <w:rPr>
          <w:rFonts w:ascii="Times New Roman" w:eastAsia="Times New Roman" w:hAnsi="Times New Roman" w:cs="Times New Roman"/>
          <w:color w:val="000000"/>
          <w:sz w:val="24"/>
          <w:szCs w:val="24"/>
        </w:rPr>
        <w:t>речеязыкового</w:t>
      </w:r>
      <w:proofErr w:type="spellEnd"/>
      <w:r w:rsidRPr="006A205B">
        <w:rPr>
          <w:rFonts w:ascii="Times New Roman" w:eastAsia="Times New Roman" w:hAnsi="Times New Roman" w:cs="Times New Roman"/>
          <w:color w:val="000000"/>
          <w:sz w:val="24"/>
          <w:szCs w:val="24"/>
        </w:rPr>
        <w:t xml:space="preserve"> развития и компенсаторные возможности детей.    </w:t>
      </w:r>
    </w:p>
    <w:p w:rsidR="006F5708" w:rsidRPr="006A205B" w:rsidRDefault="005853BD" w:rsidP="006A205B">
      <w:pPr>
        <w:pStyle w:val="10"/>
        <w:widowControl w:val="0"/>
        <w:numPr>
          <w:ilvl w:val="0"/>
          <w:numId w:val="4"/>
        </w:numPr>
        <w:pBdr>
          <w:top w:val="nil"/>
          <w:left w:val="nil"/>
          <w:bottom w:val="nil"/>
          <w:right w:val="nil"/>
          <w:between w:val="nil"/>
        </w:pBdr>
        <w:ind w:left="0"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детей разных возрастных и </w:t>
      </w:r>
      <w:proofErr w:type="spellStart"/>
      <w:r w:rsidRPr="006A205B">
        <w:rPr>
          <w:rFonts w:ascii="Times New Roman" w:eastAsia="Times New Roman" w:hAnsi="Times New Roman" w:cs="Times New Roman"/>
          <w:color w:val="000000"/>
          <w:sz w:val="24"/>
          <w:szCs w:val="24"/>
        </w:rPr>
        <w:t>этиопатогенетических</w:t>
      </w:r>
      <w:proofErr w:type="spellEnd"/>
      <w:r w:rsidRPr="006A205B">
        <w:rPr>
          <w:rFonts w:ascii="Times New Roman" w:eastAsia="Times New Roman" w:hAnsi="Times New Roman" w:cs="Times New Roman"/>
          <w:color w:val="000000"/>
          <w:sz w:val="24"/>
          <w:szCs w:val="24"/>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детей дошкольного возраста.</w:t>
      </w:r>
    </w:p>
    <w:p w:rsidR="006A205B" w:rsidRPr="006A205B" w:rsidRDefault="006A205B" w:rsidP="006A205B">
      <w:pPr>
        <w:pStyle w:val="10"/>
        <w:widowControl w:val="0"/>
        <w:pBdr>
          <w:top w:val="nil"/>
          <w:left w:val="nil"/>
          <w:bottom w:val="nil"/>
          <w:right w:val="nil"/>
          <w:between w:val="nil"/>
        </w:pBdr>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005853BD" w:rsidRPr="006A205B">
        <w:rPr>
          <w:rFonts w:ascii="Times New Roman" w:eastAsia="Times New Roman" w:hAnsi="Times New Roman" w:cs="Times New Roman"/>
          <w:b/>
          <w:color w:val="000000"/>
          <w:sz w:val="24"/>
          <w:szCs w:val="24"/>
        </w:rPr>
        <w:t>3. ОРГАНИЗАЦИОННЫЙ РАЗДЕЛ</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В группах компенсирующей направленности для детей с ТНР осуществляется реализация адаптированной основной образовательной программы дошкольного образования. В группах комбинированной направленности осуществляется реализация основной образовательной программы дошкольного образования, а для обучения и воспитания ребенка с ТНР на её основе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ребёнка, обеспечивающая коррекцию нарушений </w:t>
      </w:r>
      <w:proofErr w:type="spellStart"/>
      <w:r w:rsidRPr="006A205B">
        <w:rPr>
          <w:rFonts w:ascii="Times New Roman" w:eastAsia="Times New Roman" w:hAnsi="Times New Roman" w:cs="Times New Roman"/>
          <w:color w:val="000000"/>
          <w:sz w:val="24"/>
          <w:szCs w:val="24"/>
        </w:rPr>
        <w:t>речеязыкового</w:t>
      </w:r>
      <w:proofErr w:type="spellEnd"/>
      <w:r w:rsidRPr="006A205B">
        <w:rPr>
          <w:rFonts w:ascii="Times New Roman" w:eastAsia="Times New Roman" w:hAnsi="Times New Roman" w:cs="Times New Roman"/>
          <w:color w:val="000000"/>
          <w:sz w:val="24"/>
          <w:szCs w:val="24"/>
        </w:rPr>
        <w:t xml:space="preserve"> развития и сопутствующих нарушений, и его социальную адаптацию.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При составлении адаптированной образовательной программы воспитанника с ТНР необходимо ориентироваться:</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на формирование личности ребенка с ТНР с использованием адекватных возрасту и физическому и (или) психическому состоянию методов обучения и воспитания;</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на создание оптимальных условий совместного обучения детей с ТНР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6A205B" w:rsidRPr="00331D96" w:rsidRDefault="005853BD" w:rsidP="00331D96">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на личностно-ориентированный подход в организации всех видов детской деятельности.</w:t>
      </w:r>
      <w:bookmarkStart w:id="18" w:name="_2bn6wsx" w:colFirst="0" w:colLast="0"/>
      <w:bookmarkEnd w:id="18"/>
    </w:p>
    <w:p w:rsidR="00B12820" w:rsidRPr="006A205B" w:rsidRDefault="005853BD"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6A205B">
        <w:rPr>
          <w:rFonts w:ascii="Times New Roman" w:eastAsia="Times New Roman" w:hAnsi="Times New Roman" w:cs="Times New Roman"/>
          <w:b/>
          <w:color w:val="000000"/>
          <w:sz w:val="24"/>
          <w:szCs w:val="24"/>
          <w:u w:val="single"/>
        </w:rPr>
        <w:t>3.1. Психолого-педагогические условия, обеспечивающие развитие ребенка</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1. </w:t>
      </w:r>
      <w:r w:rsidRPr="006A205B">
        <w:rPr>
          <w:rFonts w:ascii="Times New Roman" w:eastAsia="Times New Roman" w:hAnsi="Times New Roman" w:cs="Times New Roman"/>
          <w:b/>
          <w:i/>
          <w:color w:val="000000"/>
          <w:sz w:val="24"/>
          <w:szCs w:val="24"/>
        </w:rPr>
        <w:t>Личностно-порождающее взаимодействие взрослых с детьми</w:t>
      </w:r>
      <w:r w:rsidRPr="006A205B">
        <w:rPr>
          <w:rFonts w:ascii="Times New Roman" w:eastAsia="Times New Roman" w:hAnsi="Times New Roman" w:cs="Times New Roman"/>
          <w:color w:val="000000"/>
          <w:sz w:val="24"/>
          <w:szCs w:val="24"/>
        </w:rPr>
        <w:t xml:space="preserve">,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w:t>
      </w:r>
      <w:r w:rsidRPr="006A205B">
        <w:rPr>
          <w:rFonts w:ascii="Times New Roman" w:eastAsia="Times New Roman" w:hAnsi="Times New Roman" w:cs="Times New Roman"/>
          <w:color w:val="000000"/>
          <w:sz w:val="24"/>
          <w:szCs w:val="24"/>
        </w:rPr>
        <w:lastRenderedPageBreak/>
        <w:t xml:space="preserve">структурой нарушенного </w:t>
      </w:r>
      <w:proofErr w:type="spellStart"/>
      <w:r w:rsidRPr="006A205B">
        <w:rPr>
          <w:rFonts w:ascii="Times New Roman" w:eastAsia="Times New Roman" w:hAnsi="Times New Roman" w:cs="Times New Roman"/>
          <w:color w:val="000000"/>
          <w:sz w:val="24"/>
          <w:szCs w:val="24"/>
        </w:rPr>
        <w:t>речеязыкового</w:t>
      </w:r>
      <w:proofErr w:type="spellEnd"/>
      <w:r w:rsidRPr="006A205B">
        <w:rPr>
          <w:rFonts w:ascii="Times New Roman" w:eastAsia="Times New Roman" w:hAnsi="Times New Roman" w:cs="Times New Roman"/>
          <w:color w:val="000000"/>
          <w:sz w:val="24"/>
          <w:szCs w:val="24"/>
        </w:rPr>
        <w:t xml:space="preserve"> развития особенности деятельности (в том числе речевой), средств ее реализации,  ограниченный объем личного опыта.</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2. </w:t>
      </w:r>
      <w:r w:rsidRPr="006A205B">
        <w:rPr>
          <w:rFonts w:ascii="Times New Roman" w:eastAsia="Times New Roman" w:hAnsi="Times New Roman" w:cs="Times New Roman"/>
          <w:b/>
          <w:i/>
          <w:color w:val="000000"/>
          <w:sz w:val="24"/>
          <w:szCs w:val="24"/>
        </w:rPr>
        <w:t>Ориентированность педагогической оценки на относительные показатели детской успешности</w:t>
      </w:r>
      <w:r w:rsidRPr="006A205B">
        <w:rPr>
          <w:rFonts w:ascii="Times New Roman" w:eastAsia="Times New Roman" w:hAnsi="Times New Roman" w:cs="Times New Roman"/>
          <w:color w:val="000000"/>
          <w:sz w:val="24"/>
          <w:szCs w:val="24"/>
        </w:rPr>
        <w:t>, то есть сравнение нынешних и предыдущих достижений ребенка с ТНР, стимулирование самооценки.</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3. </w:t>
      </w:r>
      <w:r w:rsidRPr="006A205B">
        <w:rPr>
          <w:rFonts w:ascii="Times New Roman" w:eastAsia="Times New Roman" w:hAnsi="Times New Roman" w:cs="Times New Roman"/>
          <w:b/>
          <w:i/>
          <w:color w:val="000000"/>
          <w:sz w:val="24"/>
          <w:szCs w:val="24"/>
        </w:rPr>
        <w:t>Формирование игры как важнейшего фактора развития ребенка с ТНР</w:t>
      </w:r>
      <w:r w:rsidRPr="006A205B">
        <w:rPr>
          <w:rFonts w:ascii="Times New Roman" w:eastAsia="Times New Roman" w:hAnsi="Times New Roman" w:cs="Times New Roman"/>
          <w:color w:val="000000"/>
          <w:sz w:val="24"/>
          <w:szCs w:val="24"/>
        </w:rPr>
        <w:t>, с учетом необходимости развития вербальных и невербальных компонентов развития ребенка с ТНР в разных видах игры.</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4. </w:t>
      </w:r>
      <w:r w:rsidRPr="006A205B">
        <w:rPr>
          <w:rFonts w:ascii="Times New Roman" w:eastAsia="Times New Roman" w:hAnsi="Times New Roman" w:cs="Times New Roman"/>
          <w:b/>
          <w:i/>
          <w:color w:val="000000"/>
          <w:sz w:val="24"/>
          <w:szCs w:val="24"/>
        </w:rPr>
        <w:t>Создание развивающей образовательной среды</w:t>
      </w:r>
      <w:r w:rsidRPr="006A205B">
        <w:rPr>
          <w:rFonts w:ascii="Times New Roman" w:eastAsia="Times New Roman" w:hAnsi="Times New Roman" w:cs="Times New Roman"/>
          <w:color w:val="000000"/>
          <w:sz w:val="24"/>
          <w:szCs w:val="24"/>
        </w:rPr>
        <w:t>,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5. </w:t>
      </w:r>
      <w:r w:rsidRPr="006A205B">
        <w:rPr>
          <w:rFonts w:ascii="Times New Roman" w:eastAsia="Times New Roman" w:hAnsi="Times New Roman" w:cs="Times New Roman"/>
          <w:b/>
          <w:i/>
          <w:color w:val="000000"/>
          <w:sz w:val="24"/>
          <w:szCs w:val="24"/>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6A205B">
        <w:rPr>
          <w:rFonts w:ascii="Times New Roman" w:eastAsia="Times New Roman" w:hAnsi="Times New Roman" w:cs="Times New Roman"/>
          <w:color w:val="000000"/>
          <w:sz w:val="24"/>
          <w:szCs w:val="24"/>
        </w:rP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DD01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6. </w:t>
      </w:r>
      <w:r w:rsidRPr="006A205B">
        <w:rPr>
          <w:rFonts w:ascii="Times New Roman" w:eastAsia="Times New Roman" w:hAnsi="Times New Roman" w:cs="Times New Roman"/>
          <w:b/>
          <w:i/>
          <w:color w:val="000000"/>
          <w:sz w:val="24"/>
          <w:szCs w:val="24"/>
        </w:rPr>
        <w:t>Участие семьи как необходимое условие для полноценного развития ребенка дошкольного возраста  с тяжелыми нарушениями речи</w:t>
      </w:r>
      <w:r w:rsidRPr="006A205B">
        <w:rPr>
          <w:rFonts w:ascii="Times New Roman" w:eastAsia="Times New Roman" w:hAnsi="Times New Roman" w:cs="Times New Roman"/>
          <w:color w:val="000000"/>
          <w:sz w:val="24"/>
          <w:szCs w:val="24"/>
        </w:rPr>
        <w:t>.</w:t>
      </w:r>
      <w:bookmarkStart w:id="19" w:name="_qsh70q" w:colFirst="0" w:colLast="0"/>
      <w:bookmarkStart w:id="20" w:name="_1pxezwc" w:colFirst="0" w:colLast="0"/>
      <w:bookmarkEnd w:id="19"/>
      <w:bookmarkEnd w:id="20"/>
    </w:p>
    <w:p w:rsidR="00B12820" w:rsidRPr="006A205B" w:rsidRDefault="006F5708"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6A205B">
        <w:rPr>
          <w:rFonts w:ascii="Times New Roman" w:eastAsia="Times New Roman" w:hAnsi="Times New Roman" w:cs="Times New Roman"/>
          <w:b/>
          <w:color w:val="000000"/>
          <w:sz w:val="24"/>
          <w:szCs w:val="24"/>
          <w:u w:val="single"/>
        </w:rPr>
        <w:t>3.2</w:t>
      </w:r>
      <w:r w:rsidR="005853BD" w:rsidRPr="006A205B">
        <w:rPr>
          <w:rFonts w:ascii="Times New Roman" w:eastAsia="Times New Roman" w:hAnsi="Times New Roman" w:cs="Times New Roman"/>
          <w:b/>
          <w:color w:val="000000"/>
          <w:sz w:val="24"/>
          <w:szCs w:val="24"/>
          <w:u w:val="single"/>
        </w:rPr>
        <w:t>. Материально-техническое обеспечение Программы</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Организация, реализующая Программу, должна обеспечить материально-технические условия, позволяющие достичь обозначенные ею цели и выполнить задачи. </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Организация, осуществляющая образовательную деятельность по АООП, должна создать материально-технические условия, обеспечивающие:</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1) возможность достижения воспитанниками целевых ориентиров освоения Программы;</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2) выполнение Организацией требований:</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санитарно-эпидемиологических правил и нормативов:</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к условиям размещения организаций, осуществляющих образовательную деятельность,</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оборудованию и содержанию территории,</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помещениям, их оборудованию и содержанию,</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естественному и искусственному освещению помещений,</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отоплению и вентиляции,</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водоснабжению и канализации,</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организации питания,</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медицинскому обеспечению,</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приему детей в организации, осуществляющие образовательную деятельность,</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организации режима дня,</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организации физического воспитания,</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личной гигиене персонала;</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пожарной безопасности и электробезопасности;</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охране здоровья воспитанников и охране труда работников Организации;</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Организация должна иметь необходимое для всех видов образовательной деятельности воспитанников (в т. ч детей с ТНР), педагогической, административной и хозяйственной деятельности оснащение и оборудование:</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учебно-методический комплект Программы (в т. ч. комплект различных развивающих игр);</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 оснащение предметно-развивающей среды, включающей средства образования и </w:t>
      </w:r>
      <w:r w:rsidRPr="006A205B">
        <w:rPr>
          <w:rFonts w:ascii="Times New Roman" w:eastAsia="Times New Roman" w:hAnsi="Times New Roman" w:cs="Times New Roman"/>
          <w:color w:val="000000"/>
          <w:sz w:val="24"/>
          <w:szCs w:val="24"/>
        </w:rPr>
        <w:lastRenderedPageBreak/>
        <w:t>воспитания, подобранные в соответствии с возрастными и индивидуальными особенностями детей дошкольного возраста,</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мебель, техническое оборудование, спортивный и хозяйственный инвентарь, инвентарь для художественного творчества, музыкальные инструменты.</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w:t>
      </w:r>
    </w:p>
    <w:p w:rsidR="00331D96" w:rsidRPr="006A205B" w:rsidRDefault="005853BD" w:rsidP="00331D96">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bookmarkStart w:id="21" w:name="_49x2ik5" w:colFirst="0" w:colLast="0"/>
      <w:bookmarkStart w:id="22" w:name="_2p2csry" w:colFirst="0" w:colLast="0"/>
      <w:bookmarkEnd w:id="21"/>
      <w:bookmarkEnd w:id="22"/>
    </w:p>
    <w:p w:rsidR="00B12820" w:rsidRPr="006A205B" w:rsidRDefault="006F5708"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6A205B">
        <w:rPr>
          <w:rFonts w:ascii="Times New Roman" w:eastAsia="Times New Roman" w:hAnsi="Times New Roman" w:cs="Times New Roman"/>
          <w:b/>
          <w:color w:val="000000"/>
          <w:sz w:val="24"/>
          <w:szCs w:val="24"/>
          <w:u w:val="single"/>
        </w:rPr>
        <w:t>3.3</w:t>
      </w:r>
      <w:r w:rsidR="005853BD" w:rsidRPr="006A205B">
        <w:rPr>
          <w:rFonts w:ascii="Times New Roman" w:eastAsia="Times New Roman" w:hAnsi="Times New Roman" w:cs="Times New Roman"/>
          <w:b/>
          <w:color w:val="000000"/>
          <w:sz w:val="24"/>
          <w:szCs w:val="24"/>
          <w:u w:val="single"/>
        </w:rPr>
        <w:t>. Планирование образовательной деятельности</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Организации.</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Недопустимо требовать от Организаций, реализующих Программу, календарных учебных графиков (жестко привязанных к годовому и другому типу планирования) и привязанных к календарю рабочих программ по реализации содержательных компонентов Программы.</w:t>
      </w:r>
    </w:p>
    <w:p w:rsidR="00331D96" w:rsidRPr="006A205B" w:rsidRDefault="005853BD" w:rsidP="00331D96">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Планирование деятельности Организации должно быть направлено на совершенствование ее деятельности и учитывать результаты как внутренней, так и внешней оценки качества реализации программы Организации.</w:t>
      </w:r>
      <w:bookmarkStart w:id="23" w:name="_147n2zr" w:colFirst="0" w:colLast="0"/>
      <w:bookmarkEnd w:id="23"/>
    </w:p>
    <w:p w:rsidR="00B12820" w:rsidRPr="006A205B" w:rsidRDefault="006F5708"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6A205B">
        <w:rPr>
          <w:rFonts w:ascii="Times New Roman" w:eastAsia="Times New Roman" w:hAnsi="Times New Roman" w:cs="Times New Roman"/>
          <w:b/>
          <w:color w:val="000000"/>
          <w:sz w:val="24"/>
          <w:szCs w:val="24"/>
          <w:u w:val="single"/>
        </w:rPr>
        <w:t>3.4</w:t>
      </w:r>
      <w:r w:rsidR="005853BD" w:rsidRPr="006A205B">
        <w:rPr>
          <w:rFonts w:ascii="Times New Roman" w:eastAsia="Times New Roman" w:hAnsi="Times New Roman" w:cs="Times New Roman"/>
          <w:b/>
          <w:color w:val="000000"/>
          <w:sz w:val="24"/>
          <w:szCs w:val="24"/>
          <w:u w:val="single"/>
        </w:rPr>
        <w:t>.  Режим дня и распорядок</w:t>
      </w:r>
    </w:p>
    <w:p w:rsidR="00B12820" w:rsidRPr="006A205B" w:rsidRDefault="005853BD"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а также санитарно-эпидемиологических требований.</w:t>
      </w:r>
    </w:p>
    <w:p w:rsidR="006A205B" w:rsidRDefault="005853BD" w:rsidP="00331D96">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Учитывая структуру речевого и неречевого дефекта детей в возрасте 3-4 года,  режим дня и занятий в группе составлены таким образом, чтобы, с одной стороны, максимально эффективно осуществлять коррекционно-развивающее воздействие, а с другой – создавать наиболее оптимальные условия для сохранения здоровья детей.</w:t>
      </w:r>
    </w:p>
    <w:p w:rsidR="00B0261F" w:rsidRPr="006A205B" w:rsidRDefault="00B0261F" w:rsidP="00331D96">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p>
    <w:tbl>
      <w:tblPr>
        <w:tblStyle w:val="a9"/>
        <w:tblW w:w="960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22"/>
        <w:gridCol w:w="2983"/>
      </w:tblGrid>
      <w:tr w:rsidR="00B12820" w:rsidRPr="006A205B" w:rsidTr="00B0261F">
        <w:tc>
          <w:tcPr>
            <w:tcW w:w="6622" w:type="dxa"/>
          </w:tcPr>
          <w:p w:rsidR="00B12820" w:rsidRPr="006A205B" w:rsidRDefault="005853BD"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Режимные моменты</w:t>
            </w:r>
          </w:p>
        </w:tc>
        <w:tc>
          <w:tcPr>
            <w:tcW w:w="2983" w:type="dxa"/>
          </w:tcPr>
          <w:p w:rsidR="00B12820" w:rsidRPr="006A205B" w:rsidRDefault="005853BD"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время</w:t>
            </w:r>
          </w:p>
        </w:tc>
      </w:tr>
      <w:tr w:rsidR="00B12820" w:rsidRPr="006A205B" w:rsidTr="00B0261F">
        <w:tc>
          <w:tcPr>
            <w:tcW w:w="6622" w:type="dxa"/>
          </w:tcPr>
          <w:p w:rsidR="00B128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Прием детей</w:t>
            </w:r>
            <w:r w:rsidR="005853BD" w:rsidRPr="006A205B">
              <w:rPr>
                <w:rFonts w:ascii="Times New Roman" w:eastAsia="Times New Roman" w:hAnsi="Times New Roman" w:cs="Times New Roman"/>
                <w:color w:val="000000"/>
                <w:sz w:val="24"/>
                <w:szCs w:val="24"/>
              </w:rPr>
              <w:t>, самостоятельная деятельность детей</w:t>
            </w:r>
          </w:p>
        </w:tc>
        <w:tc>
          <w:tcPr>
            <w:tcW w:w="2983" w:type="dxa"/>
          </w:tcPr>
          <w:p w:rsidR="00B128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7.1</w:t>
            </w:r>
            <w:r w:rsidR="005853BD" w:rsidRPr="006A205B">
              <w:rPr>
                <w:rFonts w:ascii="Times New Roman" w:eastAsia="Times New Roman" w:hAnsi="Times New Roman" w:cs="Times New Roman"/>
                <w:color w:val="000000"/>
                <w:sz w:val="24"/>
                <w:szCs w:val="24"/>
              </w:rPr>
              <w:t>0 – 8.30</w:t>
            </w:r>
          </w:p>
        </w:tc>
      </w:tr>
      <w:tr w:rsidR="00B12820" w:rsidRPr="006A205B" w:rsidTr="00B0261F">
        <w:tc>
          <w:tcPr>
            <w:tcW w:w="6622" w:type="dxa"/>
          </w:tcPr>
          <w:p w:rsidR="00B128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Совместная деятельность, утренняя гимнастика</w:t>
            </w:r>
          </w:p>
        </w:tc>
        <w:tc>
          <w:tcPr>
            <w:tcW w:w="2983" w:type="dxa"/>
          </w:tcPr>
          <w:p w:rsidR="00B128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8.20 – 8.3</w:t>
            </w:r>
            <w:r w:rsidR="005853BD" w:rsidRPr="006A205B">
              <w:rPr>
                <w:rFonts w:ascii="Times New Roman" w:eastAsia="Times New Roman" w:hAnsi="Times New Roman" w:cs="Times New Roman"/>
                <w:color w:val="000000"/>
                <w:sz w:val="24"/>
                <w:szCs w:val="24"/>
              </w:rPr>
              <w:t>0</w:t>
            </w:r>
          </w:p>
        </w:tc>
      </w:tr>
      <w:tr w:rsidR="00B12820" w:rsidRPr="006A205B" w:rsidTr="00B0261F">
        <w:tc>
          <w:tcPr>
            <w:tcW w:w="6622" w:type="dxa"/>
          </w:tcPr>
          <w:p w:rsidR="00B12820" w:rsidRPr="006A205B" w:rsidRDefault="005853BD"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За</w:t>
            </w:r>
            <w:r w:rsidR="00DD0120" w:rsidRPr="006A205B">
              <w:rPr>
                <w:rFonts w:ascii="Times New Roman" w:eastAsia="Times New Roman" w:hAnsi="Times New Roman" w:cs="Times New Roman"/>
                <w:color w:val="000000"/>
                <w:sz w:val="24"/>
                <w:szCs w:val="24"/>
              </w:rPr>
              <w:t>втрак</w:t>
            </w:r>
          </w:p>
        </w:tc>
        <w:tc>
          <w:tcPr>
            <w:tcW w:w="2983" w:type="dxa"/>
          </w:tcPr>
          <w:p w:rsidR="00B128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8.40 – 9.00</w:t>
            </w:r>
          </w:p>
        </w:tc>
      </w:tr>
      <w:tr w:rsidR="00B12820" w:rsidRPr="006A205B" w:rsidTr="00B0261F">
        <w:tc>
          <w:tcPr>
            <w:tcW w:w="6622" w:type="dxa"/>
          </w:tcPr>
          <w:p w:rsidR="00B128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Игры подготовка к занятиям</w:t>
            </w:r>
          </w:p>
        </w:tc>
        <w:tc>
          <w:tcPr>
            <w:tcW w:w="2983" w:type="dxa"/>
          </w:tcPr>
          <w:p w:rsidR="00B128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08.50 – 9.2</w:t>
            </w:r>
            <w:r w:rsidR="005853BD" w:rsidRPr="006A205B">
              <w:rPr>
                <w:rFonts w:ascii="Times New Roman" w:eastAsia="Times New Roman" w:hAnsi="Times New Roman" w:cs="Times New Roman"/>
                <w:color w:val="000000"/>
                <w:sz w:val="24"/>
                <w:szCs w:val="24"/>
              </w:rPr>
              <w:t>0</w:t>
            </w:r>
          </w:p>
        </w:tc>
      </w:tr>
      <w:tr w:rsidR="00B12820" w:rsidRPr="006A205B" w:rsidTr="00B0261F">
        <w:tc>
          <w:tcPr>
            <w:tcW w:w="6622" w:type="dxa"/>
          </w:tcPr>
          <w:p w:rsidR="00B128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Непосредственная образовательная деятельность</w:t>
            </w:r>
          </w:p>
        </w:tc>
        <w:tc>
          <w:tcPr>
            <w:tcW w:w="2983" w:type="dxa"/>
          </w:tcPr>
          <w:p w:rsidR="00B128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10.0</w:t>
            </w:r>
            <w:r w:rsidR="005853BD" w:rsidRPr="006A205B">
              <w:rPr>
                <w:rFonts w:ascii="Times New Roman" w:eastAsia="Times New Roman" w:hAnsi="Times New Roman" w:cs="Times New Roman"/>
                <w:color w:val="000000"/>
                <w:sz w:val="24"/>
                <w:szCs w:val="24"/>
              </w:rPr>
              <w:t xml:space="preserve">0 – </w:t>
            </w:r>
            <w:r w:rsidRPr="006A205B">
              <w:rPr>
                <w:rFonts w:ascii="Times New Roman" w:eastAsia="Times New Roman" w:hAnsi="Times New Roman" w:cs="Times New Roman"/>
                <w:color w:val="000000"/>
                <w:sz w:val="24"/>
                <w:szCs w:val="24"/>
              </w:rPr>
              <w:t>10.20</w:t>
            </w:r>
          </w:p>
        </w:tc>
      </w:tr>
      <w:tr w:rsidR="00B12820" w:rsidRPr="006A205B" w:rsidTr="00B0261F">
        <w:tc>
          <w:tcPr>
            <w:tcW w:w="6622" w:type="dxa"/>
          </w:tcPr>
          <w:p w:rsidR="00B128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Совместная деятельность, второй завтрак</w:t>
            </w:r>
          </w:p>
        </w:tc>
        <w:tc>
          <w:tcPr>
            <w:tcW w:w="2983" w:type="dxa"/>
          </w:tcPr>
          <w:p w:rsidR="00B128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10.20 – 12</w:t>
            </w:r>
            <w:r w:rsidR="005853BD" w:rsidRPr="006A205B">
              <w:rPr>
                <w:rFonts w:ascii="Times New Roman" w:eastAsia="Times New Roman" w:hAnsi="Times New Roman" w:cs="Times New Roman"/>
                <w:color w:val="000000"/>
                <w:sz w:val="24"/>
                <w:szCs w:val="24"/>
              </w:rPr>
              <w:t>.00</w:t>
            </w:r>
          </w:p>
        </w:tc>
      </w:tr>
      <w:tr w:rsidR="00B12820" w:rsidRPr="006A205B" w:rsidTr="00B0261F">
        <w:tc>
          <w:tcPr>
            <w:tcW w:w="6622" w:type="dxa"/>
          </w:tcPr>
          <w:p w:rsidR="00B128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Обед</w:t>
            </w:r>
          </w:p>
        </w:tc>
        <w:tc>
          <w:tcPr>
            <w:tcW w:w="2983" w:type="dxa"/>
          </w:tcPr>
          <w:p w:rsidR="00B128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12.10 -12.4</w:t>
            </w:r>
            <w:r w:rsidR="005853BD" w:rsidRPr="006A205B">
              <w:rPr>
                <w:rFonts w:ascii="Times New Roman" w:eastAsia="Times New Roman" w:hAnsi="Times New Roman" w:cs="Times New Roman"/>
                <w:color w:val="000000"/>
                <w:sz w:val="24"/>
                <w:szCs w:val="24"/>
              </w:rPr>
              <w:t>0</w:t>
            </w:r>
          </w:p>
        </w:tc>
      </w:tr>
      <w:tr w:rsidR="00B12820" w:rsidRPr="006A205B" w:rsidTr="00B0261F">
        <w:tc>
          <w:tcPr>
            <w:tcW w:w="6622" w:type="dxa"/>
          </w:tcPr>
          <w:p w:rsidR="00B128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Подготовка ко </w:t>
            </w:r>
            <w:proofErr w:type="spellStart"/>
            <w:r w:rsidRPr="006A205B">
              <w:rPr>
                <w:rFonts w:ascii="Times New Roman" w:eastAsia="Times New Roman" w:hAnsi="Times New Roman" w:cs="Times New Roman"/>
                <w:color w:val="000000"/>
                <w:sz w:val="24"/>
                <w:szCs w:val="24"/>
              </w:rPr>
              <w:t>сну</w:t>
            </w:r>
            <w:proofErr w:type="gramStart"/>
            <w:r w:rsidRPr="006A205B">
              <w:rPr>
                <w:rFonts w:ascii="Times New Roman" w:eastAsia="Times New Roman" w:hAnsi="Times New Roman" w:cs="Times New Roman"/>
                <w:color w:val="000000"/>
                <w:sz w:val="24"/>
                <w:szCs w:val="24"/>
              </w:rPr>
              <w:t>,с</w:t>
            </w:r>
            <w:proofErr w:type="gramEnd"/>
            <w:r w:rsidRPr="006A205B">
              <w:rPr>
                <w:rFonts w:ascii="Times New Roman" w:eastAsia="Times New Roman" w:hAnsi="Times New Roman" w:cs="Times New Roman"/>
                <w:color w:val="000000"/>
                <w:sz w:val="24"/>
                <w:szCs w:val="24"/>
              </w:rPr>
              <w:t>он</w:t>
            </w:r>
            <w:proofErr w:type="spellEnd"/>
          </w:p>
        </w:tc>
        <w:tc>
          <w:tcPr>
            <w:tcW w:w="2983" w:type="dxa"/>
          </w:tcPr>
          <w:p w:rsidR="00B128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12.40- 15. 0</w:t>
            </w:r>
            <w:r w:rsidR="005853BD" w:rsidRPr="006A205B">
              <w:rPr>
                <w:rFonts w:ascii="Times New Roman" w:eastAsia="Times New Roman" w:hAnsi="Times New Roman" w:cs="Times New Roman"/>
                <w:color w:val="000000"/>
                <w:sz w:val="24"/>
                <w:szCs w:val="24"/>
              </w:rPr>
              <w:t>0</w:t>
            </w:r>
          </w:p>
        </w:tc>
      </w:tr>
      <w:tr w:rsidR="00B12820" w:rsidRPr="006A205B" w:rsidTr="00B0261F">
        <w:tc>
          <w:tcPr>
            <w:tcW w:w="6622" w:type="dxa"/>
          </w:tcPr>
          <w:p w:rsidR="00B128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Совместная </w:t>
            </w:r>
            <w:proofErr w:type="spellStart"/>
            <w:r w:rsidRPr="006A205B">
              <w:rPr>
                <w:rFonts w:ascii="Times New Roman" w:eastAsia="Times New Roman" w:hAnsi="Times New Roman" w:cs="Times New Roman"/>
                <w:color w:val="000000"/>
                <w:sz w:val="24"/>
                <w:szCs w:val="24"/>
              </w:rPr>
              <w:t>деятельность</w:t>
            </w:r>
            <w:proofErr w:type="gramStart"/>
            <w:r w:rsidRPr="006A205B">
              <w:rPr>
                <w:rFonts w:ascii="Times New Roman" w:eastAsia="Times New Roman" w:hAnsi="Times New Roman" w:cs="Times New Roman"/>
                <w:color w:val="000000"/>
                <w:sz w:val="24"/>
                <w:szCs w:val="24"/>
              </w:rPr>
              <w:t>,п</w:t>
            </w:r>
            <w:proofErr w:type="gramEnd"/>
            <w:r w:rsidRPr="006A205B">
              <w:rPr>
                <w:rFonts w:ascii="Times New Roman" w:eastAsia="Times New Roman" w:hAnsi="Times New Roman" w:cs="Times New Roman"/>
                <w:color w:val="000000"/>
                <w:sz w:val="24"/>
                <w:szCs w:val="24"/>
              </w:rPr>
              <w:t>одъем</w:t>
            </w:r>
            <w:proofErr w:type="spellEnd"/>
          </w:p>
        </w:tc>
        <w:tc>
          <w:tcPr>
            <w:tcW w:w="2983" w:type="dxa"/>
          </w:tcPr>
          <w:p w:rsidR="00B128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15.00 – 15.15</w:t>
            </w:r>
          </w:p>
        </w:tc>
      </w:tr>
      <w:tr w:rsidR="00B12820" w:rsidRPr="006A205B" w:rsidTr="00B0261F">
        <w:tc>
          <w:tcPr>
            <w:tcW w:w="6622" w:type="dxa"/>
          </w:tcPr>
          <w:p w:rsidR="00B128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lastRenderedPageBreak/>
              <w:t>Полдник</w:t>
            </w:r>
          </w:p>
        </w:tc>
        <w:tc>
          <w:tcPr>
            <w:tcW w:w="2983" w:type="dxa"/>
          </w:tcPr>
          <w:p w:rsidR="00B128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15.20 – 15.4</w:t>
            </w:r>
            <w:r w:rsidR="005853BD" w:rsidRPr="006A205B">
              <w:rPr>
                <w:rFonts w:ascii="Times New Roman" w:eastAsia="Times New Roman" w:hAnsi="Times New Roman" w:cs="Times New Roman"/>
                <w:color w:val="000000"/>
                <w:sz w:val="24"/>
                <w:szCs w:val="24"/>
              </w:rPr>
              <w:t>0</w:t>
            </w:r>
          </w:p>
        </w:tc>
      </w:tr>
      <w:tr w:rsidR="00B12820" w:rsidRPr="006A205B" w:rsidTr="00B0261F">
        <w:tc>
          <w:tcPr>
            <w:tcW w:w="6622" w:type="dxa"/>
          </w:tcPr>
          <w:p w:rsidR="00B12820" w:rsidRPr="006A205B" w:rsidRDefault="005853BD"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Самостоятельная деятельность</w:t>
            </w:r>
            <w:r w:rsidR="00DD0120" w:rsidRPr="006A205B">
              <w:rPr>
                <w:rFonts w:ascii="Times New Roman" w:eastAsia="Times New Roman" w:hAnsi="Times New Roman" w:cs="Times New Roman"/>
                <w:color w:val="000000"/>
                <w:sz w:val="24"/>
                <w:szCs w:val="24"/>
              </w:rPr>
              <w:t>, чтение художественной литературы</w:t>
            </w:r>
          </w:p>
        </w:tc>
        <w:tc>
          <w:tcPr>
            <w:tcW w:w="2983" w:type="dxa"/>
          </w:tcPr>
          <w:p w:rsidR="00B128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15.55 – 16.10</w:t>
            </w:r>
          </w:p>
        </w:tc>
      </w:tr>
      <w:tr w:rsidR="00B12820" w:rsidRPr="006A205B" w:rsidTr="00B0261F">
        <w:tc>
          <w:tcPr>
            <w:tcW w:w="6622" w:type="dxa"/>
          </w:tcPr>
          <w:p w:rsidR="00B128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Прогулка</w:t>
            </w:r>
          </w:p>
        </w:tc>
        <w:tc>
          <w:tcPr>
            <w:tcW w:w="2983" w:type="dxa"/>
          </w:tcPr>
          <w:p w:rsidR="00B128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16.10- 18.00</w:t>
            </w:r>
          </w:p>
        </w:tc>
      </w:tr>
    </w:tbl>
    <w:p w:rsidR="00331D96" w:rsidRDefault="00D23F01" w:rsidP="00D23F01">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D23F0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D23F01">
        <w:rPr>
          <w:rFonts w:ascii="Times New Roman" w:eastAsia="Times New Roman" w:hAnsi="Times New Roman" w:cs="Times New Roman"/>
          <w:color w:val="000000"/>
          <w:sz w:val="24"/>
          <w:szCs w:val="24"/>
        </w:rPr>
        <w:t xml:space="preserve"> </w:t>
      </w:r>
    </w:p>
    <w:p w:rsidR="00B12820" w:rsidRPr="00D23F01" w:rsidRDefault="00331D96" w:rsidP="00D23F01">
      <w:pPr>
        <w:pStyle w:val="10"/>
        <w:widowControl w:val="0"/>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w:t>
      </w:r>
      <w:r w:rsidR="00B0261F">
        <w:rPr>
          <w:rFonts w:ascii="Times New Roman" w:eastAsia="Times New Roman" w:hAnsi="Times New Roman" w:cs="Times New Roman"/>
          <w:color w:val="000000"/>
          <w:sz w:val="24"/>
          <w:szCs w:val="24"/>
        </w:rPr>
        <w:t xml:space="preserve">       </w:t>
      </w:r>
      <w:r w:rsidR="00D23F01" w:rsidRPr="00D23F01">
        <w:rPr>
          <w:rFonts w:ascii="Times New Roman" w:eastAsia="Times New Roman" w:hAnsi="Times New Roman" w:cs="Times New Roman"/>
          <w:b/>
          <w:color w:val="000000"/>
          <w:sz w:val="24"/>
          <w:szCs w:val="24"/>
        </w:rPr>
        <w:t>П</w:t>
      </w:r>
      <w:r w:rsidR="005853BD" w:rsidRPr="00D23F01">
        <w:rPr>
          <w:rFonts w:ascii="Times New Roman" w:eastAsia="Times New Roman" w:hAnsi="Times New Roman" w:cs="Times New Roman"/>
          <w:b/>
          <w:color w:val="000000"/>
          <w:sz w:val="24"/>
          <w:szCs w:val="24"/>
        </w:rPr>
        <w:t>еречень занятий</w:t>
      </w:r>
    </w:p>
    <w:p w:rsidR="00D23F01" w:rsidRPr="00D23F01" w:rsidRDefault="00D23F01" w:rsidP="00D23F01">
      <w:pPr>
        <w:pStyle w:val="10"/>
        <w:widowControl w:val="0"/>
        <w:pBdr>
          <w:top w:val="nil"/>
          <w:left w:val="nil"/>
          <w:bottom w:val="nil"/>
          <w:right w:val="nil"/>
          <w:between w:val="nil"/>
        </w:pBdr>
        <w:jc w:val="both"/>
        <w:rPr>
          <w:rFonts w:ascii="Times New Roman" w:eastAsia="Times New Roman" w:hAnsi="Times New Roman" w:cs="Times New Roman"/>
          <w:b/>
          <w:color w:val="000000"/>
          <w:sz w:val="24"/>
          <w:szCs w:val="24"/>
          <w:u w:val="single"/>
        </w:rPr>
      </w:pPr>
    </w:p>
    <w:tbl>
      <w:tblPr>
        <w:tblStyle w:val="aa"/>
        <w:tblW w:w="96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5"/>
        <w:gridCol w:w="7371"/>
      </w:tblGrid>
      <w:tr w:rsidR="00DD0120" w:rsidRPr="006A205B" w:rsidTr="00331D96">
        <w:tc>
          <w:tcPr>
            <w:tcW w:w="2235" w:type="dxa"/>
          </w:tcPr>
          <w:p w:rsidR="00DD01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День недели</w:t>
            </w:r>
          </w:p>
        </w:tc>
        <w:tc>
          <w:tcPr>
            <w:tcW w:w="7371" w:type="dxa"/>
          </w:tcPr>
          <w:p w:rsidR="00DD01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Тип занятий</w:t>
            </w:r>
          </w:p>
        </w:tc>
      </w:tr>
      <w:tr w:rsidR="00DD0120" w:rsidRPr="006A205B" w:rsidTr="00331D96">
        <w:tc>
          <w:tcPr>
            <w:tcW w:w="2235" w:type="dxa"/>
          </w:tcPr>
          <w:p w:rsidR="00DD01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понедельник</w:t>
            </w:r>
          </w:p>
        </w:tc>
        <w:tc>
          <w:tcPr>
            <w:tcW w:w="7371" w:type="dxa"/>
          </w:tcPr>
          <w:p w:rsidR="00DD01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1.Ознакомление с окружающим миром</w:t>
            </w:r>
          </w:p>
          <w:p w:rsidR="00DD01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2.Музыкальное занятие</w:t>
            </w:r>
          </w:p>
        </w:tc>
      </w:tr>
      <w:tr w:rsidR="00DD0120" w:rsidRPr="006A205B" w:rsidTr="00331D96">
        <w:tc>
          <w:tcPr>
            <w:tcW w:w="2235" w:type="dxa"/>
          </w:tcPr>
          <w:p w:rsidR="00DD01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вторник</w:t>
            </w:r>
          </w:p>
        </w:tc>
        <w:tc>
          <w:tcPr>
            <w:tcW w:w="7371" w:type="dxa"/>
          </w:tcPr>
          <w:p w:rsidR="00DD01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1.Математика</w:t>
            </w:r>
          </w:p>
          <w:p w:rsidR="00DD01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6A205B">
              <w:rPr>
                <w:rFonts w:ascii="Times New Roman" w:eastAsia="Times New Roman" w:hAnsi="Times New Roman" w:cs="Times New Roman"/>
                <w:color w:val="000000"/>
                <w:sz w:val="24"/>
                <w:szCs w:val="24"/>
              </w:rPr>
              <w:t>2.Физкультура</w:t>
            </w:r>
          </w:p>
        </w:tc>
      </w:tr>
      <w:tr w:rsidR="00DD0120" w:rsidRPr="006A205B" w:rsidTr="00331D96">
        <w:tc>
          <w:tcPr>
            <w:tcW w:w="2235" w:type="dxa"/>
          </w:tcPr>
          <w:p w:rsidR="00DD01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среда</w:t>
            </w:r>
          </w:p>
        </w:tc>
        <w:tc>
          <w:tcPr>
            <w:tcW w:w="7371" w:type="dxa"/>
          </w:tcPr>
          <w:p w:rsidR="00DD01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1.Художественная литература</w:t>
            </w:r>
          </w:p>
          <w:p w:rsidR="00DD01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u w:val="single"/>
              </w:rPr>
            </w:pPr>
            <w:r w:rsidRPr="006A205B">
              <w:rPr>
                <w:rFonts w:ascii="Times New Roman" w:eastAsia="Times New Roman" w:hAnsi="Times New Roman" w:cs="Times New Roman"/>
                <w:color w:val="000000"/>
                <w:sz w:val="24"/>
                <w:szCs w:val="24"/>
              </w:rPr>
              <w:t>2.Физкультура</w:t>
            </w:r>
          </w:p>
        </w:tc>
      </w:tr>
      <w:tr w:rsidR="00DD0120" w:rsidRPr="006A205B" w:rsidTr="00331D96">
        <w:tc>
          <w:tcPr>
            <w:tcW w:w="2235" w:type="dxa"/>
          </w:tcPr>
          <w:p w:rsidR="00DD01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четверг</w:t>
            </w:r>
          </w:p>
        </w:tc>
        <w:tc>
          <w:tcPr>
            <w:tcW w:w="7371" w:type="dxa"/>
          </w:tcPr>
          <w:p w:rsidR="00DD01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1.Рисование</w:t>
            </w:r>
          </w:p>
          <w:p w:rsidR="00DD01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2.Музыкальное занятие</w:t>
            </w:r>
          </w:p>
        </w:tc>
      </w:tr>
      <w:tr w:rsidR="00DD0120" w:rsidRPr="006A205B" w:rsidTr="00331D96">
        <w:tc>
          <w:tcPr>
            <w:tcW w:w="2235" w:type="dxa"/>
            <w:tcBorders>
              <w:top w:val="single" w:sz="4" w:space="0" w:color="000000"/>
              <w:left w:val="single" w:sz="4" w:space="0" w:color="000000"/>
              <w:bottom w:val="single" w:sz="4" w:space="0" w:color="000000"/>
              <w:right w:val="single" w:sz="4" w:space="0" w:color="000000"/>
            </w:tcBorders>
          </w:tcPr>
          <w:p w:rsidR="00DD01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пятница</w:t>
            </w:r>
          </w:p>
        </w:tc>
        <w:tc>
          <w:tcPr>
            <w:tcW w:w="7371" w:type="dxa"/>
            <w:tcBorders>
              <w:top w:val="single" w:sz="4" w:space="0" w:color="000000"/>
              <w:left w:val="single" w:sz="4" w:space="0" w:color="000000"/>
              <w:bottom w:val="single" w:sz="4" w:space="0" w:color="000000"/>
              <w:right w:val="single" w:sz="4" w:space="0" w:color="000000"/>
            </w:tcBorders>
          </w:tcPr>
          <w:p w:rsidR="00DD01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1.Лепка</w:t>
            </w:r>
          </w:p>
          <w:p w:rsidR="00DD01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2.Физкультура</w:t>
            </w:r>
          </w:p>
          <w:p w:rsidR="00DD0120" w:rsidRPr="006A205B" w:rsidRDefault="00DD0120" w:rsidP="006A205B">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p>
        </w:tc>
      </w:tr>
    </w:tbl>
    <w:p w:rsidR="00B12820" w:rsidRPr="006A205B" w:rsidRDefault="00B12820" w:rsidP="006A205B">
      <w:pPr>
        <w:pStyle w:val="10"/>
        <w:widowControl w:val="0"/>
        <w:pBdr>
          <w:top w:val="nil"/>
          <w:left w:val="nil"/>
          <w:bottom w:val="nil"/>
          <w:right w:val="nil"/>
          <w:between w:val="nil"/>
        </w:pBdr>
        <w:ind w:firstLine="709"/>
        <w:jc w:val="both"/>
        <w:rPr>
          <w:rFonts w:ascii="Times New Roman" w:eastAsia="Times New Roman" w:hAnsi="Times New Roman" w:cs="Times New Roman"/>
          <w:color w:val="000000"/>
          <w:sz w:val="24"/>
          <w:szCs w:val="24"/>
        </w:rPr>
      </w:pPr>
    </w:p>
    <w:p w:rsidR="00B12820" w:rsidRPr="006A205B" w:rsidRDefault="00D23F01"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4. </w:t>
      </w:r>
      <w:r w:rsidRPr="006A205B">
        <w:rPr>
          <w:rFonts w:ascii="Times New Roman" w:eastAsia="Times New Roman" w:hAnsi="Times New Roman" w:cs="Times New Roman"/>
          <w:b/>
          <w:color w:val="000000"/>
          <w:sz w:val="24"/>
          <w:szCs w:val="24"/>
        </w:rPr>
        <w:t xml:space="preserve">ПЕРЕЧЕНЬ НОРМАТИВНЫХ И НОРМАТИВНО-МЕТОДИЧЕСКИХ ДОКУМЕНТОВ </w:t>
      </w:r>
    </w:p>
    <w:p w:rsidR="00B12820" w:rsidRPr="006A205B" w:rsidRDefault="005853BD" w:rsidP="006A205B">
      <w:pPr>
        <w:pStyle w:val="10"/>
        <w:widowControl w:val="0"/>
        <w:numPr>
          <w:ilvl w:val="0"/>
          <w:numId w:val="1"/>
        </w:numPr>
        <w:pBdr>
          <w:top w:val="nil"/>
          <w:left w:val="nil"/>
          <w:bottom w:val="nil"/>
          <w:right w:val="nil"/>
          <w:between w:val="nil"/>
        </w:pBdr>
        <w:tabs>
          <w:tab w:val="left" w:pos="993"/>
        </w:tabs>
        <w:ind w:left="0"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Конвенция о правах ребенка. </w:t>
      </w:r>
      <w:proofErr w:type="gramStart"/>
      <w:r w:rsidRPr="006A205B">
        <w:rPr>
          <w:rFonts w:ascii="Times New Roman" w:eastAsia="Times New Roman" w:hAnsi="Times New Roman" w:cs="Times New Roman"/>
          <w:color w:val="000000"/>
          <w:sz w:val="24"/>
          <w:szCs w:val="24"/>
        </w:rPr>
        <w:t>Принята</w:t>
      </w:r>
      <w:proofErr w:type="gramEnd"/>
      <w:r w:rsidRPr="006A205B">
        <w:rPr>
          <w:rFonts w:ascii="Times New Roman" w:eastAsia="Times New Roman" w:hAnsi="Times New Roman" w:cs="Times New Roman"/>
          <w:color w:val="000000"/>
          <w:sz w:val="24"/>
          <w:szCs w:val="24"/>
        </w:rPr>
        <w:t xml:space="preserve"> резолюцией 44/25 Генеральной Ассамблеи от 20 ноября 1989 года.─ ООН 1990. </w:t>
      </w:r>
    </w:p>
    <w:p w:rsidR="00B12820" w:rsidRPr="006A205B" w:rsidRDefault="005853BD" w:rsidP="006A205B">
      <w:pPr>
        <w:pStyle w:val="10"/>
        <w:widowControl w:val="0"/>
        <w:numPr>
          <w:ilvl w:val="0"/>
          <w:numId w:val="1"/>
        </w:numPr>
        <w:pBdr>
          <w:top w:val="nil"/>
          <w:left w:val="nil"/>
          <w:bottom w:val="nil"/>
          <w:right w:val="nil"/>
          <w:between w:val="nil"/>
        </w:pBdr>
        <w:tabs>
          <w:tab w:val="left" w:pos="993"/>
        </w:tabs>
        <w:ind w:left="0"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w:t>
      </w:r>
    </w:p>
    <w:p w:rsidR="00B12820" w:rsidRPr="006A205B" w:rsidRDefault="005853BD" w:rsidP="006A205B">
      <w:pPr>
        <w:pStyle w:val="10"/>
        <w:widowControl w:val="0"/>
        <w:numPr>
          <w:ilvl w:val="0"/>
          <w:numId w:val="1"/>
        </w:numPr>
        <w:pBdr>
          <w:top w:val="nil"/>
          <w:left w:val="nil"/>
          <w:bottom w:val="nil"/>
          <w:right w:val="nil"/>
          <w:between w:val="nil"/>
        </w:pBdr>
        <w:tabs>
          <w:tab w:val="left" w:pos="993"/>
        </w:tabs>
        <w:ind w:left="0"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Федеральный закон 24 июля 1998 г. № 124-ФЗ «Об основных гарантиях прав ребенка в Российской Федерации».</w:t>
      </w:r>
    </w:p>
    <w:p w:rsidR="00B12820" w:rsidRPr="006A205B" w:rsidRDefault="005853BD" w:rsidP="006A205B">
      <w:pPr>
        <w:pStyle w:val="10"/>
        <w:widowControl w:val="0"/>
        <w:numPr>
          <w:ilvl w:val="0"/>
          <w:numId w:val="1"/>
        </w:numPr>
        <w:pBdr>
          <w:top w:val="nil"/>
          <w:left w:val="nil"/>
          <w:bottom w:val="nil"/>
          <w:right w:val="nil"/>
          <w:between w:val="nil"/>
        </w:pBdr>
        <w:tabs>
          <w:tab w:val="left" w:pos="993"/>
        </w:tabs>
        <w:ind w:left="0"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Распоряжение Правительства Российской Федерации от 29 мая 2015 г. № 996-р о Стратегии развития воспитания до 2025 г</w:t>
      </w:r>
      <w:proofErr w:type="gramStart"/>
      <w:r w:rsidRPr="006A205B">
        <w:rPr>
          <w:rFonts w:ascii="Times New Roman" w:eastAsia="Times New Roman" w:hAnsi="Times New Roman" w:cs="Times New Roman"/>
          <w:color w:val="000000"/>
          <w:sz w:val="24"/>
          <w:szCs w:val="24"/>
        </w:rPr>
        <w:t>.[</w:t>
      </w:r>
      <w:proofErr w:type="gramEnd"/>
      <w:r w:rsidRPr="006A205B">
        <w:rPr>
          <w:rFonts w:ascii="Times New Roman" w:eastAsia="Times New Roman" w:hAnsi="Times New Roman" w:cs="Times New Roman"/>
          <w:color w:val="000000"/>
          <w:sz w:val="24"/>
          <w:szCs w:val="24"/>
        </w:rPr>
        <w:t xml:space="preserve">Электронный ресурс].─ Режим </w:t>
      </w:r>
      <w:proofErr w:type="spellStart"/>
      <w:r w:rsidRPr="006A205B">
        <w:rPr>
          <w:rFonts w:ascii="Times New Roman" w:eastAsia="Times New Roman" w:hAnsi="Times New Roman" w:cs="Times New Roman"/>
          <w:color w:val="000000"/>
          <w:sz w:val="24"/>
          <w:szCs w:val="24"/>
        </w:rPr>
        <w:t>доступа:http</w:t>
      </w:r>
      <w:proofErr w:type="spellEnd"/>
      <w:r w:rsidRPr="006A205B">
        <w:rPr>
          <w:rFonts w:ascii="Times New Roman" w:eastAsia="Times New Roman" w:hAnsi="Times New Roman" w:cs="Times New Roman"/>
          <w:color w:val="000000"/>
          <w:sz w:val="24"/>
          <w:szCs w:val="24"/>
        </w:rPr>
        <w:t>://government.ru/</w:t>
      </w:r>
      <w:proofErr w:type="spellStart"/>
      <w:r w:rsidRPr="006A205B">
        <w:rPr>
          <w:rFonts w:ascii="Times New Roman" w:eastAsia="Times New Roman" w:hAnsi="Times New Roman" w:cs="Times New Roman"/>
          <w:color w:val="000000"/>
          <w:sz w:val="24"/>
          <w:szCs w:val="24"/>
        </w:rPr>
        <w:t>docs</w:t>
      </w:r>
      <w:proofErr w:type="spellEnd"/>
      <w:r w:rsidRPr="006A205B">
        <w:rPr>
          <w:rFonts w:ascii="Times New Roman" w:eastAsia="Times New Roman" w:hAnsi="Times New Roman" w:cs="Times New Roman"/>
          <w:color w:val="000000"/>
          <w:sz w:val="24"/>
          <w:szCs w:val="24"/>
        </w:rPr>
        <w:t>/18312/.</w:t>
      </w:r>
    </w:p>
    <w:p w:rsidR="00B12820" w:rsidRPr="006A205B" w:rsidRDefault="005853BD" w:rsidP="006A205B">
      <w:pPr>
        <w:pStyle w:val="10"/>
        <w:widowControl w:val="0"/>
        <w:numPr>
          <w:ilvl w:val="0"/>
          <w:numId w:val="1"/>
        </w:numPr>
        <w:pBdr>
          <w:top w:val="nil"/>
          <w:left w:val="nil"/>
          <w:bottom w:val="nil"/>
          <w:right w:val="nil"/>
          <w:between w:val="nil"/>
        </w:pBdr>
        <w:tabs>
          <w:tab w:val="left" w:pos="993"/>
        </w:tabs>
        <w:ind w:left="0"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B12820" w:rsidRPr="006A205B" w:rsidRDefault="005853BD" w:rsidP="006A205B">
      <w:pPr>
        <w:pStyle w:val="10"/>
        <w:widowControl w:val="0"/>
        <w:numPr>
          <w:ilvl w:val="0"/>
          <w:numId w:val="1"/>
        </w:numPr>
        <w:pBdr>
          <w:top w:val="nil"/>
          <w:left w:val="nil"/>
          <w:bottom w:val="nil"/>
          <w:right w:val="nil"/>
          <w:between w:val="nil"/>
        </w:pBdr>
        <w:tabs>
          <w:tab w:val="left" w:pos="993"/>
        </w:tabs>
        <w:ind w:left="0"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B12820" w:rsidRPr="006A205B" w:rsidRDefault="005853BD" w:rsidP="006A205B">
      <w:pPr>
        <w:pStyle w:val="10"/>
        <w:widowControl w:val="0"/>
        <w:numPr>
          <w:ilvl w:val="0"/>
          <w:numId w:val="1"/>
        </w:numPr>
        <w:pBdr>
          <w:top w:val="nil"/>
          <w:left w:val="nil"/>
          <w:bottom w:val="nil"/>
          <w:right w:val="nil"/>
          <w:between w:val="nil"/>
        </w:pBdr>
        <w:tabs>
          <w:tab w:val="left" w:pos="993"/>
        </w:tabs>
        <w:ind w:left="0"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B12820" w:rsidRPr="006A205B" w:rsidRDefault="005853BD" w:rsidP="006A205B">
      <w:pPr>
        <w:pStyle w:val="10"/>
        <w:widowControl w:val="0"/>
        <w:numPr>
          <w:ilvl w:val="0"/>
          <w:numId w:val="1"/>
        </w:numPr>
        <w:pBdr>
          <w:top w:val="nil"/>
          <w:left w:val="nil"/>
          <w:bottom w:val="nil"/>
          <w:right w:val="nil"/>
          <w:between w:val="nil"/>
        </w:pBdr>
        <w:tabs>
          <w:tab w:val="left" w:pos="993"/>
        </w:tabs>
        <w:ind w:left="0"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B12820" w:rsidRPr="006A205B" w:rsidRDefault="005853BD" w:rsidP="006A205B">
      <w:pPr>
        <w:pStyle w:val="10"/>
        <w:widowControl w:val="0"/>
        <w:numPr>
          <w:ilvl w:val="0"/>
          <w:numId w:val="1"/>
        </w:numPr>
        <w:pBdr>
          <w:top w:val="nil"/>
          <w:left w:val="nil"/>
          <w:bottom w:val="nil"/>
          <w:right w:val="nil"/>
          <w:between w:val="nil"/>
        </w:pBdr>
        <w:tabs>
          <w:tab w:val="left" w:pos="993"/>
        </w:tabs>
        <w:ind w:left="0"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lastRenderedPageBreak/>
        <w:t xml:space="preserve">Приказ </w:t>
      </w:r>
      <w:proofErr w:type="spellStart"/>
      <w:r w:rsidRPr="006A205B">
        <w:rPr>
          <w:rFonts w:ascii="Times New Roman" w:eastAsia="Times New Roman" w:hAnsi="Times New Roman" w:cs="Times New Roman"/>
          <w:color w:val="000000"/>
          <w:sz w:val="24"/>
          <w:szCs w:val="24"/>
        </w:rPr>
        <w:t>Минздравсоцразвития</w:t>
      </w:r>
      <w:proofErr w:type="spellEnd"/>
      <w:r w:rsidRPr="006A205B">
        <w:rPr>
          <w:rFonts w:ascii="Times New Roman" w:eastAsia="Times New Roman" w:hAnsi="Times New Roman" w:cs="Times New Roman"/>
          <w:color w:val="000000"/>
          <w:sz w:val="24"/>
          <w:szCs w:val="24"/>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B12820" w:rsidRPr="006A205B" w:rsidRDefault="005853BD" w:rsidP="006A205B">
      <w:pPr>
        <w:pStyle w:val="10"/>
        <w:widowControl w:val="0"/>
        <w:numPr>
          <w:ilvl w:val="0"/>
          <w:numId w:val="1"/>
        </w:numPr>
        <w:pBdr>
          <w:top w:val="nil"/>
          <w:left w:val="nil"/>
          <w:bottom w:val="nil"/>
          <w:right w:val="nil"/>
          <w:between w:val="nil"/>
        </w:pBdr>
        <w:tabs>
          <w:tab w:val="left" w:pos="993"/>
        </w:tabs>
        <w:ind w:left="0"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Письмо </w:t>
      </w:r>
      <w:proofErr w:type="spellStart"/>
      <w:r w:rsidRPr="006A205B">
        <w:rPr>
          <w:rFonts w:ascii="Times New Roman" w:eastAsia="Times New Roman" w:hAnsi="Times New Roman" w:cs="Times New Roman"/>
          <w:color w:val="000000"/>
          <w:sz w:val="24"/>
          <w:szCs w:val="24"/>
        </w:rPr>
        <w:t>Минобрнауки</w:t>
      </w:r>
      <w:proofErr w:type="spellEnd"/>
      <w:r w:rsidRPr="006A205B">
        <w:rPr>
          <w:rFonts w:ascii="Times New Roman" w:eastAsia="Times New Roman" w:hAnsi="Times New Roman" w:cs="Times New Roman"/>
          <w:color w:val="000000"/>
          <w:sz w:val="24"/>
          <w:szCs w:val="24"/>
        </w:rPr>
        <w:t xml:space="preserve"> России «Комментарии к ФГОС ДО» от 28 февраля 2014 г. № 08- 249 // Вестник образования.– 2014. – Апрель. – № 7.</w:t>
      </w:r>
    </w:p>
    <w:p w:rsidR="00D23F01" w:rsidRPr="00331D96" w:rsidRDefault="005853BD" w:rsidP="00331D96">
      <w:pPr>
        <w:pStyle w:val="10"/>
        <w:widowControl w:val="0"/>
        <w:numPr>
          <w:ilvl w:val="0"/>
          <w:numId w:val="1"/>
        </w:numPr>
        <w:pBdr>
          <w:top w:val="nil"/>
          <w:left w:val="nil"/>
          <w:bottom w:val="nil"/>
          <w:right w:val="nil"/>
          <w:between w:val="nil"/>
        </w:pBdr>
        <w:tabs>
          <w:tab w:val="left" w:pos="993"/>
        </w:tabs>
        <w:ind w:left="0"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color w:val="000000"/>
          <w:sz w:val="24"/>
          <w:szCs w:val="24"/>
        </w:rPr>
        <w:t xml:space="preserve">Письмо </w:t>
      </w:r>
      <w:proofErr w:type="spellStart"/>
      <w:r w:rsidRPr="006A205B">
        <w:rPr>
          <w:rFonts w:ascii="Times New Roman" w:eastAsia="Times New Roman" w:hAnsi="Times New Roman" w:cs="Times New Roman"/>
          <w:color w:val="000000"/>
          <w:sz w:val="24"/>
          <w:szCs w:val="24"/>
        </w:rPr>
        <w:t>Минобрнауки</w:t>
      </w:r>
      <w:proofErr w:type="spellEnd"/>
      <w:r w:rsidRPr="006A205B">
        <w:rPr>
          <w:rFonts w:ascii="Times New Roman" w:eastAsia="Times New Roman" w:hAnsi="Times New Roman" w:cs="Times New Roman"/>
          <w:color w:val="000000"/>
          <w:sz w:val="24"/>
          <w:szCs w:val="24"/>
        </w:rPr>
        <w:t xml:space="preserve">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bookmarkStart w:id="24" w:name="_ihv636" w:colFirst="0" w:colLast="0"/>
      <w:bookmarkEnd w:id="24"/>
    </w:p>
    <w:p w:rsidR="00B12820" w:rsidRPr="00D23F01" w:rsidRDefault="00F7258F" w:rsidP="00D23F01">
      <w:pPr>
        <w:pStyle w:val="10"/>
        <w:widowControl w:val="0"/>
        <w:pBdr>
          <w:top w:val="nil"/>
          <w:left w:val="nil"/>
          <w:bottom w:val="nil"/>
          <w:right w:val="nil"/>
          <w:between w:val="nil"/>
        </w:pBdr>
        <w:tabs>
          <w:tab w:val="left" w:pos="993"/>
        </w:tabs>
        <w:jc w:val="both"/>
        <w:rPr>
          <w:rFonts w:ascii="Times New Roman" w:eastAsia="Times New Roman" w:hAnsi="Times New Roman" w:cs="Times New Roman"/>
          <w:color w:val="000000"/>
          <w:sz w:val="24"/>
          <w:szCs w:val="24"/>
          <w:u w:val="single"/>
        </w:rPr>
      </w:pPr>
      <w:r w:rsidRPr="00D23F01">
        <w:rPr>
          <w:rFonts w:ascii="Times New Roman" w:eastAsia="Times New Roman" w:hAnsi="Times New Roman" w:cs="Times New Roman"/>
          <w:b/>
          <w:color w:val="000000"/>
          <w:sz w:val="24"/>
          <w:szCs w:val="24"/>
          <w:u w:val="single"/>
        </w:rPr>
        <w:t>4.1</w:t>
      </w:r>
      <w:r w:rsidR="005853BD" w:rsidRPr="00D23F01">
        <w:rPr>
          <w:rFonts w:ascii="Times New Roman" w:eastAsia="Times New Roman" w:hAnsi="Times New Roman" w:cs="Times New Roman"/>
          <w:b/>
          <w:color w:val="000000"/>
          <w:sz w:val="24"/>
          <w:szCs w:val="24"/>
          <w:u w:val="single"/>
        </w:rPr>
        <w:t>. Перечень литературных источников</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i/>
          <w:color w:val="000000"/>
          <w:sz w:val="24"/>
          <w:szCs w:val="24"/>
        </w:rPr>
        <w:t xml:space="preserve">Бабина Г.В., </w:t>
      </w:r>
      <w:proofErr w:type="spellStart"/>
      <w:r w:rsidRPr="006A205B">
        <w:rPr>
          <w:rFonts w:ascii="Times New Roman" w:eastAsia="Times New Roman" w:hAnsi="Times New Roman" w:cs="Times New Roman"/>
          <w:i/>
          <w:color w:val="000000"/>
          <w:sz w:val="24"/>
          <w:szCs w:val="24"/>
        </w:rPr>
        <w:t>Сафонкина</w:t>
      </w:r>
      <w:proofErr w:type="spellEnd"/>
      <w:r w:rsidRPr="006A205B">
        <w:rPr>
          <w:rFonts w:ascii="Times New Roman" w:eastAsia="Times New Roman" w:hAnsi="Times New Roman" w:cs="Times New Roman"/>
          <w:i/>
          <w:color w:val="000000"/>
          <w:sz w:val="24"/>
          <w:szCs w:val="24"/>
        </w:rPr>
        <w:t xml:space="preserve"> Н.Ю.</w:t>
      </w:r>
      <w:r w:rsidRPr="006A205B">
        <w:rPr>
          <w:rFonts w:ascii="Times New Roman" w:eastAsia="Times New Roman" w:hAnsi="Times New Roman" w:cs="Times New Roman"/>
          <w:color w:val="000000"/>
          <w:sz w:val="24"/>
          <w:szCs w:val="24"/>
        </w:rPr>
        <w:t xml:space="preserve"> Слоговая структура слова: обследование и формирование у детей с недоразвитием речи (методическое пособие, альбом для обследования восприятия и произнесения слов, картинный материал для проведения игр) — М., 2005.</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proofErr w:type="spellStart"/>
      <w:r w:rsidRPr="006A205B">
        <w:rPr>
          <w:rFonts w:ascii="Times New Roman" w:eastAsia="Times New Roman" w:hAnsi="Times New Roman" w:cs="Times New Roman"/>
          <w:i/>
          <w:color w:val="000000"/>
          <w:sz w:val="24"/>
          <w:szCs w:val="24"/>
        </w:rPr>
        <w:t>Баряева</w:t>
      </w:r>
      <w:proofErr w:type="spellEnd"/>
      <w:r w:rsidRPr="006A205B">
        <w:rPr>
          <w:rFonts w:ascii="Times New Roman" w:eastAsia="Times New Roman" w:hAnsi="Times New Roman" w:cs="Times New Roman"/>
          <w:i/>
          <w:color w:val="000000"/>
          <w:sz w:val="24"/>
          <w:szCs w:val="24"/>
        </w:rPr>
        <w:t xml:space="preserve"> Л.Б. </w:t>
      </w:r>
      <w:r w:rsidRPr="006A205B">
        <w:rPr>
          <w:rFonts w:ascii="Times New Roman" w:eastAsia="Times New Roman" w:hAnsi="Times New Roman" w:cs="Times New Roman"/>
          <w:color w:val="000000"/>
          <w:sz w:val="24"/>
          <w:szCs w:val="24"/>
        </w:rPr>
        <w:t>Математические представления дошкольников с тяжелыми нарушениями речи: экспериментальное исследование. Монография. – М.: ПАРАДИГМА, 2015.</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proofErr w:type="spellStart"/>
      <w:r w:rsidRPr="006A205B">
        <w:rPr>
          <w:rFonts w:ascii="Times New Roman" w:eastAsia="Times New Roman" w:hAnsi="Times New Roman" w:cs="Times New Roman"/>
          <w:i/>
          <w:color w:val="000000"/>
          <w:sz w:val="24"/>
          <w:szCs w:val="24"/>
        </w:rPr>
        <w:t>Баряева</w:t>
      </w:r>
      <w:proofErr w:type="spellEnd"/>
      <w:r w:rsidRPr="006A205B">
        <w:rPr>
          <w:rFonts w:ascii="Times New Roman" w:eastAsia="Times New Roman" w:hAnsi="Times New Roman" w:cs="Times New Roman"/>
          <w:i/>
          <w:color w:val="000000"/>
          <w:sz w:val="24"/>
          <w:szCs w:val="24"/>
        </w:rPr>
        <w:t xml:space="preserve"> Л.Б., Лопатина Л.В. </w:t>
      </w:r>
      <w:r w:rsidRPr="006A205B">
        <w:rPr>
          <w:rFonts w:ascii="Times New Roman" w:eastAsia="Times New Roman" w:hAnsi="Times New Roman" w:cs="Times New Roman"/>
          <w:color w:val="000000"/>
          <w:sz w:val="24"/>
          <w:szCs w:val="24"/>
        </w:rPr>
        <w:t>Учим детей общаться. — СПб</w:t>
      </w:r>
      <w:proofErr w:type="gramStart"/>
      <w:r w:rsidRPr="006A205B">
        <w:rPr>
          <w:rFonts w:ascii="Times New Roman" w:eastAsia="Times New Roman" w:hAnsi="Times New Roman" w:cs="Times New Roman"/>
          <w:color w:val="000000"/>
          <w:sz w:val="24"/>
          <w:szCs w:val="24"/>
        </w:rPr>
        <w:t xml:space="preserve">.: </w:t>
      </w:r>
      <w:proofErr w:type="gramEnd"/>
      <w:r w:rsidRPr="006A205B">
        <w:rPr>
          <w:rFonts w:ascii="Times New Roman" w:eastAsia="Times New Roman" w:hAnsi="Times New Roman" w:cs="Times New Roman"/>
          <w:color w:val="000000"/>
          <w:sz w:val="24"/>
          <w:szCs w:val="24"/>
        </w:rPr>
        <w:t xml:space="preserve">ЦДК проф. Л.Б. </w:t>
      </w:r>
      <w:proofErr w:type="spellStart"/>
      <w:r w:rsidRPr="006A205B">
        <w:rPr>
          <w:rFonts w:ascii="Times New Roman" w:eastAsia="Times New Roman" w:hAnsi="Times New Roman" w:cs="Times New Roman"/>
          <w:color w:val="000000"/>
          <w:sz w:val="24"/>
          <w:szCs w:val="24"/>
        </w:rPr>
        <w:t>Баряевой</w:t>
      </w:r>
      <w:proofErr w:type="spellEnd"/>
      <w:r w:rsidRPr="006A205B">
        <w:rPr>
          <w:rFonts w:ascii="Times New Roman" w:eastAsia="Times New Roman" w:hAnsi="Times New Roman" w:cs="Times New Roman"/>
          <w:color w:val="000000"/>
          <w:sz w:val="24"/>
          <w:szCs w:val="24"/>
        </w:rPr>
        <w:t>, 2011.</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proofErr w:type="spellStart"/>
      <w:r w:rsidRPr="006A205B">
        <w:rPr>
          <w:rFonts w:ascii="Times New Roman" w:eastAsia="Times New Roman" w:hAnsi="Times New Roman" w:cs="Times New Roman"/>
          <w:i/>
          <w:color w:val="000000"/>
          <w:sz w:val="24"/>
          <w:szCs w:val="24"/>
        </w:rPr>
        <w:t>Баряева</w:t>
      </w:r>
      <w:proofErr w:type="spellEnd"/>
      <w:r w:rsidRPr="006A205B">
        <w:rPr>
          <w:rFonts w:ascii="Times New Roman" w:eastAsia="Times New Roman" w:hAnsi="Times New Roman" w:cs="Times New Roman"/>
          <w:i/>
          <w:color w:val="000000"/>
          <w:sz w:val="24"/>
          <w:szCs w:val="24"/>
        </w:rPr>
        <w:t xml:space="preserve"> Л.Б., Кондратьева С.Ю., Лопатина Л.В.</w:t>
      </w:r>
      <w:r w:rsidRPr="006A205B">
        <w:rPr>
          <w:rFonts w:ascii="Times New Roman" w:eastAsia="Times New Roman" w:hAnsi="Times New Roman" w:cs="Times New Roman"/>
          <w:color w:val="000000"/>
          <w:sz w:val="24"/>
          <w:szCs w:val="24"/>
        </w:rPr>
        <w:t xml:space="preserve"> Профилактика и коррекция </w:t>
      </w:r>
      <w:proofErr w:type="spellStart"/>
      <w:r w:rsidRPr="006A205B">
        <w:rPr>
          <w:rFonts w:ascii="Times New Roman" w:eastAsia="Times New Roman" w:hAnsi="Times New Roman" w:cs="Times New Roman"/>
          <w:color w:val="000000"/>
          <w:sz w:val="24"/>
          <w:szCs w:val="24"/>
        </w:rPr>
        <w:t>дискалькулии</w:t>
      </w:r>
      <w:proofErr w:type="spellEnd"/>
      <w:r w:rsidRPr="006A205B">
        <w:rPr>
          <w:rFonts w:ascii="Times New Roman" w:eastAsia="Times New Roman" w:hAnsi="Times New Roman" w:cs="Times New Roman"/>
          <w:color w:val="000000"/>
          <w:sz w:val="24"/>
          <w:szCs w:val="24"/>
        </w:rPr>
        <w:t xml:space="preserve"> у детей. – СПб</w:t>
      </w:r>
      <w:proofErr w:type="gramStart"/>
      <w:r w:rsidRPr="006A205B">
        <w:rPr>
          <w:rFonts w:ascii="Times New Roman" w:eastAsia="Times New Roman" w:hAnsi="Times New Roman" w:cs="Times New Roman"/>
          <w:color w:val="000000"/>
          <w:sz w:val="24"/>
          <w:szCs w:val="24"/>
        </w:rPr>
        <w:t xml:space="preserve">.: </w:t>
      </w:r>
      <w:proofErr w:type="gramEnd"/>
      <w:r w:rsidRPr="006A205B">
        <w:rPr>
          <w:rFonts w:ascii="Times New Roman" w:eastAsia="Times New Roman" w:hAnsi="Times New Roman" w:cs="Times New Roman"/>
          <w:color w:val="000000"/>
          <w:sz w:val="24"/>
          <w:szCs w:val="24"/>
        </w:rPr>
        <w:t xml:space="preserve">ЦДК проф. Л.Б. </w:t>
      </w:r>
      <w:proofErr w:type="spellStart"/>
      <w:r w:rsidRPr="006A205B">
        <w:rPr>
          <w:rFonts w:ascii="Times New Roman" w:eastAsia="Times New Roman" w:hAnsi="Times New Roman" w:cs="Times New Roman"/>
          <w:color w:val="000000"/>
          <w:sz w:val="24"/>
          <w:szCs w:val="24"/>
        </w:rPr>
        <w:t>Баряевой</w:t>
      </w:r>
      <w:proofErr w:type="spellEnd"/>
      <w:r w:rsidRPr="006A205B">
        <w:rPr>
          <w:rFonts w:ascii="Times New Roman" w:eastAsia="Times New Roman" w:hAnsi="Times New Roman" w:cs="Times New Roman"/>
          <w:color w:val="000000"/>
          <w:sz w:val="24"/>
          <w:szCs w:val="24"/>
        </w:rPr>
        <w:t>, 2015.</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i/>
          <w:color w:val="000000"/>
          <w:sz w:val="24"/>
          <w:szCs w:val="24"/>
        </w:rPr>
        <w:t xml:space="preserve">Жукова Н.С., </w:t>
      </w:r>
      <w:proofErr w:type="spellStart"/>
      <w:r w:rsidRPr="006A205B">
        <w:rPr>
          <w:rFonts w:ascii="Times New Roman" w:eastAsia="Times New Roman" w:hAnsi="Times New Roman" w:cs="Times New Roman"/>
          <w:i/>
          <w:color w:val="000000"/>
          <w:sz w:val="24"/>
          <w:szCs w:val="24"/>
        </w:rPr>
        <w:t>Мастюкова</w:t>
      </w:r>
      <w:proofErr w:type="spellEnd"/>
      <w:r w:rsidRPr="006A205B">
        <w:rPr>
          <w:rFonts w:ascii="Times New Roman" w:eastAsia="Times New Roman" w:hAnsi="Times New Roman" w:cs="Times New Roman"/>
          <w:i/>
          <w:color w:val="000000"/>
          <w:sz w:val="24"/>
          <w:szCs w:val="24"/>
        </w:rPr>
        <w:t xml:space="preserve"> Е.М., Филичева Т.Б.</w:t>
      </w:r>
      <w:r w:rsidRPr="006A205B">
        <w:rPr>
          <w:rFonts w:ascii="Times New Roman" w:eastAsia="Times New Roman" w:hAnsi="Times New Roman" w:cs="Times New Roman"/>
          <w:color w:val="000000"/>
          <w:sz w:val="24"/>
          <w:szCs w:val="24"/>
        </w:rPr>
        <w:t xml:space="preserve"> Логопедия. Основы теории и практики. Система логопедического воздействия. М. </w:t>
      </w:r>
      <w:proofErr w:type="spellStart"/>
      <w:r w:rsidRPr="006A205B">
        <w:rPr>
          <w:rFonts w:ascii="Times New Roman" w:eastAsia="Times New Roman" w:hAnsi="Times New Roman" w:cs="Times New Roman"/>
          <w:color w:val="000000"/>
          <w:sz w:val="24"/>
          <w:szCs w:val="24"/>
        </w:rPr>
        <w:t>Эксмо</w:t>
      </w:r>
      <w:proofErr w:type="spellEnd"/>
      <w:r w:rsidRPr="006A205B">
        <w:rPr>
          <w:rFonts w:ascii="Times New Roman" w:eastAsia="Times New Roman" w:hAnsi="Times New Roman" w:cs="Times New Roman"/>
          <w:color w:val="000000"/>
          <w:sz w:val="24"/>
          <w:szCs w:val="24"/>
        </w:rPr>
        <w:t xml:space="preserve"> 2011.</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i/>
          <w:color w:val="000000"/>
          <w:sz w:val="24"/>
          <w:szCs w:val="24"/>
        </w:rPr>
        <w:t xml:space="preserve">Калягин В. А., </w:t>
      </w:r>
      <w:proofErr w:type="spellStart"/>
      <w:r w:rsidRPr="006A205B">
        <w:rPr>
          <w:rFonts w:ascii="Times New Roman" w:eastAsia="Times New Roman" w:hAnsi="Times New Roman" w:cs="Times New Roman"/>
          <w:i/>
          <w:color w:val="000000"/>
          <w:sz w:val="24"/>
          <w:szCs w:val="24"/>
        </w:rPr>
        <w:t>Овчинникова</w:t>
      </w:r>
      <w:proofErr w:type="spellEnd"/>
      <w:r w:rsidRPr="006A205B">
        <w:rPr>
          <w:rFonts w:ascii="Times New Roman" w:eastAsia="Times New Roman" w:hAnsi="Times New Roman" w:cs="Times New Roman"/>
          <w:i/>
          <w:color w:val="000000"/>
          <w:sz w:val="24"/>
          <w:szCs w:val="24"/>
        </w:rPr>
        <w:t xml:space="preserve"> Т. С</w:t>
      </w:r>
      <w:r w:rsidRPr="006A205B">
        <w:rPr>
          <w:rFonts w:ascii="Times New Roman" w:eastAsia="Times New Roman" w:hAnsi="Times New Roman" w:cs="Times New Roman"/>
          <w:color w:val="000000"/>
          <w:sz w:val="24"/>
          <w:szCs w:val="24"/>
        </w:rPr>
        <w:t>. Энциклопедия методов психолого-педагогической диагностики лиц с нарушениями речи. — СПб</w:t>
      </w:r>
      <w:proofErr w:type="gramStart"/>
      <w:r w:rsidRPr="006A205B">
        <w:rPr>
          <w:rFonts w:ascii="Times New Roman" w:eastAsia="Times New Roman" w:hAnsi="Times New Roman" w:cs="Times New Roman"/>
          <w:color w:val="000000"/>
          <w:sz w:val="24"/>
          <w:szCs w:val="24"/>
        </w:rPr>
        <w:t xml:space="preserve">.: </w:t>
      </w:r>
      <w:proofErr w:type="gramEnd"/>
      <w:r w:rsidRPr="006A205B">
        <w:rPr>
          <w:rFonts w:ascii="Times New Roman" w:eastAsia="Times New Roman" w:hAnsi="Times New Roman" w:cs="Times New Roman"/>
          <w:color w:val="000000"/>
          <w:sz w:val="24"/>
          <w:szCs w:val="24"/>
        </w:rPr>
        <w:t xml:space="preserve">КАРО, 2004. </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i/>
          <w:color w:val="000000"/>
          <w:sz w:val="24"/>
          <w:szCs w:val="24"/>
        </w:rPr>
        <w:t>Кроха</w:t>
      </w:r>
      <w:r w:rsidRPr="006A205B">
        <w:rPr>
          <w:rFonts w:ascii="Times New Roman" w:eastAsia="Times New Roman" w:hAnsi="Times New Roman" w:cs="Times New Roman"/>
          <w:color w:val="000000"/>
          <w:sz w:val="24"/>
          <w:szCs w:val="24"/>
        </w:rPr>
        <w:t xml:space="preserve">: Пособие по воспитанию, обучению и развитию детей до трех лет / Г. Г. </w:t>
      </w:r>
      <w:proofErr w:type="spellStart"/>
      <w:r w:rsidRPr="006A205B">
        <w:rPr>
          <w:rFonts w:ascii="Times New Roman" w:eastAsia="Times New Roman" w:hAnsi="Times New Roman" w:cs="Times New Roman"/>
          <w:color w:val="000000"/>
          <w:sz w:val="24"/>
          <w:szCs w:val="24"/>
        </w:rPr>
        <w:t>Григорьеева</w:t>
      </w:r>
      <w:proofErr w:type="spellEnd"/>
      <w:r w:rsidRPr="006A205B">
        <w:rPr>
          <w:rFonts w:ascii="Times New Roman" w:eastAsia="Times New Roman" w:hAnsi="Times New Roman" w:cs="Times New Roman"/>
          <w:color w:val="000000"/>
          <w:sz w:val="24"/>
          <w:szCs w:val="24"/>
        </w:rPr>
        <w:t xml:space="preserve">, Н. П. </w:t>
      </w:r>
      <w:proofErr w:type="spellStart"/>
      <w:r w:rsidRPr="006A205B">
        <w:rPr>
          <w:rFonts w:ascii="Times New Roman" w:eastAsia="Times New Roman" w:hAnsi="Times New Roman" w:cs="Times New Roman"/>
          <w:color w:val="000000"/>
          <w:sz w:val="24"/>
          <w:szCs w:val="24"/>
        </w:rPr>
        <w:t>Кочетова</w:t>
      </w:r>
      <w:proofErr w:type="spellEnd"/>
      <w:r w:rsidRPr="006A205B">
        <w:rPr>
          <w:rFonts w:ascii="Times New Roman" w:eastAsia="Times New Roman" w:hAnsi="Times New Roman" w:cs="Times New Roman"/>
          <w:color w:val="000000"/>
          <w:sz w:val="24"/>
          <w:szCs w:val="24"/>
        </w:rPr>
        <w:t xml:space="preserve">, Д. В. Сергеева и др. — М.: Просвещение, 2000. </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proofErr w:type="spellStart"/>
      <w:r w:rsidRPr="006A205B">
        <w:rPr>
          <w:rFonts w:ascii="Times New Roman" w:eastAsia="Times New Roman" w:hAnsi="Times New Roman" w:cs="Times New Roman"/>
          <w:i/>
          <w:color w:val="000000"/>
          <w:sz w:val="24"/>
          <w:szCs w:val="24"/>
        </w:rPr>
        <w:t>Ковалец</w:t>
      </w:r>
      <w:proofErr w:type="spellEnd"/>
      <w:r w:rsidRPr="006A205B">
        <w:rPr>
          <w:rFonts w:ascii="Times New Roman" w:eastAsia="Times New Roman" w:hAnsi="Times New Roman" w:cs="Times New Roman"/>
          <w:i/>
          <w:color w:val="000000"/>
          <w:sz w:val="24"/>
          <w:szCs w:val="24"/>
        </w:rPr>
        <w:t xml:space="preserve"> И.В.</w:t>
      </w:r>
      <w:r w:rsidRPr="006A205B">
        <w:rPr>
          <w:rFonts w:ascii="Times New Roman" w:eastAsia="Times New Roman" w:hAnsi="Times New Roman" w:cs="Times New Roman"/>
          <w:color w:val="000000"/>
          <w:sz w:val="24"/>
          <w:szCs w:val="24"/>
        </w:rPr>
        <w:t xml:space="preserve"> Азбука эмоций: Практическое пособие для работы с детьми, имеющими отклонения в психофизическом развитии и эмоциональной сфере. — М.: ВЛАДОС, 2003.</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proofErr w:type="spellStart"/>
      <w:r w:rsidRPr="006A205B">
        <w:rPr>
          <w:rFonts w:ascii="Times New Roman" w:eastAsia="Times New Roman" w:hAnsi="Times New Roman" w:cs="Times New Roman"/>
          <w:i/>
          <w:color w:val="000000"/>
          <w:sz w:val="24"/>
          <w:szCs w:val="24"/>
        </w:rPr>
        <w:t>Ковалец</w:t>
      </w:r>
      <w:proofErr w:type="spellEnd"/>
      <w:r w:rsidRPr="006A205B">
        <w:rPr>
          <w:rFonts w:ascii="Times New Roman" w:eastAsia="Times New Roman" w:hAnsi="Times New Roman" w:cs="Times New Roman"/>
          <w:i/>
          <w:color w:val="000000"/>
          <w:sz w:val="24"/>
          <w:szCs w:val="24"/>
        </w:rPr>
        <w:t xml:space="preserve"> И.В.</w:t>
      </w:r>
      <w:r w:rsidRPr="006A205B">
        <w:rPr>
          <w:rFonts w:ascii="Times New Roman" w:eastAsia="Times New Roman" w:hAnsi="Times New Roman" w:cs="Times New Roman"/>
          <w:color w:val="000000"/>
          <w:sz w:val="24"/>
          <w:szCs w:val="24"/>
        </w:rPr>
        <w:t xml:space="preserve"> Формирование у дошкольников представлений о времени. Части суток. — М.: ВЛАДОС, 2007.</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i/>
          <w:color w:val="000000"/>
          <w:sz w:val="24"/>
          <w:szCs w:val="24"/>
        </w:rPr>
        <w:t xml:space="preserve">Кондратьева С.Ю., Лебедева Н.В. </w:t>
      </w:r>
      <w:r w:rsidRPr="006A205B">
        <w:rPr>
          <w:rFonts w:ascii="Times New Roman" w:eastAsia="Times New Roman" w:hAnsi="Times New Roman" w:cs="Times New Roman"/>
          <w:color w:val="000000"/>
          <w:sz w:val="24"/>
          <w:szCs w:val="24"/>
        </w:rPr>
        <w:t xml:space="preserve">Учимся считать вместе (Профилактика </w:t>
      </w:r>
      <w:proofErr w:type="spellStart"/>
      <w:r w:rsidRPr="006A205B">
        <w:rPr>
          <w:rFonts w:ascii="Times New Roman" w:eastAsia="Times New Roman" w:hAnsi="Times New Roman" w:cs="Times New Roman"/>
          <w:color w:val="000000"/>
          <w:sz w:val="24"/>
          <w:szCs w:val="24"/>
        </w:rPr>
        <w:t>дискалькулии</w:t>
      </w:r>
      <w:proofErr w:type="spellEnd"/>
      <w:r w:rsidRPr="006A205B">
        <w:rPr>
          <w:rFonts w:ascii="Times New Roman" w:eastAsia="Times New Roman" w:hAnsi="Times New Roman" w:cs="Times New Roman"/>
          <w:color w:val="000000"/>
          <w:sz w:val="24"/>
          <w:szCs w:val="24"/>
        </w:rPr>
        <w:t xml:space="preserve"> у дошкольников). – СПб</w:t>
      </w:r>
      <w:proofErr w:type="gramStart"/>
      <w:r w:rsidRPr="006A205B">
        <w:rPr>
          <w:rFonts w:ascii="Times New Roman" w:eastAsia="Times New Roman" w:hAnsi="Times New Roman" w:cs="Times New Roman"/>
          <w:color w:val="000000"/>
          <w:sz w:val="24"/>
          <w:szCs w:val="24"/>
        </w:rPr>
        <w:t xml:space="preserve">., </w:t>
      </w:r>
      <w:proofErr w:type="gramEnd"/>
      <w:r w:rsidRPr="006A205B">
        <w:rPr>
          <w:rFonts w:ascii="Times New Roman" w:eastAsia="Times New Roman" w:hAnsi="Times New Roman" w:cs="Times New Roman"/>
          <w:color w:val="000000"/>
          <w:sz w:val="24"/>
          <w:szCs w:val="24"/>
        </w:rPr>
        <w:t>2014.</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i/>
          <w:color w:val="000000"/>
          <w:sz w:val="24"/>
          <w:szCs w:val="24"/>
        </w:rPr>
        <w:t>Кондратьева С.Ю., Рысина И.В.</w:t>
      </w:r>
      <w:r w:rsidRPr="006A205B">
        <w:rPr>
          <w:rFonts w:ascii="Times New Roman" w:eastAsia="Times New Roman" w:hAnsi="Times New Roman" w:cs="Times New Roman"/>
          <w:color w:val="000000"/>
          <w:sz w:val="24"/>
          <w:szCs w:val="24"/>
        </w:rPr>
        <w:t xml:space="preserve"> Методика исследования уровня развития счетных навыков у детей старшего дошкольного возраста (выявление предрасположенности к </w:t>
      </w:r>
      <w:proofErr w:type="spellStart"/>
      <w:r w:rsidRPr="006A205B">
        <w:rPr>
          <w:rFonts w:ascii="Times New Roman" w:eastAsia="Times New Roman" w:hAnsi="Times New Roman" w:cs="Times New Roman"/>
          <w:color w:val="000000"/>
          <w:sz w:val="24"/>
          <w:szCs w:val="24"/>
        </w:rPr>
        <w:t>дискалькулии</w:t>
      </w:r>
      <w:proofErr w:type="spellEnd"/>
      <w:r w:rsidRPr="006A205B">
        <w:rPr>
          <w:rFonts w:ascii="Times New Roman" w:eastAsia="Times New Roman" w:hAnsi="Times New Roman" w:cs="Times New Roman"/>
          <w:color w:val="000000"/>
          <w:sz w:val="24"/>
          <w:szCs w:val="24"/>
        </w:rPr>
        <w:t>). – СПб</w:t>
      </w:r>
      <w:proofErr w:type="gramStart"/>
      <w:r w:rsidRPr="006A205B">
        <w:rPr>
          <w:rFonts w:ascii="Times New Roman" w:eastAsia="Times New Roman" w:hAnsi="Times New Roman" w:cs="Times New Roman"/>
          <w:color w:val="000000"/>
          <w:sz w:val="24"/>
          <w:szCs w:val="24"/>
        </w:rPr>
        <w:t xml:space="preserve">., </w:t>
      </w:r>
      <w:proofErr w:type="gramEnd"/>
      <w:r w:rsidRPr="006A205B">
        <w:rPr>
          <w:rFonts w:ascii="Times New Roman" w:eastAsia="Times New Roman" w:hAnsi="Times New Roman" w:cs="Times New Roman"/>
          <w:color w:val="000000"/>
          <w:sz w:val="24"/>
          <w:szCs w:val="24"/>
        </w:rPr>
        <w:t>2015.</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i/>
          <w:color w:val="000000"/>
          <w:sz w:val="24"/>
          <w:szCs w:val="24"/>
        </w:rPr>
        <w:t>Кроха</w:t>
      </w:r>
      <w:r w:rsidRPr="006A205B">
        <w:rPr>
          <w:rFonts w:ascii="Times New Roman" w:eastAsia="Times New Roman" w:hAnsi="Times New Roman" w:cs="Times New Roman"/>
          <w:color w:val="000000"/>
          <w:sz w:val="24"/>
          <w:szCs w:val="24"/>
        </w:rPr>
        <w:t xml:space="preserve">: Пособие по воспитанию, обучению и развитию детей до трех лет / Г. Г. </w:t>
      </w:r>
      <w:proofErr w:type="spellStart"/>
      <w:r w:rsidRPr="006A205B">
        <w:rPr>
          <w:rFonts w:ascii="Times New Roman" w:eastAsia="Times New Roman" w:hAnsi="Times New Roman" w:cs="Times New Roman"/>
          <w:color w:val="000000"/>
          <w:sz w:val="24"/>
          <w:szCs w:val="24"/>
        </w:rPr>
        <w:t>Григорьеева</w:t>
      </w:r>
      <w:proofErr w:type="spellEnd"/>
      <w:r w:rsidRPr="006A205B">
        <w:rPr>
          <w:rFonts w:ascii="Times New Roman" w:eastAsia="Times New Roman" w:hAnsi="Times New Roman" w:cs="Times New Roman"/>
          <w:color w:val="000000"/>
          <w:sz w:val="24"/>
          <w:szCs w:val="24"/>
        </w:rPr>
        <w:t xml:space="preserve">, Н. П. </w:t>
      </w:r>
      <w:proofErr w:type="spellStart"/>
      <w:r w:rsidRPr="006A205B">
        <w:rPr>
          <w:rFonts w:ascii="Times New Roman" w:eastAsia="Times New Roman" w:hAnsi="Times New Roman" w:cs="Times New Roman"/>
          <w:color w:val="000000"/>
          <w:sz w:val="24"/>
          <w:szCs w:val="24"/>
        </w:rPr>
        <w:t>Кочетова</w:t>
      </w:r>
      <w:proofErr w:type="spellEnd"/>
      <w:r w:rsidRPr="006A205B">
        <w:rPr>
          <w:rFonts w:ascii="Times New Roman" w:eastAsia="Times New Roman" w:hAnsi="Times New Roman" w:cs="Times New Roman"/>
          <w:color w:val="000000"/>
          <w:sz w:val="24"/>
          <w:szCs w:val="24"/>
        </w:rPr>
        <w:t>, Д. В. Сергеева и др. — М.: Просвещение, 2000.</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proofErr w:type="spellStart"/>
      <w:r w:rsidRPr="006A205B">
        <w:rPr>
          <w:rFonts w:ascii="Times New Roman" w:eastAsia="Times New Roman" w:hAnsi="Times New Roman" w:cs="Times New Roman"/>
          <w:i/>
          <w:color w:val="000000"/>
          <w:sz w:val="24"/>
          <w:szCs w:val="24"/>
        </w:rPr>
        <w:t>Крупенчук</w:t>
      </w:r>
      <w:proofErr w:type="spellEnd"/>
      <w:r w:rsidRPr="006A205B">
        <w:rPr>
          <w:rFonts w:ascii="Times New Roman" w:eastAsia="Times New Roman" w:hAnsi="Times New Roman" w:cs="Times New Roman"/>
          <w:i/>
          <w:color w:val="000000"/>
          <w:sz w:val="24"/>
          <w:szCs w:val="24"/>
        </w:rPr>
        <w:t xml:space="preserve"> О.И. </w:t>
      </w:r>
      <w:r w:rsidRPr="006A205B">
        <w:rPr>
          <w:rFonts w:ascii="Times New Roman" w:eastAsia="Times New Roman" w:hAnsi="Times New Roman" w:cs="Times New Roman"/>
          <w:color w:val="000000"/>
          <w:sz w:val="24"/>
          <w:szCs w:val="24"/>
        </w:rPr>
        <w:t xml:space="preserve">Альбом для развития интеллекта 3+ —СПб: Литера, 2012. </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proofErr w:type="spellStart"/>
      <w:r w:rsidRPr="006A205B">
        <w:rPr>
          <w:rFonts w:ascii="Times New Roman" w:eastAsia="Times New Roman" w:hAnsi="Times New Roman" w:cs="Times New Roman"/>
          <w:i/>
          <w:color w:val="000000"/>
          <w:sz w:val="24"/>
          <w:szCs w:val="24"/>
        </w:rPr>
        <w:t>Крупенчук</w:t>
      </w:r>
      <w:proofErr w:type="spellEnd"/>
      <w:r w:rsidRPr="006A205B">
        <w:rPr>
          <w:rFonts w:ascii="Times New Roman" w:eastAsia="Times New Roman" w:hAnsi="Times New Roman" w:cs="Times New Roman"/>
          <w:i/>
          <w:color w:val="000000"/>
          <w:sz w:val="24"/>
          <w:szCs w:val="24"/>
        </w:rPr>
        <w:t xml:space="preserve"> О.И.</w:t>
      </w:r>
      <w:r w:rsidRPr="006A205B">
        <w:rPr>
          <w:rFonts w:ascii="Times New Roman" w:eastAsia="Times New Roman" w:hAnsi="Times New Roman" w:cs="Times New Roman"/>
          <w:color w:val="000000"/>
          <w:sz w:val="24"/>
          <w:szCs w:val="24"/>
        </w:rPr>
        <w:t xml:space="preserve"> Альбом для развития интеллекта 4+ —СПб: Литера, 2012. </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proofErr w:type="spellStart"/>
      <w:r w:rsidRPr="006A205B">
        <w:rPr>
          <w:rFonts w:ascii="Times New Roman" w:eastAsia="Times New Roman" w:hAnsi="Times New Roman" w:cs="Times New Roman"/>
          <w:i/>
          <w:color w:val="000000"/>
          <w:sz w:val="24"/>
          <w:szCs w:val="24"/>
        </w:rPr>
        <w:t>Крупенчук</w:t>
      </w:r>
      <w:proofErr w:type="spellEnd"/>
      <w:r w:rsidRPr="006A205B">
        <w:rPr>
          <w:rFonts w:ascii="Times New Roman" w:eastAsia="Times New Roman" w:hAnsi="Times New Roman" w:cs="Times New Roman"/>
          <w:i/>
          <w:color w:val="000000"/>
          <w:sz w:val="24"/>
          <w:szCs w:val="24"/>
        </w:rPr>
        <w:t xml:space="preserve"> О.И.</w:t>
      </w:r>
      <w:r w:rsidRPr="006A205B">
        <w:rPr>
          <w:rFonts w:ascii="Times New Roman" w:eastAsia="Times New Roman" w:hAnsi="Times New Roman" w:cs="Times New Roman"/>
          <w:color w:val="000000"/>
          <w:sz w:val="24"/>
          <w:szCs w:val="24"/>
        </w:rPr>
        <w:t xml:space="preserve"> Альбом для развития интеллекта 5+ —СПб: Литера, 2013. </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i/>
          <w:color w:val="000000"/>
          <w:sz w:val="24"/>
          <w:szCs w:val="24"/>
        </w:rPr>
        <w:t>Левина Р.Е.</w:t>
      </w:r>
      <w:r w:rsidRPr="006A205B">
        <w:rPr>
          <w:rFonts w:ascii="Times New Roman" w:eastAsia="Times New Roman" w:hAnsi="Times New Roman" w:cs="Times New Roman"/>
          <w:color w:val="000000"/>
          <w:sz w:val="24"/>
          <w:szCs w:val="24"/>
        </w:rPr>
        <w:t xml:space="preserve"> Основы теории и практики логопедии. — М.: Просвещение, 2010</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i/>
          <w:color w:val="000000"/>
          <w:sz w:val="24"/>
          <w:szCs w:val="24"/>
        </w:rPr>
        <w:t>Левченко И.Ю., Дубровина Т.И.</w:t>
      </w:r>
      <w:r w:rsidRPr="006A205B">
        <w:rPr>
          <w:rFonts w:ascii="Times New Roman" w:eastAsia="Times New Roman" w:hAnsi="Times New Roman" w:cs="Times New Roman"/>
          <w:color w:val="000000"/>
          <w:sz w:val="24"/>
          <w:szCs w:val="24"/>
        </w:rPr>
        <w:t xml:space="preserve"> Дети с общим недоразвитием речи: Развитие памяти. – М.: Национальный книжный центр, 2016.</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i/>
          <w:color w:val="000000"/>
          <w:sz w:val="24"/>
          <w:szCs w:val="24"/>
        </w:rPr>
        <w:t>Логопедия</w:t>
      </w:r>
      <w:r w:rsidRPr="006A205B">
        <w:rPr>
          <w:rFonts w:ascii="Times New Roman" w:eastAsia="Times New Roman" w:hAnsi="Times New Roman" w:cs="Times New Roman"/>
          <w:color w:val="000000"/>
          <w:sz w:val="24"/>
          <w:szCs w:val="24"/>
        </w:rPr>
        <w:t>. Методическое наследие. Кн. 5. Фонетико-фонематическое и общее недоразвитие речи / Под. ред. Л. С. Волковой. — М., 2007.</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i/>
          <w:color w:val="000000"/>
          <w:sz w:val="24"/>
          <w:szCs w:val="24"/>
        </w:rPr>
        <w:t>Логопедия</w:t>
      </w:r>
      <w:r w:rsidRPr="006A205B">
        <w:rPr>
          <w:rFonts w:ascii="Times New Roman" w:eastAsia="Times New Roman" w:hAnsi="Times New Roman" w:cs="Times New Roman"/>
          <w:color w:val="000000"/>
          <w:sz w:val="24"/>
          <w:szCs w:val="24"/>
        </w:rPr>
        <w:t xml:space="preserve">. Теория и практика. Под </w:t>
      </w:r>
      <w:proofErr w:type="spellStart"/>
      <w:r w:rsidRPr="006A205B">
        <w:rPr>
          <w:rFonts w:ascii="Times New Roman" w:eastAsia="Times New Roman" w:hAnsi="Times New Roman" w:cs="Times New Roman"/>
          <w:color w:val="000000"/>
          <w:sz w:val="24"/>
          <w:szCs w:val="24"/>
        </w:rPr>
        <w:t>ред</w:t>
      </w:r>
      <w:proofErr w:type="spellEnd"/>
      <w:proofErr w:type="gramStart"/>
      <w:r w:rsidRPr="006A205B">
        <w:rPr>
          <w:rFonts w:ascii="Times New Roman" w:eastAsia="Times New Roman" w:hAnsi="Times New Roman" w:cs="Times New Roman"/>
          <w:color w:val="000000"/>
          <w:sz w:val="24"/>
          <w:szCs w:val="24"/>
        </w:rPr>
        <w:t xml:space="preserve"> .</w:t>
      </w:r>
      <w:proofErr w:type="gramEnd"/>
      <w:r w:rsidRPr="006A205B">
        <w:rPr>
          <w:rFonts w:ascii="Times New Roman" w:eastAsia="Times New Roman" w:hAnsi="Times New Roman" w:cs="Times New Roman"/>
          <w:color w:val="000000"/>
          <w:sz w:val="24"/>
          <w:szCs w:val="24"/>
        </w:rPr>
        <w:t xml:space="preserve">Филичевой Т.Б. М. </w:t>
      </w:r>
      <w:proofErr w:type="spellStart"/>
      <w:r w:rsidRPr="006A205B">
        <w:rPr>
          <w:rFonts w:ascii="Times New Roman" w:eastAsia="Times New Roman" w:hAnsi="Times New Roman" w:cs="Times New Roman"/>
          <w:color w:val="000000"/>
          <w:sz w:val="24"/>
          <w:szCs w:val="24"/>
        </w:rPr>
        <w:t>Эксмо</w:t>
      </w:r>
      <w:proofErr w:type="spellEnd"/>
      <w:r w:rsidRPr="006A205B">
        <w:rPr>
          <w:rFonts w:ascii="Times New Roman" w:eastAsia="Times New Roman" w:hAnsi="Times New Roman" w:cs="Times New Roman"/>
          <w:color w:val="000000"/>
          <w:sz w:val="24"/>
          <w:szCs w:val="24"/>
        </w:rPr>
        <w:t xml:space="preserve"> 2017.</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i/>
          <w:color w:val="000000"/>
          <w:sz w:val="24"/>
          <w:szCs w:val="24"/>
        </w:rPr>
        <w:t xml:space="preserve">Лопатина Л.В. </w:t>
      </w:r>
      <w:r w:rsidRPr="006A205B">
        <w:rPr>
          <w:rFonts w:ascii="Times New Roman" w:eastAsia="Times New Roman" w:hAnsi="Times New Roman" w:cs="Times New Roman"/>
          <w:color w:val="000000"/>
          <w:sz w:val="24"/>
          <w:szCs w:val="24"/>
        </w:rPr>
        <w:t>Логопедическая работа по коррекции стертой дизартрии у дошкольников. Монография. – М.: УМЦ «Добрый мир», 20115.</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shd w:val="clear" w:color="auto" w:fill="FDFDF7"/>
        </w:rPr>
      </w:pPr>
      <w:r w:rsidRPr="006A205B">
        <w:rPr>
          <w:rFonts w:ascii="Times New Roman" w:eastAsia="Times New Roman" w:hAnsi="Times New Roman" w:cs="Times New Roman"/>
          <w:i/>
          <w:color w:val="000000"/>
          <w:sz w:val="24"/>
          <w:szCs w:val="24"/>
        </w:rPr>
        <w:t xml:space="preserve">Лопатина Л. В., Ковалева М.В. </w:t>
      </w:r>
      <w:r w:rsidRPr="006A205B">
        <w:rPr>
          <w:rFonts w:ascii="Times New Roman" w:eastAsia="Times New Roman" w:hAnsi="Times New Roman" w:cs="Times New Roman"/>
          <w:color w:val="000000"/>
          <w:sz w:val="24"/>
          <w:szCs w:val="24"/>
        </w:rPr>
        <w:t>Логопедическая работа по формированию выразительных средств речи у детей-сирот. – М.: Парадигма, 2013.</w:t>
      </w:r>
      <w:r w:rsidRPr="006A205B">
        <w:rPr>
          <w:rFonts w:ascii="Times New Roman" w:eastAsia="Times New Roman" w:hAnsi="Times New Roman" w:cs="Times New Roman"/>
          <w:color w:val="000000"/>
          <w:sz w:val="24"/>
          <w:szCs w:val="24"/>
          <w:shd w:val="clear" w:color="auto" w:fill="FDFDF7"/>
        </w:rPr>
        <w:t> </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i/>
          <w:color w:val="000000"/>
          <w:sz w:val="24"/>
          <w:szCs w:val="24"/>
        </w:rPr>
        <w:t>Программы</w:t>
      </w:r>
      <w:r w:rsidRPr="006A205B">
        <w:rPr>
          <w:rFonts w:ascii="Times New Roman" w:eastAsia="Times New Roman" w:hAnsi="Times New Roman" w:cs="Times New Roman"/>
          <w:color w:val="000000"/>
          <w:sz w:val="24"/>
          <w:szCs w:val="24"/>
        </w:rPr>
        <w:t xml:space="preserve"> дошкольных образовательных учреждений компенсирующего вида для </w:t>
      </w:r>
      <w:r w:rsidRPr="006A205B">
        <w:rPr>
          <w:rFonts w:ascii="Times New Roman" w:eastAsia="Times New Roman" w:hAnsi="Times New Roman" w:cs="Times New Roman"/>
          <w:color w:val="000000"/>
          <w:sz w:val="24"/>
          <w:szCs w:val="24"/>
        </w:rPr>
        <w:lastRenderedPageBreak/>
        <w:t>детей с нарушениями речи. Под ред. Чиркиной Г.В. М. просвещение 2011.</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i/>
          <w:color w:val="000000"/>
          <w:sz w:val="24"/>
          <w:szCs w:val="24"/>
        </w:rPr>
        <w:t>Психолого-педагогическая</w:t>
      </w:r>
      <w:r w:rsidRPr="006A205B">
        <w:rPr>
          <w:rFonts w:ascii="Times New Roman" w:eastAsia="Times New Roman" w:hAnsi="Times New Roman" w:cs="Times New Roman"/>
          <w:color w:val="000000"/>
          <w:sz w:val="24"/>
          <w:szCs w:val="24"/>
        </w:rPr>
        <w:t xml:space="preserve"> диагностика / Под ред. И. Ю. Левченко, С. Д. </w:t>
      </w:r>
      <w:proofErr w:type="spellStart"/>
      <w:r w:rsidRPr="006A205B">
        <w:rPr>
          <w:rFonts w:ascii="Times New Roman" w:eastAsia="Times New Roman" w:hAnsi="Times New Roman" w:cs="Times New Roman"/>
          <w:color w:val="000000"/>
          <w:sz w:val="24"/>
          <w:szCs w:val="24"/>
        </w:rPr>
        <w:t>Забрамной</w:t>
      </w:r>
      <w:proofErr w:type="spellEnd"/>
      <w:r w:rsidRPr="006A205B">
        <w:rPr>
          <w:rFonts w:ascii="Times New Roman" w:eastAsia="Times New Roman" w:hAnsi="Times New Roman" w:cs="Times New Roman"/>
          <w:color w:val="000000"/>
          <w:sz w:val="24"/>
          <w:szCs w:val="24"/>
        </w:rPr>
        <w:t>. — М.: Академия, 2004.</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i/>
          <w:color w:val="000000"/>
          <w:sz w:val="24"/>
          <w:szCs w:val="24"/>
        </w:rPr>
        <w:t xml:space="preserve">Савина Л. П. </w:t>
      </w:r>
      <w:r w:rsidRPr="006A205B">
        <w:rPr>
          <w:rFonts w:ascii="Times New Roman" w:eastAsia="Times New Roman" w:hAnsi="Times New Roman" w:cs="Times New Roman"/>
          <w:color w:val="000000"/>
          <w:sz w:val="24"/>
          <w:szCs w:val="24"/>
        </w:rPr>
        <w:t xml:space="preserve">Пальчиковая гимнастика. — М.: </w:t>
      </w:r>
      <w:proofErr w:type="spellStart"/>
      <w:r w:rsidRPr="006A205B">
        <w:rPr>
          <w:rFonts w:ascii="Times New Roman" w:eastAsia="Times New Roman" w:hAnsi="Times New Roman" w:cs="Times New Roman"/>
          <w:color w:val="000000"/>
          <w:sz w:val="24"/>
          <w:szCs w:val="24"/>
        </w:rPr>
        <w:t>Астрель</w:t>
      </w:r>
      <w:proofErr w:type="spellEnd"/>
      <w:r w:rsidRPr="006A205B">
        <w:rPr>
          <w:rFonts w:ascii="Times New Roman" w:eastAsia="Times New Roman" w:hAnsi="Times New Roman" w:cs="Times New Roman"/>
          <w:color w:val="000000"/>
          <w:sz w:val="24"/>
          <w:szCs w:val="24"/>
        </w:rPr>
        <w:t>-АСТ, 2001.</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i/>
          <w:color w:val="000000"/>
          <w:sz w:val="24"/>
          <w:szCs w:val="24"/>
        </w:rPr>
        <w:t>Светлова И. Е.</w:t>
      </w:r>
      <w:r w:rsidRPr="006A205B">
        <w:rPr>
          <w:rFonts w:ascii="Times New Roman" w:eastAsia="Times New Roman" w:hAnsi="Times New Roman" w:cs="Times New Roman"/>
          <w:color w:val="000000"/>
          <w:sz w:val="24"/>
          <w:szCs w:val="24"/>
        </w:rPr>
        <w:t xml:space="preserve"> Развиваем мелкую моторику. — М.: </w:t>
      </w:r>
      <w:proofErr w:type="spellStart"/>
      <w:r w:rsidRPr="006A205B">
        <w:rPr>
          <w:rFonts w:ascii="Times New Roman" w:eastAsia="Times New Roman" w:hAnsi="Times New Roman" w:cs="Times New Roman"/>
          <w:color w:val="000000"/>
          <w:sz w:val="24"/>
          <w:szCs w:val="24"/>
        </w:rPr>
        <w:t>Эксто</w:t>
      </w:r>
      <w:proofErr w:type="spellEnd"/>
      <w:r w:rsidRPr="006A205B">
        <w:rPr>
          <w:rFonts w:ascii="Times New Roman" w:eastAsia="Times New Roman" w:hAnsi="Times New Roman" w:cs="Times New Roman"/>
          <w:color w:val="000000"/>
          <w:sz w:val="24"/>
          <w:szCs w:val="24"/>
        </w:rPr>
        <w:t>-Пресс, 2001.</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i/>
          <w:color w:val="000000"/>
          <w:sz w:val="24"/>
          <w:szCs w:val="24"/>
        </w:rPr>
        <w:t>Селиверстов В. И.</w:t>
      </w:r>
      <w:r w:rsidRPr="006A205B">
        <w:rPr>
          <w:rFonts w:ascii="Times New Roman" w:eastAsia="Times New Roman" w:hAnsi="Times New Roman" w:cs="Times New Roman"/>
          <w:color w:val="000000"/>
          <w:sz w:val="24"/>
          <w:szCs w:val="24"/>
        </w:rPr>
        <w:t xml:space="preserve"> Речевые игры с детьми. — М.: Педагогика, 2000.</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i/>
          <w:color w:val="000000"/>
          <w:sz w:val="24"/>
          <w:szCs w:val="24"/>
        </w:rPr>
        <w:t>Специальная</w:t>
      </w:r>
      <w:r w:rsidRPr="006A205B">
        <w:rPr>
          <w:rFonts w:ascii="Times New Roman" w:eastAsia="Times New Roman" w:hAnsi="Times New Roman" w:cs="Times New Roman"/>
          <w:color w:val="000000"/>
          <w:sz w:val="24"/>
          <w:szCs w:val="24"/>
        </w:rPr>
        <w:t xml:space="preserve"> педагогика / Л. И. Аксенова, Б. А. Архипов, Л. И. Белякова и др.; Под ред. Н. М. Назаровой. — М.: Академия, 2000.</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i/>
          <w:color w:val="000000"/>
          <w:sz w:val="24"/>
          <w:szCs w:val="24"/>
        </w:rPr>
        <w:t>Специальная</w:t>
      </w:r>
      <w:r w:rsidRPr="006A205B">
        <w:rPr>
          <w:rFonts w:ascii="Times New Roman" w:eastAsia="Times New Roman" w:hAnsi="Times New Roman" w:cs="Times New Roman"/>
          <w:color w:val="000000"/>
          <w:sz w:val="24"/>
          <w:szCs w:val="24"/>
        </w:rPr>
        <w:t xml:space="preserve"> психология / В. И. </w:t>
      </w:r>
      <w:proofErr w:type="spellStart"/>
      <w:r w:rsidRPr="006A205B">
        <w:rPr>
          <w:rFonts w:ascii="Times New Roman" w:eastAsia="Times New Roman" w:hAnsi="Times New Roman" w:cs="Times New Roman"/>
          <w:color w:val="000000"/>
          <w:sz w:val="24"/>
          <w:szCs w:val="24"/>
        </w:rPr>
        <w:t>Лубовский</w:t>
      </w:r>
      <w:proofErr w:type="spellEnd"/>
      <w:r w:rsidRPr="006A205B">
        <w:rPr>
          <w:rFonts w:ascii="Times New Roman" w:eastAsia="Times New Roman" w:hAnsi="Times New Roman" w:cs="Times New Roman"/>
          <w:color w:val="000000"/>
          <w:sz w:val="24"/>
          <w:szCs w:val="24"/>
        </w:rPr>
        <w:t xml:space="preserve">, Е. М. </w:t>
      </w:r>
      <w:proofErr w:type="spellStart"/>
      <w:r w:rsidRPr="006A205B">
        <w:rPr>
          <w:rFonts w:ascii="Times New Roman" w:eastAsia="Times New Roman" w:hAnsi="Times New Roman" w:cs="Times New Roman"/>
          <w:color w:val="000000"/>
          <w:sz w:val="24"/>
          <w:szCs w:val="24"/>
        </w:rPr>
        <w:t>Мастюкова</w:t>
      </w:r>
      <w:proofErr w:type="spellEnd"/>
      <w:r w:rsidRPr="006A205B">
        <w:rPr>
          <w:rFonts w:ascii="Times New Roman" w:eastAsia="Times New Roman" w:hAnsi="Times New Roman" w:cs="Times New Roman"/>
          <w:color w:val="000000"/>
          <w:sz w:val="24"/>
          <w:szCs w:val="24"/>
        </w:rPr>
        <w:t xml:space="preserve"> и др.; Под ред. В. И. </w:t>
      </w:r>
      <w:proofErr w:type="spellStart"/>
      <w:r w:rsidRPr="006A205B">
        <w:rPr>
          <w:rFonts w:ascii="Times New Roman" w:eastAsia="Times New Roman" w:hAnsi="Times New Roman" w:cs="Times New Roman"/>
          <w:color w:val="000000"/>
          <w:sz w:val="24"/>
          <w:szCs w:val="24"/>
        </w:rPr>
        <w:t>Лубовского</w:t>
      </w:r>
      <w:proofErr w:type="spellEnd"/>
      <w:r w:rsidRPr="006A205B">
        <w:rPr>
          <w:rFonts w:ascii="Times New Roman" w:eastAsia="Times New Roman" w:hAnsi="Times New Roman" w:cs="Times New Roman"/>
          <w:color w:val="000000"/>
          <w:sz w:val="24"/>
          <w:szCs w:val="24"/>
        </w:rPr>
        <w:t xml:space="preserve">. — М.: Академия, 2004. </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i/>
          <w:color w:val="000000"/>
          <w:sz w:val="24"/>
          <w:szCs w:val="24"/>
        </w:rPr>
        <w:t>Филичева Т.Б., Туманова Т.В., Чиркина Г.В.</w:t>
      </w:r>
      <w:r w:rsidRPr="006A205B">
        <w:rPr>
          <w:rFonts w:ascii="Times New Roman" w:eastAsia="Times New Roman" w:hAnsi="Times New Roman" w:cs="Times New Roman"/>
          <w:color w:val="000000"/>
          <w:sz w:val="24"/>
          <w:szCs w:val="24"/>
        </w:rPr>
        <w:t xml:space="preserve"> Воспитание и обучение детей дошкольного возраста с общим недоразвитием речи. — М.: ДРОФА, 2009.</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r w:rsidRPr="006A205B">
        <w:rPr>
          <w:rFonts w:ascii="Times New Roman" w:eastAsia="Times New Roman" w:hAnsi="Times New Roman" w:cs="Times New Roman"/>
          <w:i/>
          <w:color w:val="000000"/>
          <w:sz w:val="24"/>
          <w:szCs w:val="24"/>
        </w:rPr>
        <w:t>Филичева Т.Б., Чиркина Г.В.</w:t>
      </w:r>
      <w:r w:rsidRPr="006A205B">
        <w:rPr>
          <w:rFonts w:ascii="Times New Roman" w:eastAsia="Times New Roman" w:hAnsi="Times New Roman" w:cs="Times New Roman"/>
          <w:color w:val="000000"/>
          <w:sz w:val="24"/>
          <w:szCs w:val="24"/>
        </w:rPr>
        <w:t xml:space="preserve"> Устранение общего недоразвития речи у детей дошкольного возраста. — М., 2005.</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proofErr w:type="spellStart"/>
      <w:r w:rsidRPr="006A205B">
        <w:rPr>
          <w:rFonts w:ascii="Times New Roman" w:eastAsia="Times New Roman" w:hAnsi="Times New Roman" w:cs="Times New Roman"/>
          <w:i/>
          <w:color w:val="000000"/>
          <w:sz w:val="24"/>
          <w:szCs w:val="24"/>
        </w:rPr>
        <w:t>Цейтлин</w:t>
      </w:r>
      <w:proofErr w:type="spellEnd"/>
      <w:r w:rsidRPr="006A205B">
        <w:rPr>
          <w:rFonts w:ascii="Times New Roman" w:eastAsia="Times New Roman" w:hAnsi="Times New Roman" w:cs="Times New Roman"/>
          <w:i/>
          <w:color w:val="000000"/>
          <w:sz w:val="24"/>
          <w:szCs w:val="24"/>
        </w:rPr>
        <w:t xml:space="preserve"> С. Н.</w:t>
      </w:r>
      <w:r w:rsidRPr="006A205B">
        <w:rPr>
          <w:rFonts w:ascii="Times New Roman" w:eastAsia="Times New Roman" w:hAnsi="Times New Roman" w:cs="Times New Roman"/>
          <w:color w:val="000000"/>
          <w:sz w:val="24"/>
          <w:szCs w:val="24"/>
        </w:rPr>
        <w:t xml:space="preserve"> Язык и ребенок: Лингвистика детской речи. —М.: ВЛАДОС, 2000.</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proofErr w:type="spellStart"/>
      <w:r w:rsidRPr="006A205B">
        <w:rPr>
          <w:rFonts w:ascii="Times New Roman" w:eastAsia="Times New Roman" w:hAnsi="Times New Roman" w:cs="Times New Roman"/>
          <w:i/>
          <w:color w:val="000000"/>
          <w:sz w:val="24"/>
          <w:szCs w:val="24"/>
        </w:rPr>
        <w:t>Шангина</w:t>
      </w:r>
      <w:proofErr w:type="spellEnd"/>
      <w:r w:rsidRPr="006A205B">
        <w:rPr>
          <w:rFonts w:ascii="Times New Roman" w:eastAsia="Times New Roman" w:hAnsi="Times New Roman" w:cs="Times New Roman"/>
          <w:i/>
          <w:color w:val="000000"/>
          <w:sz w:val="24"/>
          <w:szCs w:val="24"/>
        </w:rPr>
        <w:t xml:space="preserve"> И. И.</w:t>
      </w:r>
      <w:r w:rsidRPr="006A205B">
        <w:rPr>
          <w:rFonts w:ascii="Times New Roman" w:eastAsia="Times New Roman" w:hAnsi="Times New Roman" w:cs="Times New Roman"/>
          <w:color w:val="000000"/>
          <w:sz w:val="24"/>
          <w:szCs w:val="24"/>
        </w:rPr>
        <w:t xml:space="preserve"> Русские дети и их игры. — СПб</w:t>
      </w:r>
      <w:proofErr w:type="gramStart"/>
      <w:r w:rsidRPr="006A205B">
        <w:rPr>
          <w:rFonts w:ascii="Times New Roman" w:eastAsia="Times New Roman" w:hAnsi="Times New Roman" w:cs="Times New Roman"/>
          <w:color w:val="000000"/>
          <w:sz w:val="24"/>
          <w:szCs w:val="24"/>
        </w:rPr>
        <w:t xml:space="preserve">.: </w:t>
      </w:r>
      <w:proofErr w:type="gramEnd"/>
      <w:r w:rsidRPr="006A205B">
        <w:rPr>
          <w:rFonts w:ascii="Times New Roman" w:eastAsia="Times New Roman" w:hAnsi="Times New Roman" w:cs="Times New Roman"/>
          <w:color w:val="000000"/>
          <w:sz w:val="24"/>
          <w:szCs w:val="24"/>
        </w:rPr>
        <w:t>Искусство, 2000.</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proofErr w:type="spellStart"/>
      <w:r w:rsidRPr="006A205B">
        <w:rPr>
          <w:rFonts w:ascii="Times New Roman" w:eastAsia="Times New Roman" w:hAnsi="Times New Roman" w:cs="Times New Roman"/>
          <w:i/>
          <w:color w:val="000000"/>
          <w:sz w:val="24"/>
          <w:szCs w:val="24"/>
        </w:rPr>
        <w:t>Шуленко</w:t>
      </w:r>
      <w:proofErr w:type="spellEnd"/>
      <w:r w:rsidRPr="006A205B">
        <w:rPr>
          <w:rFonts w:ascii="Times New Roman" w:eastAsia="Times New Roman" w:hAnsi="Times New Roman" w:cs="Times New Roman"/>
          <w:i/>
          <w:color w:val="000000"/>
          <w:sz w:val="24"/>
          <w:szCs w:val="24"/>
        </w:rPr>
        <w:t xml:space="preserve"> Е.Е. </w:t>
      </w:r>
      <w:r w:rsidRPr="006A205B">
        <w:rPr>
          <w:rFonts w:ascii="Times New Roman" w:eastAsia="Times New Roman" w:hAnsi="Times New Roman" w:cs="Times New Roman"/>
          <w:color w:val="000000"/>
          <w:sz w:val="24"/>
          <w:szCs w:val="24"/>
        </w:rPr>
        <w:t>Занимательные росчерки: Рабочая тетрадь для обучения письму детей 5–7 лет. — М.: Мозаика-Синтез, 2001.</w:t>
      </w:r>
    </w:p>
    <w:p w:rsidR="00B12820" w:rsidRPr="006A205B" w:rsidRDefault="005853BD" w:rsidP="006A205B">
      <w:pPr>
        <w:pStyle w:val="10"/>
        <w:widowControl w:val="0"/>
        <w:pBdr>
          <w:top w:val="nil"/>
          <w:left w:val="nil"/>
          <w:bottom w:val="nil"/>
          <w:right w:val="nil"/>
          <w:between w:val="nil"/>
        </w:pBdr>
        <w:tabs>
          <w:tab w:val="left" w:pos="993"/>
        </w:tabs>
        <w:ind w:firstLine="709"/>
        <w:jc w:val="both"/>
        <w:rPr>
          <w:rFonts w:ascii="Times New Roman" w:eastAsia="Times New Roman" w:hAnsi="Times New Roman" w:cs="Times New Roman"/>
          <w:color w:val="000000"/>
          <w:sz w:val="24"/>
          <w:szCs w:val="24"/>
        </w:rPr>
      </w:pPr>
      <w:proofErr w:type="spellStart"/>
      <w:r w:rsidRPr="006A205B">
        <w:rPr>
          <w:rFonts w:ascii="Times New Roman" w:eastAsia="Times New Roman" w:hAnsi="Times New Roman" w:cs="Times New Roman"/>
          <w:i/>
          <w:color w:val="000000"/>
          <w:sz w:val="24"/>
          <w:szCs w:val="24"/>
        </w:rPr>
        <w:t>Шуленко</w:t>
      </w:r>
      <w:proofErr w:type="spellEnd"/>
      <w:r w:rsidRPr="006A205B">
        <w:rPr>
          <w:rFonts w:ascii="Times New Roman" w:eastAsia="Times New Roman" w:hAnsi="Times New Roman" w:cs="Times New Roman"/>
          <w:i/>
          <w:color w:val="000000"/>
          <w:sz w:val="24"/>
          <w:szCs w:val="24"/>
        </w:rPr>
        <w:t xml:space="preserve"> Е.Е.</w:t>
      </w:r>
      <w:r w:rsidRPr="006A205B">
        <w:rPr>
          <w:rFonts w:ascii="Times New Roman" w:eastAsia="Times New Roman" w:hAnsi="Times New Roman" w:cs="Times New Roman"/>
          <w:color w:val="000000"/>
          <w:sz w:val="24"/>
          <w:szCs w:val="24"/>
        </w:rPr>
        <w:t xml:space="preserve"> Понимание грамотности. Обучение дошкольников чтению, письму, счету. — М.: Мозаика-Синтез, 2001.</w:t>
      </w:r>
    </w:p>
    <w:p w:rsidR="00B12820" w:rsidRDefault="00B12820" w:rsidP="00331D96">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rsidR="00DD09F0" w:rsidRDefault="00DD09F0" w:rsidP="00331D96">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rsidR="00DD09F0" w:rsidRDefault="00DD09F0" w:rsidP="00331D96">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rsidR="00DD09F0" w:rsidRDefault="00DD09F0" w:rsidP="00331D96">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rsidR="00DD09F0" w:rsidRDefault="00DD09F0" w:rsidP="00331D96">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rsidR="00DD09F0" w:rsidRDefault="00DD09F0" w:rsidP="00331D96">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rsidR="00DD09F0" w:rsidRDefault="00DD09F0" w:rsidP="00331D96">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rsidR="00DD09F0" w:rsidRDefault="00DD09F0" w:rsidP="00331D96">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rsidR="00DD09F0" w:rsidRDefault="00DD09F0" w:rsidP="00331D96">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rsidR="00DD09F0" w:rsidRDefault="00DD09F0" w:rsidP="00331D96">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rsidR="00DD09F0" w:rsidRDefault="00DD09F0" w:rsidP="00331D96">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rsidR="00DD09F0" w:rsidRDefault="00DD09F0" w:rsidP="00331D96">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rsidR="00DD09F0" w:rsidRDefault="00DD09F0" w:rsidP="00331D96">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rsidR="00DD09F0" w:rsidRDefault="00DD09F0" w:rsidP="00331D96">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rsidR="00DD09F0" w:rsidRDefault="00DD09F0" w:rsidP="00331D96">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rsidR="00DD09F0" w:rsidRDefault="00DD09F0" w:rsidP="00331D96">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rsidR="00DD09F0" w:rsidRDefault="00DD09F0" w:rsidP="00331D96">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rsidR="00DD09F0" w:rsidRDefault="00DD09F0" w:rsidP="00331D96">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rsidR="00DD09F0" w:rsidRDefault="00DD09F0" w:rsidP="00331D96">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rsidR="00DD09F0" w:rsidRDefault="00DD09F0" w:rsidP="00331D96">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rsidR="00DD09F0" w:rsidRDefault="00DD09F0" w:rsidP="00331D96">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rsidR="00DD09F0" w:rsidRDefault="00DD09F0" w:rsidP="00331D96">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rsidR="00DD09F0" w:rsidRDefault="00DD09F0" w:rsidP="00331D96">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rsidR="00DD09F0" w:rsidRDefault="00DD09F0" w:rsidP="00331D96">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rsidR="00DD09F0" w:rsidRDefault="00DD09F0" w:rsidP="00331D96">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rsidR="00DD09F0" w:rsidRDefault="00DD09F0" w:rsidP="00331D96">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rsidR="00DD09F0" w:rsidRPr="006A205B" w:rsidRDefault="00DD09F0" w:rsidP="00331D96">
      <w:pPr>
        <w:pStyle w:val="10"/>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extent cx="6120130" cy="8422679"/>
            <wp:effectExtent l="0" t="0" r="0" b="0"/>
            <wp:docPr id="2" name="Рисунок 2" descr="C:\Users\hp\Downloads\адаптированна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адаптированная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422679"/>
                    </a:xfrm>
                    <a:prstGeom prst="rect">
                      <a:avLst/>
                    </a:prstGeom>
                    <a:noFill/>
                    <a:ln>
                      <a:noFill/>
                    </a:ln>
                  </pic:spPr>
                </pic:pic>
              </a:graphicData>
            </a:graphic>
          </wp:inline>
        </w:drawing>
      </w:r>
      <w:bookmarkStart w:id="25" w:name="_GoBack"/>
      <w:bookmarkEnd w:id="25"/>
    </w:p>
    <w:sectPr w:rsidR="00DD09F0" w:rsidRPr="006A205B" w:rsidSect="00B0261F">
      <w:footerReference w:type="default" r:id="rId10"/>
      <w:footerReference w:type="first" r:id="rId11"/>
      <w:pgSz w:w="11906" w:h="16838"/>
      <w:pgMar w:top="709" w:right="567" w:bottom="1134" w:left="1701" w:header="708" w:footer="29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FD8" w:rsidRDefault="00140FD8" w:rsidP="00B12820">
      <w:r>
        <w:separator/>
      </w:r>
    </w:p>
  </w:endnote>
  <w:endnote w:type="continuationSeparator" w:id="0">
    <w:p w:rsidR="00140FD8" w:rsidRDefault="00140FD8" w:rsidP="00B12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902" w:rsidRDefault="00145902">
    <w:pPr>
      <w:pStyle w:val="10"/>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DD09F0">
      <w:rPr>
        <w:rFonts w:ascii="Times New Roman" w:eastAsia="Times New Roman" w:hAnsi="Times New Roman" w:cs="Times New Roman"/>
        <w:noProof/>
        <w:color w:val="000000"/>
      </w:rPr>
      <w:t>27</w:t>
    </w:r>
    <w:r>
      <w:rPr>
        <w:rFonts w:ascii="Times New Roman" w:eastAsia="Times New Roman" w:hAnsi="Times New Roman" w:cs="Times New Roman"/>
        <w:color w:val="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05B" w:rsidRDefault="006A205B" w:rsidP="006A205B">
    <w:pPr>
      <w:pStyle w:val="af6"/>
      <w:jc w:val="both"/>
    </w:pPr>
    <w:r>
      <w:t xml:space="preserve">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FD8" w:rsidRDefault="00140FD8" w:rsidP="00B12820">
      <w:r>
        <w:separator/>
      </w:r>
    </w:p>
  </w:footnote>
  <w:footnote w:type="continuationSeparator" w:id="0">
    <w:p w:rsidR="00140FD8" w:rsidRDefault="00140FD8" w:rsidP="00B128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422DD"/>
    <w:multiLevelType w:val="multilevel"/>
    <w:tmpl w:val="47B8BCAE"/>
    <w:lvl w:ilvl="0">
      <w:start w:val="1"/>
      <w:numFmt w:val="decimal"/>
      <w:lvlText w:val="%1."/>
      <w:lvlJc w:val="left"/>
      <w:pPr>
        <w:ind w:left="840" w:hanging="48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1F8D09D8"/>
    <w:multiLevelType w:val="multilevel"/>
    <w:tmpl w:val="4DEE0DE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2E536DBA"/>
    <w:multiLevelType w:val="multilevel"/>
    <w:tmpl w:val="CE40E86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609616DF"/>
    <w:multiLevelType w:val="multilevel"/>
    <w:tmpl w:val="478C4838"/>
    <w:lvl w:ilvl="0">
      <w:start w:val="1"/>
      <w:numFmt w:val="decimal"/>
      <w:lvlText w:val="%1."/>
      <w:lvlJc w:val="left"/>
      <w:pPr>
        <w:ind w:left="720" w:hanging="360"/>
      </w:pPr>
      <w:rPr>
        <w:vertAlign w:val="baseline"/>
      </w:rPr>
    </w:lvl>
    <w:lvl w:ilvl="1">
      <w:start w:val="8"/>
      <w:numFmt w:val="decimal"/>
      <w:lvlText w:val="%1.%2."/>
      <w:lvlJc w:val="left"/>
      <w:pPr>
        <w:ind w:left="2134" w:hanging="1425"/>
      </w:pPr>
      <w:rPr>
        <w:vertAlign w:val="baseline"/>
      </w:rPr>
    </w:lvl>
    <w:lvl w:ilvl="2">
      <w:start w:val="1"/>
      <w:numFmt w:val="decimal"/>
      <w:lvlText w:val="%1.%2.%3."/>
      <w:lvlJc w:val="left"/>
      <w:pPr>
        <w:ind w:left="2483" w:hanging="1425"/>
      </w:pPr>
      <w:rPr>
        <w:vertAlign w:val="baseline"/>
      </w:rPr>
    </w:lvl>
    <w:lvl w:ilvl="3">
      <w:start w:val="1"/>
      <w:numFmt w:val="decimal"/>
      <w:lvlText w:val="%1.%2.%3.%4."/>
      <w:lvlJc w:val="left"/>
      <w:pPr>
        <w:ind w:left="2832" w:hanging="1425"/>
      </w:pPr>
      <w:rPr>
        <w:vertAlign w:val="baseline"/>
      </w:rPr>
    </w:lvl>
    <w:lvl w:ilvl="4">
      <w:start w:val="1"/>
      <w:numFmt w:val="decimal"/>
      <w:lvlText w:val="%1.%2.%3.%4.%5."/>
      <w:lvlJc w:val="left"/>
      <w:pPr>
        <w:ind w:left="3181" w:hanging="1424"/>
      </w:pPr>
      <w:rPr>
        <w:vertAlign w:val="baseline"/>
      </w:rPr>
    </w:lvl>
    <w:lvl w:ilvl="5">
      <w:start w:val="1"/>
      <w:numFmt w:val="decimal"/>
      <w:lvlText w:val="%1.%2.%3.%4.%5.%6."/>
      <w:lvlJc w:val="left"/>
      <w:pPr>
        <w:ind w:left="3545" w:hanging="1440"/>
      </w:pPr>
      <w:rPr>
        <w:vertAlign w:val="baseline"/>
      </w:rPr>
    </w:lvl>
    <w:lvl w:ilvl="6">
      <w:start w:val="1"/>
      <w:numFmt w:val="decimal"/>
      <w:lvlText w:val="%1.%2.%3.%4.%5.%6.%7."/>
      <w:lvlJc w:val="left"/>
      <w:pPr>
        <w:ind w:left="4254" w:hanging="1800"/>
      </w:pPr>
      <w:rPr>
        <w:vertAlign w:val="baseline"/>
      </w:rPr>
    </w:lvl>
    <w:lvl w:ilvl="7">
      <w:start w:val="1"/>
      <w:numFmt w:val="decimal"/>
      <w:lvlText w:val="%1.%2.%3.%4.%5.%6.%7.%8."/>
      <w:lvlJc w:val="left"/>
      <w:pPr>
        <w:ind w:left="4603" w:hanging="1800"/>
      </w:pPr>
      <w:rPr>
        <w:vertAlign w:val="baseline"/>
      </w:rPr>
    </w:lvl>
    <w:lvl w:ilvl="8">
      <w:start w:val="1"/>
      <w:numFmt w:val="decimal"/>
      <w:lvlText w:val="%1.%2.%3.%4.%5.%6.%7.%8.%9."/>
      <w:lvlJc w:val="left"/>
      <w:pPr>
        <w:ind w:left="5312" w:hanging="2159"/>
      </w:pPr>
      <w:rPr>
        <w:vertAlign w:val="baseline"/>
      </w:rPr>
    </w:lvl>
  </w:abstractNum>
  <w:abstractNum w:abstractNumId="4">
    <w:nsid w:val="69D26C36"/>
    <w:multiLevelType w:val="multilevel"/>
    <w:tmpl w:val="2E92139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820"/>
    <w:rsid w:val="00140FD8"/>
    <w:rsid w:val="00145902"/>
    <w:rsid w:val="00331D96"/>
    <w:rsid w:val="004578AD"/>
    <w:rsid w:val="004D321C"/>
    <w:rsid w:val="005853BD"/>
    <w:rsid w:val="006A205B"/>
    <w:rsid w:val="006F5708"/>
    <w:rsid w:val="00B0261F"/>
    <w:rsid w:val="00B12820"/>
    <w:rsid w:val="00B50E98"/>
    <w:rsid w:val="00BB6839"/>
    <w:rsid w:val="00D23F01"/>
    <w:rsid w:val="00DD0120"/>
    <w:rsid w:val="00DD09F0"/>
    <w:rsid w:val="00E90E70"/>
    <w:rsid w:val="00F725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E70"/>
  </w:style>
  <w:style w:type="paragraph" w:styleId="1">
    <w:name w:val="heading 1"/>
    <w:basedOn w:val="10"/>
    <w:next w:val="10"/>
    <w:rsid w:val="00B12820"/>
    <w:pPr>
      <w:keepNext/>
      <w:keepLines/>
      <w:spacing w:before="480" w:after="120"/>
      <w:outlineLvl w:val="0"/>
    </w:pPr>
    <w:rPr>
      <w:b/>
      <w:sz w:val="48"/>
      <w:szCs w:val="48"/>
    </w:rPr>
  </w:style>
  <w:style w:type="paragraph" w:styleId="2">
    <w:name w:val="heading 2"/>
    <w:basedOn w:val="10"/>
    <w:next w:val="10"/>
    <w:rsid w:val="00B12820"/>
    <w:pPr>
      <w:keepNext/>
      <w:keepLines/>
      <w:spacing w:before="360" w:after="80"/>
      <w:outlineLvl w:val="1"/>
    </w:pPr>
    <w:rPr>
      <w:b/>
      <w:sz w:val="36"/>
      <w:szCs w:val="36"/>
    </w:rPr>
  </w:style>
  <w:style w:type="paragraph" w:styleId="3">
    <w:name w:val="heading 3"/>
    <w:basedOn w:val="10"/>
    <w:next w:val="10"/>
    <w:rsid w:val="00B12820"/>
    <w:pPr>
      <w:keepNext/>
      <w:keepLines/>
      <w:spacing w:before="280" w:after="80"/>
      <w:outlineLvl w:val="2"/>
    </w:pPr>
    <w:rPr>
      <w:b/>
      <w:sz w:val="28"/>
      <w:szCs w:val="28"/>
    </w:rPr>
  </w:style>
  <w:style w:type="paragraph" w:styleId="4">
    <w:name w:val="heading 4"/>
    <w:basedOn w:val="10"/>
    <w:next w:val="10"/>
    <w:rsid w:val="00B12820"/>
    <w:pPr>
      <w:keepNext/>
      <w:keepLines/>
      <w:spacing w:before="240" w:after="40"/>
      <w:outlineLvl w:val="3"/>
    </w:pPr>
    <w:rPr>
      <w:b/>
      <w:sz w:val="24"/>
      <w:szCs w:val="24"/>
    </w:rPr>
  </w:style>
  <w:style w:type="paragraph" w:styleId="5">
    <w:name w:val="heading 5"/>
    <w:basedOn w:val="10"/>
    <w:next w:val="10"/>
    <w:rsid w:val="00B12820"/>
    <w:pPr>
      <w:keepNext/>
      <w:keepLines/>
      <w:spacing w:before="220" w:after="40"/>
      <w:outlineLvl w:val="4"/>
    </w:pPr>
    <w:rPr>
      <w:b/>
      <w:sz w:val="22"/>
      <w:szCs w:val="22"/>
    </w:rPr>
  </w:style>
  <w:style w:type="paragraph" w:styleId="6">
    <w:name w:val="heading 6"/>
    <w:basedOn w:val="10"/>
    <w:next w:val="10"/>
    <w:rsid w:val="00B12820"/>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B12820"/>
  </w:style>
  <w:style w:type="table" w:customStyle="1" w:styleId="TableNormal">
    <w:name w:val="Table Normal"/>
    <w:rsid w:val="00B12820"/>
    <w:tblPr>
      <w:tblCellMar>
        <w:top w:w="0" w:type="dxa"/>
        <w:left w:w="0" w:type="dxa"/>
        <w:bottom w:w="0" w:type="dxa"/>
        <w:right w:w="0" w:type="dxa"/>
      </w:tblCellMar>
    </w:tblPr>
  </w:style>
  <w:style w:type="paragraph" w:styleId="a3">
    <w:name w:val="Title"/>
    <w:basedOn w:val="10"/>
    <w:next w:val="10"/>
    <w:rsid w:val="00B12820"/>
    <w:pPr>
      <w:keepNext/>
      <w:keepLines/>
      <w:spacing w:before="480" w:after="120"/>
    </w:pPr>
    <w:rPr>
      <w:b/>
      <w:sz w:val="72"/>
      <w:szCs w:val="72"/>
    </w:rPr>
  </w:style>
  <w:style w:type="paragraph" w:styleId="a4">
    <w:name w:val="Subtitle"/>
    <w:basedOn w:val="10"/>
    <w:next w:val="10"/>
    <w:rsid w:val="00B12820"/>
    <w:pPr>
      <w:keepNext/>
      <w:keepLines/>
      <w:spacing w:before="360" w:after="80"/>
    </w:pPr>
    <w:rPr>
      <w:rFonts w:ascii="Georgia" w:eastAsia="Georgia" w:hAnsi="Georgia" w:cs="Georgia"/>
      <w:i/>
      <w:color w:val="666666"/>
      <w:sz w:val="48"/>
      <w:szCs w:val="48"/>
    </w:rPr>
  </w:style>
  <w:style w:type="table" w:customStyle="1" w:styleId="a5">
    <w:basedOn w:val="TableNormal"/>
    <w:rsid w:val="00B12820"/>
    <w:tblPr>
      <w:tblStyleRowBandSize w:val="1"/>
      <w:tblStyleColBandSize w:val="1"/>
      <w:tblCellMar>
        <w:top w:w="0" w:type="dxa"/>
        <w:left w:w="108" w:type="dxa"/>
        <w:bottom w:w="0" w:type="dxa"/>
        <w:right w:w="108" w:type="dxa"/>
      </w:tblCellMar>
    </w:tblPr>
  </w:style>
  <w:style w:type="table" w:customStyle="1" w:styleId="a6">
    <w:basedOn w:val="TableNormal"/>
    <w:rsid w:val="00B12820"/>
    <w:tblPr>
      <w:tblStyleRowBandSize w:val="1"/>
      <w:tblStyleColBandSize w:val="1"/>
      <w:tblCellMar>
        <w:top w:w="0" w:type="dxa"/>
        <w:left w:w="108" w:type="dxa"/>
        <w:bottom w:w="0" w:type="dxa"/>
        <w:right w:w="108" w:type="dxa"/>
      </w:tblCellMar>
    </w:tblPr>
  </w:style>
  <w:style w:type="table" w:customStyle="1" w:styleId="a7">
    <w:basedOn w:val="TableNormal"/>
    <w:rsid w:val="00B12820"/>
    <w:tblPr>
      <w:tblStyleRowBandSize w:val="1"/>
      <w:tblStyleColBandSize w:val="1"/>
      <w:tblCellMar>
        <w:top w:w="0" w:type="dxa"/>
        <w:left w:w="108" w:type="dxa"/>
        <w:bottom w:w="0" w:type="dxa"/>
        <w:right w:w="108" w:type="dxa"/>
      </w:tblCellMar>
    </w:tblPr>
  </w:style>
  <w:style w:type="table" w:customStyle="1" w:styleId="a8">
    <w:basedOn w:val="TableNormal"/>
    <w:rsid w:val="00B12820"/>
    <w:tblPr>
      <w:tblStyleRowBandSize w:val="1"/>
      <w:tblStyleColBandSize w:val="1"/>
      <w:tblCellMar>
        <w:top w:w="0" w:type="dxa"/>
        <w:left w:w="108" w:type="dxa"/>
        <w:bottom w:w="0" w:type="dxa"/>
        <w:right w:w="108" w:type="dxa"/>
      </w:tblCellMar>
    </w:tblPr>
  </w:style>
  <w:style w:type="table" w:customStyle="1" w:styleId="a9">
    <w:basedOn w:val="TableNormal"/>
    <w:rsid w:val="00B12820"/>
    <w:tblPr>
      <w:tblStyleRowBandSize w:val="1"/>
      <w:tblStyleColBandSize w:val="1"/>
      <w:tblCellMar>
        <w:top w:w="0" w:type="dxa"/>
        <w:left w:w="108" w:type="dxa"/>
        <w:bottom w:w="0" w:type="dxa"/>
        <w:right w:w="108" w:type="dxa"/>
      </w:tblCellMar>
    </w:tblPr>
  </w:style>
  <w:style w:type="table" w:customStyle="1" w:styleId="aa">
    <w:basedOn w:val="TableNormal"/>
    <w:rsid w:val="00B12820"/>
    <w:tblPr>
      <w:tblStyleRowBandSize w:val="1"/>
      <w:tblStyleColBandSize w:val="1"/>
      <w:tblCellMar>
        <w:top w:w="0" w:type="dxa"/>
        <w:left w:w="108" w:type="dxa"/>
        <w:bottom w:w="0" w:type="dxa"/>
        <w:right w:w="108" w:type="dxa"/>
      </w:tblCellMar>
    </w:tblPr>
  </w:style>
  <w:style w:type="table" w:customStyle="1" w:styleId="ab">
    <w:basedOn w:val="TableNormal"/>
    <w:rsid w:val="00B12820"/>
    <w:tblPr>
      <w:tblStyleRowBandSize w:val="1"/>
      <w:tblStyleColBandSize w:val="1"/>
      <w:tblCellMar>
        <w:top w:w="0" w:type="dxa"/>
        <w:left w:w="108" w:type="dxa"/>
        <w:bottom w:w="0" w:type="dxa"/>
        <w:right w:w="108" w:type="dxa"/>
      </w:tblCellMar>
    </w:tblPr>
  </w:style>
  <w:style w:type="table" w:customStyle="1" w:styleId="ac">
    <w:basedOn w:val="TableNormal"/>
    <w:rsid w:val="00B12820"/>
    <w:tblPr>
      <w:tblStyleRowBandSize w:val="1"/>
      <w:tblStyleColBandSize w:val="1"/>
      <w:tblCellMar>
        <w:top w:w="0" w:type="dxa"/>
        <w:left w:w="108" w:type="dxa"/>
        <w:bottom w:w="0" w:type="dxa"/>
        <w:right w:w="108" w:type="dxa"/>
      </w:tblCellMar>
    </w:tblPr>
  </w:style>
  <w:style w:type="table" w:customStyle="1" w:styleId="ad">
    <w:basedOn w:val="TableNormal"/>
    <w:rsid w:val="00B12820"/>
    <w:tblPr>
      <w:tblStyleRowBandSize w:val="1"/>
      <w:tblStyleColBandSize w:val="1"/>
      <w:tblCellMar>
        <w:top w:w="0" w:type="dxa"/>
        <w:left w:w="108" w:type="dxa"/>
        <w:bottom w:w="0" w:type="dxa"/>
        <w:right w:w="108" w:type="dxa"/>
      </w:tblCellMar>
    </w:tblPr>
  </w:style>
  <w:style w:type="table" w:customStyle="1" w:styleId="ae">
    <w:basedOn w:val="TableNormal"/>
    <w:rsid w:val="00B12820"/>
    <w:tblPr>
      <w:tblStyleRowBandSize w:val="1"/>
      <w:tblStyleColBandSize w:val="1"/>
      <w:tblCellMar>
        <w:top w:w="0" w:type="dxa"/>
        <w:left w:w="108" w:type="dxa"/>
        <w:bottom w:w="0" w:type="dxa"/>
        <w:right w:w="108" w:type="dxa"/>
      </w:tblCellMar>
    </w:tblPr>
  </w:style>
  <w:style w:type="table" w:customStyle="1" w:styleId="af">
    <w:basedOn w:val="TableNormal"/>
    <w:rsid w:val="00B12820"/>
    <w:tblPr>
      <w:tblStyleRowBandSize w:val="1"/>
      <w:tblStyleColBandSize w:val="1"/>
      <w:tblCellMar>
        <w:top w:w="0" w:type="dxa"/>
        <w:left w:w="108" w:type="dxa"/>
        <w:bottom w:w="0" w:type="dxa"/>
        <w:right w:w="108" w:type="dxa"/>
      </w:tblCellMar>
    </w:tblPr>
  </w:style>
  <w:style w:type="table" w:customStyle="1" w:styleId="af0">
    <w:basedOn w:val="TableNormal"/>
    <w:rsid w:val="00B12820"/>
    <w:tblPr>
      <w:tblStyleRowBandSize w:val="1"/>
      <w:tblStyleColBandSize w:val="1"/>
      <w:tblCellMar>
        <w:top w:w="0" w:type="dxa"/>
        <w:left w:w="108" w:type="dxa"/>
        <w:bottom w:w="0" w:type="dxa"/>
        <w:right w:w="108" w:type="dxa"/>
      </w:tblCellMar>
    </w:tblPr>
  </w:style>
  <w:style w:type="paragraph" w:styleId="af1">
    <w:name w:val="Balloon Text"/>
    <w:basedOn w:val="a"/>
    <w:link w:val="af2"/>
    <w:uiPriority w:val="99"/>
    <w:semiHidden/>
    <w:unhideWhenUsed/>
    <w:rsid w:val="005853BD"/>
    <w:rPr>
      <w:rFonts w:ascii="Tahoma" w:hAnsi="Tahoma" w:cs="Tahoma"/>
      <w:sz w:val="16"/>
      <w:szCs w:val="16"/>
    </w:rPr>
  </w:style>
  <w:style w:type="character" w:customStyle="1" w:styleId="af2">
    <w:name w:val="Текст выноски Знак"/>
    <w:basedOn w:val="a0"/>
    <w:link w:val="af1"/>
    <w:uiPriority w:val="99"/>
    <w:semiHidden/>
    <w:rsid w:val="005853BD"/>
    <w:rPr>
      <w:rFonts w:ascii="Tahoma" w:hAnsi="Tahoma" w:cs="Tahoma"/>
      <w:sz w:val="16"/>
      <w:szCs w:val="16"/>
    </w:rPr>
  </w:style>
  <w:style w:type="paragraph" w:styleId="af3">
    <w:name w:val="No Spacing"/>
    <w:uiPriority w:val="1"/>
    <w:qFormat/>
    <w:rsid w:val="00145902"/>
    <w:rPr>
      <w:rFonts w:asciiTheme="minorHAnsi" w:eastAsiaTheme="minorEastAsia" w:hAnsiTheme="minorHAnsi" w:cstheme="minorBidi"/>
      <w:sz w:val="22"/>
      <w:szCs w:val="22"/>
    </w:rPr>
  </w:style>
  <w:style w:type="paragraph" w:styleId="af4">
    <w:name w:val="header"/>
    <w:basedOn w:val="a"/>
    <w:link w:val="af5"/>
    <w:uiPriority w:val="99"/>
    <w:unhideWhenUsed/>
    <w:rsid w:val="006A205B"/>
    <w:pPr>
      <w:tabs>
        <w:tab w:val="center" w:pos="4677"/>
        <w:tab w:val="right" w:pos="9355"/>
      </w:tabs>
    </w:pPr>
  </w:style>
  <w:style w:type="character" w:customStyle="1" w:styleId="af5">
    <w:name w:val="Верхний колонтитул Знак"/>
    <w:basedOn w:val="a0"/>
    <w:link w:val="af4"/>
    <w:uiPriority w:val="99"/>
    <w:rsid w:val="006A205B"/>
  </w:style>
  <w:style w:type="paragraph" w:styleId="af6">
    <w:name w:val="footer"/>
    <w:basedOn w:val="a"/>
    <w:link w:val="af7"/>
    <w:uiPriority w:val="99"/>
    <w:unhideWhenUsed/>
    <w:rsid w:val="006A205B"/>
    <w:pPr>
      <w:tabs>
        <w:tab w:val="center" w:pos="4677"/>
        <w:tab w:val="right" w:pos="9355"/>
      </w:tabs>
    </w:pPr>
  </w:style>
  <w:style w:type="character" w:customStyle="1" w:styleId="af7">
    <w:name w:val="Нижний колонтитул Знак"/>
    <w:basedOn w:val="a0"/>
    <w:link w:val="af6"/>
    <w:uiPriority w:val="99"/>
    <w:rsid w:val="006A20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E70"/>
  </w:style>
  <w:style w:type="paragraph" w:styleId="1">
    <w:name w:val="heading 1"/>
    <w:basedOn w:val="10"/>
    <w:next w:val="10"/>
    <w:rsid w:val="00B12820"/>
    <w:pPr>
      <w:keepNext/>
      <w:keepLines/>
      <w:spacing w:before="480" w:after="120"/>
      <w:outlineLvl w:val="0"/>
    </w:pPr>
    <w:rPr>
      <w:b/>
      <w:sz w:val="48"/>
      <w:szCs w:val="48"/>
    </w:rPr>
  </w:style>
  <w:style w:type="paragraph" w:styleId="2">
    <w:name w:val="heading 2"/>
    <w:basedOn w:val="10"/>
    <w:next w:val="10"/>
    <w:rsid w:val="00B12820"/>
    <w:pPr>
      <w:keepNext/>
      <w:keepLines/>
      <w:spacing w:before="360" w:after="80"/>
      <w:outlineLvl w:val="1"/>
    </w:pPr>
    <w:rPr>
      <w:b/>
      <w:sz w:val="36"/>
      <w:szCs w:val="36"/>
    </w:rPr>
  </w:style>
  <w:style w:type="paragraph" w:styleId="3">
    <w:name w:val="heading 3"/>
    <w:basedOn w:val="10"/>
    <w:next w:val="10"/>
    <w:rsid w:val="00B12820"/>
    <w:pPr>
      <w:keepNext/>
      <w:keepLines/>
      <w:spacing w:before="280" w:after="80"/>
      <w:outlineLvl w:val="2"/>
    </w:pPr>
    <w:rPr>
      <w:b/>
      <w:sz w:val="28"/>
      <w:szCs w:val="28"/>
    </w:rPr>
  </w:style>
  <w:style w:type="paragraph" w:styleId="4">
    <w:name w:val="heading 4"/>
    <w:basedOn w:val="10"/>
    <w:next w:val="10"/>
    <w:rsid w:val="00B12820"/>
    <w:pPr>
      <w:keepNext/>
      <w:keepLines/>
      <w:spacing w:before="240" w:after="40"/>
      <w:outlineLvl w:val="3"/>
    </w:pPr>
    <w:rPr>
      <w:b/>
      <w:sz w:val="24"/>
      <w:szCs w:val="24"/>
    </w:rPr>
  </w:style>
  <w:style w:type="paragraph" w:styleId="5">
    <w:name w:val="heading 5"/>
    <w:basedOn w:val="10"/>
    <w:next w:val="10"/>
    <w:rsid w:val="00B12820"/>
    <w:pPr>
      <w:keepNext/>
      <w:keepLines/>
      <w:spacing w:before="220" w:after="40"/>
      <w:outlineLvl w:val="4"/>
    </w:pPr>
    <w:rPr>
      <w:b/>
      <w:sz w:val="22"/>
      <w:szCs w:val="22"/>
    </w:rPr>
  </w:style>
  <w:style w:type="paragraph" w:styleId="6">
    <w:name w:val="heading 6"/>
    <w:basedOn w:val="10"/>
    <w:next w:val="10"/>
    <w:rsid w:val="00B12820"/>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B12820"/>
  </w:style>
  <w:style w:type="table" w:customStyle="1" w:styleId="TableNormal">
    <w:name w:val="Table Normal"/>
    <w:rsid w:val="00B12820"/>
    <w:tblPr>
      <w:tblCellMar>
        <w:top w:w="0" w:type="dxa"/>
        <w:left w:w="0" w:type="dxa"/>
        <w:bottom w:w="0" w:type="dxa"/>
        <w:right w:w="0" w:type="dxa"/>
      </w:tblCellMar>
    </w:tblPr>
  </w:style>
  <w:style w:type="paragraph" w:styleId="a3">
    <w:name w:val="Title"/>
    <w:basedOn w:val="10"/>
    <w:next w:val="10"/>
    <w:rsid w:val="00B12820"/>
    <w:pPr>
      <w:keepNext/>
      <w:keepLines/>
      <w:spacing w:before="480" w:after="120"/>
    </w:pPr>
    <w:rPr>
      <w:b/>
      <w:sz w:val="72"/>
      <w:szCs w:val="72"/>
    </w:rPr>
  </w:style>
  <w:style w:type="paragraph" w:styleId="a4">
    <w:name w:val="Subtitle"/>
    <w:basedOn w:val="10"/>
    <w:next w:val="10"/>
    <w:rsid w:val="00B12820"/>
    <w:pPr>
      <w:keepNext/>
      <w:keepLines/>
      <w:spacing w:before="360" w:after="80"/>
    </w:pPr>
    <w:rPr>
      <w:rFonts w:ascii="Georgia" w:eastAsia="Georgia" w:hAnsi="Georgia" w:cs="Georgia"/>
      <w:i/>
      <w:color w:val="666666"/>
      <w:sz w:val="48"/>
      <w:szCs w:val="48"/>
    </w:rPr>
  </w:style>
  <w:style w:type="table" w:customStyle="1" w:styleId="a5">
    <w:basedOn w:val="TableNormal"/>
    <w:rsid w:val="00B12820"/>
    <w:tblPr>
      <w:tblStyleRowBandSize w:val="1"/>
      <w:tblStyleColBandSize w:val="1"/>
      <w:tblCellMar>
        <w:top w:w="0" w:type="dxa"/>
        <w:left w:w="108" w:type="dxa"/>
        <w:bottom w:w="0" w:type="dxa"/>
        <w:right w:w="108" w:type="dxa"/>
      </w:tblCellMar>
    </w:tblPr>
  </w:style>
  <w:style w:type="table" w:customStyle="1" w:styleId="a6">
    <w:basedOn w:val="TableNormal"/>
    <w:rsid w:val="00B12820"/>
    <w:tblPr>
      <w:tblStyleRowBandSize w:val="1"/>
      <w:tblStyleColBandSize w:val="1"/>
      <w:tblCellMar>
        <w:top w:w="0" w:type="dxa"/>
        <w:left w:w="108" w:type="dxa"/>
        <w:bottom w:w="0" w:type="dxa"/>
        <w:right w:w="108" w:type="dxa"/>
      </w:tblCellMar>
    </w:tblPr>
  </w:style>
  <w:style w:type="table" w:customStyle="1" w:styleId="a7">
    <w:basedOn w:val="TableNormal"/>
    <w:rsid w:val="00B12820"/>
    <w:tblPr>
      <w:tblStyleRowBandSize w:val="1"/>
      <w:tblStyleColBandSize w:val="1"/>
      <w:tblCellMar>
        <w:top w:w="0" w:type="dxa"/>
        <w:left w:w="108" w:type="dxa"/>
        <w:bottom w:w="0" w:type="dxa"/>
        <w:right w:w="108" w:type="dxa"/>
      </w:tblCellMar>
    </w:tblPr>
  </w:style>
  <w:style w:type="table" w:customStyle="1" w:styleId="a8">
    <w:basedOn w:val="TableNormal"/>
    <w:rsid w:val="00B12820"/>
    <w:tblPr>
      <w:tblStyleRowBandSize w:val="1"/>
      <w:tblStyleColBandSize w:val="1"/>
      <w:tblCellMar>
        <w:top w:w="0" w:type="dxa"/>
        <w:left w:w="108" w:type="dxa"/>
        <w:bottom w:w="0" w:type="dxa"/>
        <w:right w:w="108" w:type="dxa"/>
      </w:tblCellMar>
    </w:tblPr>
  </w:style>
  <w:style w:type="table" w:customStyle="1" w:styleId="a9">
    <w:basedOn w:val="TableNormal"/>
    <w:rsid w:val="00B12820"/>
    <w:tblPr>
      <w:tblStyleRowBandSize w:val="1"/>
      <w:tblStyleColBandSize w:val="1"/>
      <w:tblCellMar>
        <w:top w:w="0" w:type="dxa"/>
        <w:left w:w="108" w:type="dxa"/>
        <w:bottom w:w="0" w:type="dxa"/>
        <w:right w:w="108" w:type="dxa"/>
      </w:tblCellMar>
    </w:tblPr>
  </w:style>
  <w:style w:type="table" w:customStyle="1" w:styleId="aa">
    <w:basedOn w:val="TableNormal"/>
    <w:rsid w:val="00B12820"/>
    <w:tblPr>
      <w:tblStyleRowBandSize w:val="1"/>
      <w:tblStyleColBandSize w:val="1"/>
      <w:tblCellMar>
        <w:top w:w="0" w:type="dxa"/>
        <w:left w:w="108" w:type="dxa"/>
        <w:bottom w:w="0" w:type="dxa"/>
        <w:right w:w="108" w:type="dxa"/>
      </w:tblCellMar>
    </w:tblPr>
  </w:style>
  <w:style w:type="table" w:customStyle="1" w:styleId="ab">
    <w:basedOn w:val="TableNormal"/>
    <w:rsid w:val="00B12820"/>
    <w:tblPr>
      <w:tblStyleRowBandSize w:val="1"/>
      <w:tblStyleColBandSize w:val="1"/>
      <w:tblCellMar>
        <w:top w:w="0" w:type="dxa"/>
        <w:left w:w="108" w:type="dxa"/>
        <w:bottom w:w="0" w:type="dxa"/>
        <w:right w:w="108" w:type="dxa"/>
      </w:tblCellMar>
    </w:tblPr>
  </w:style>
  <w:style w:type="table" w:customStyle="1" w:styleId="ac">
    <w:basedOn w:val="TableNormal"/>
    <w:rsid w:val="00B12820"/>
    <w:tblPr>
      <w:tblStyleRowBandSize w:val="1"/>
      <w:tblStyleColBandSize w:val="1"/>
      <w:tblCellMar>
        <w:top w:w="0" w:type="dxa"/>
        <w:left w:w="108" w:type="dxa"/>
        <w:bottom w:w="0" w:type="dxa"/>
        <w:right w:w="108" w:type="dxa"/>
      </w:tblCellMar>
    </w:tblPr>
  </w:style>
  <w:style w:type="table" w:customStyle="1" w:styleId="ad">
    <w:basedOn w:val="TableNormal"/>
    <w:rsid w:val="00B12820"/>
    <w:tblPr>
      <w:tblStyleRowBandSize w:val="1"/>
      <w:tblStyleColBandSize w:val="1"/>
      <w:tblCellMar>
        <w:top w:w="0" w:type="dxa"/>
        <w:left w:w="108" w:type="dxa"/>
        <w:bottom w:w="0" w:type="dxa"/>
        <w:right w:w="108" w:type="dxa"/>
      </w:tblCellMar>
    </w:tblPr>
  </w:style>
  <w:style w:type="table" w:customStyle="1" w:styleId="ae">
    <w:basedOn w:val="TableNormal"/>
    <w:rsid w:val="00B12820"/>
    <w:tblPr>
      <w:tblStyleRowBandSize w:val="1"/>
      <w:tblStyleColBandSize w:val="1"/>
      <w:tblCellMar>
        <w:top w:w="0" w:type="dxa"/>
        <w:left w:w="108" w:type="dxa"/>
        <w:bottom w:w="0" w:type="dxa"/>
        <w:right w:w="108" w:type="dxa"/>
      </w:tblCellMar>
    </w:tblPr>
  </w:style>
  <w:style w:type="table" w:customStyle="1" w:styleId="af">
    <w:basedOn w:val="TableNormal"/>
    <w:rsid w:val="00B12820"/>
    <w:tblPr>
      <w:tblStyleRowBandSize w:val="1"/>
      <w:tblStyleColBandSize w:val="1"/>
      <w:tblCellMar>
        <w:top w:w="0" w:type="dxa"/>
        <w:left w:w="108" w:type="dxa"/>
        <w:bottom w:w="0" w:type="dxa"/>
        <w:right w:w="108" w:type="dxa"/>
      </w:tblCellMar>
    </w:tblPr>
  </w:style>
  <w:style w:type="table" w:customStyle="1" w:styleId="af0">
    <w:basedOn w:val="TableNormal"/>
    <w:rsid w:val="00B12820"/>
    <w:tblPr>
      <w:tblStyleRowBandSize w:val="1"/>
      <w:tblStyleColBandSize w:val="1"/>
      <w:tblCellMar>
        <w:top w:w="0" w:type="dxa"/>
        <w:left w:w="108" w:type="dxa"/>
        <w:bottom w:w="0" w:type="dxa"/>
        <w:right w:w="108" w:type="dxa"/>
      </w:tblCellMar>
    </w:tblPr>
  </w:style>
  <w:style w:type="paragraph" w:styleId="af1">
    <w:name w:val="Balloon Text"/>
    <w:basedOn w:val="a"/>
    <w:link w:val="af2"/>
    <w:uiPriority w:val="99"/>
    <w:semiHidden/>
    <w:unhideWhenUsed/>
    <w:rsid w:val="005853BD"/>
    <w:rPr>
      <w:rFonts w:ascii="Tahoma" w:hAnsi="Tahoma" w:cs="Tahoma"/>
      <w:sz w:val="16"/>
      <w:szCs w:val="16"/>
    </w:rPr>
  </w:style>
  <w:style w:type="character" w:customStyle="1" w:styleId="af2">
    <w:name w:val="Текст выноски Знак"/>
    <w:basedOn w:val="a0"/>
    <w:link w:val="af1"/>
    <w:uiPriority w:val="99"/>
    <w:semiHidden/>
    <w:rsid w:val="005853BD"/>
    <w:rPr>
      <w:rFonts w:ascii="Tahoma" w:hAnsi="Tahoma" w:cs="Tahoma"/>
      <w:sz w:val="16"/>
      <w:szCs w:val="16"/>
    </w:rPr>
  </w:style>
  <w:style w:type="paragraph" w:styleId="af3">
    <w:name w:val="No Spacing"/>
    <w:uiPriority w:val="1"/>
    <w:qFormat/>
    <w:rsid w:val="00145902"/>
    <w:rPr>
      <w:rFonts w:asciiTheme="minorHAnsi" w:eastAsiaTheme="minorEastAsia" w:hAnsiTheme="minorHAnsi" w:cstheme="minorBidi"/>
      <w:sz w:val="22"/>
      <w:szCs w:val="22"/>
    </w:rPr>
  </w:style>
  <w:style w:type="paragraph" w:styleId="af4">
    <w:name w:val="header"/>
    <w:basedOn w:val="a"/>
    <w:link w:val="af5"/>
    <w:uiPriority w:val="99"/>
    <w:unhideWhenUsed/>
    <w:rsid w:val="006A205B"/>
    <w:pPr>
      <w:tabs>
        <w:tab w:val="center" w:pos="4677"/>
        <w:tab w:val="right" w:pos="9355"/>
      </w:tabs>
    </w:pPr>
  </w:style>
  <w:style w:type="character" w:customStyle="1" w:styleId="af5">
    <w:name w:val="Верхний колонтитул Знак"/>
    <w:basedOn w:val="a0"/>
    <w:link w:val="af4"/>
    <w:uiPriority w:val="99"/>
    <w:rsid w:val="006A205B"/>
  </w:style>
  <w:style w:type="paragraph" w:styleId="af6">
    <w:name w:val="footer"/>
    <w:basedOn w:val="a"/>
    <w:link w:val="af7"/>
    <w:uiPriority w:val="99"/>
    <w:unhideWhenUsed/>
    <w:rsid w:val="006A205B"/>
    <w:pPr>
      <w:tabs>
        <w:tab w:val="center" w:pos="4677"/>
        <w:tab w:val="right" w:pos="9355"/>
      </w:tabs>
    </w:pPr>
  </w:style>
  <w:style w:type="character" w:customStyle="1" w:styleId="af7">
    <w:name w:val="Нижний колонтитул Знак"/>
    <w:basedOn w:val="a0"/>
    <w:link w:val="af6"/>
    <w:uiPriority w:val="99"/>
    <w:rsid w:val="006A20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849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29</Pages>
  <Words>14009</Words>
  <Characters>79857</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hp</cp:lastModifiedBy>
  <cp:revision>3</cp:revision>
  <cp:lastPrinted>2019-03-26T15:17:00Z</cp:lastPrinted>
  <dcterms:created xsi:type="dcterms:W3CDTF">2019-03-26T15:21:00Z</dcterms:created>
  <dcterms:modified xsi:type="dcterms:W3CDTF">2020-10-22T11:58:00Z</dcterms:modified>
</cp:coreProperties>
</file>