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1E" w:rsidRPr="0024358F" w:rsidRDefault="0024358F" w:rsidP="004F301E">
      <w:pPr>
        <w:suppressAutoHyphens/>
        <w:spacing w:after="0" w:line="240" w:lineRule="auto"/>
        <w:ind w:right="283"/>
        <w:jc w:val="center"/>
        <w:rPr>
          <w:rFonts w:ascii="Times New Roman" w:eastAsia="Times New Roman" w:hAnsi="Times New Roman" w:cs="Times New Roman"/>
          <w:b/>
          <w:color w:val="FF0000"/>
          <w:sz w:val="56"/>
          <w:szCs w:val="24"/>
          <w:lang w:eastAsia="ar-SA"/>
        </w:rPr>
      </w:pPr>
      <w:bookmarkStart w:id="0" w:name="_GoBack"/>
      <w:r w:rsidRPr="0024358F">
        <w:rPr>
          <w:rFonts w:ascii="Times New Roman" w:eastAsia="Times New Roman" w:hAnsi="Times New Roman" w:cs="Times New Roman"/>
          <w:b/>
          <w:color w:val="FF0000"/>
          <w:sz w:val="56"/>
          <w:szCs w:val="24"/>
          <w:lang w:eastAsia="ar-SA"/>
        </w:rPr>
        <w:t>ПРОЕКТ</w:t>
      </w:r>
    </w:p>
    <w:bookmarkEnd w:id="0"/>
    <w:p w:rsidR="004F301E" w:rsidRPr="00FD489B" w:rsidRDefault="004F301E" w:rsidP="004F301E">
      <w:pPr>
        <w:suppressAutoHyphens/>
        <w:spacing w:after="0" w:line="240" w:lineRule="auto"/>
        <w:jc w:val="center"/>
        <w:rPr>
          <w:rFonts w:ascii="Times New Roman" w:eastAsia="Times New Roman" w:hAnsi="Times New Roman" w:cs="Times New Roman"/>
          <w:b/>
          <w:sz w:val="28"/>
          <w:szCs w:val="28"/>
          <w:lang w:eastAsia="ar-SA"/>
        </w:rPr>
      </w:pPr>
    </w:p>
    <w:p w:rsidR="004F301E" w:rsidRPr="00FD489B" w:rsidRDefault="004F301E" w:rsidP="004F301E">
      <w:pPr>
        <w:widowControl w:val="0"/>
        <w:autoSpaceDE w:val="0"/>
        <w:autoSpaceDN w:val="0"/>
        <w:spacing w:after="0" w:line="240" w:lineRule="auto"/>
        <w:rPr>
          <w:rFonts w:ascii="Times New Roman" w:eastAsia="Calibri" w:hAnsi="Times New Roman" w:cs="Times New Roman"/>
          <w:sz w:val="28"/>
          <w:szCs w:val="28"/>
        </w:rPr>
      </w:pPr>
      <w:r w:rsidRPr="00FD489B">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48972A20" wp14:editId="6A37ED02">
            <wp:simplePos x="0" y="0"/>
            <wp:positionH relativeFrom="margin">
              <wp:posOffset>3568065</wp:posOffset>
            </wp:positionH>
            <wp:positionV relativeFrom="margin">
              <wp:posOffset>55880</wp:posOffset>
            </wp:positionV>
            <wp:extent cx="626745" cy="853440"/>
            <wp:effectExtent l="0" t="0" r="1905" b="3810"/>
            <wp:wrapSquare wrapText="bothSides"/>
            <wp:docPr id="3" name="Рисунок 3"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r w:rsidRPr="00FD489B">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E8C4854" wp14:editId="66BFC037">
            <wp:simplePos x="0" y="0"/>
            <wp:positionH relativeFrom="margin">
              <wp:posOffset>1622425</wp:posOffset>
            </wp:positionH>
            <wp:positionV relativeFrom="margin">
              <wp:posOffset>106045</wp:posOffset>
            </wp:positionV>
            <wp:extent cx="706755" cy="706755"/>
            <wp:effectExtent l="0" t="0" r="0" b="0"/>
            <wp:wrapSquare wrapText="bothSides"/>
            <wp:docPr id="4" name="Рисунок 4"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rsidR="004F301E" w:rsidRPr="00FD489B" w:rsidRDefault="004F301E" w:rsidP="004F301E">
      <w:pPr>
        <w:widowControl w:val="0"/>
        <w:autoSpaceDE w:val="0"/>
        <w:autoSpaceDN w:val="0"/>
        <w:spacing w:after="0" w:line="240" w:lineRule="auto"/>
        <w:rPr>
          <w:rFonts w:ascii="Times New Roman" w:eastAsia="Calibri" w:hAnsi="Times New Roman" w:cs="Times New Roman"/>
          <w:sz w:val="28"/>
          <w:szCs w:val="28"/>
        </w:rPr>
      </w:pPr>
    </w:p>
    <w:p w:rsidR="004F301E" w:rsidRPr="00FD489B" w:rsidRDefault="004F301E" w:rsidP="004F301E">
      <w:pPr>
        <w:spacing w:after="0" w:line="100" w:lineRule="atLeast"/>
        <w:rPr>
          <w:rFonts w:ascii="Times New Roman" w:eastAsia="Times New Roman" w:hAnsi="Times New Roman" w:cs="Times New Roman"/>
          <w:b/>
          <w:sz w:val="28"/>
          <w:szCs w:val="28"/>
          <w:lang w:eastAsia="ru-RU"/>
        </w:rPr>
      </w:pPr>
    </w:p>
    <w:p w:rsidR="004F301E" w:rsidRPr="00FD489B" w:rsidRDefault="004F301E" w:rsidP="004F301E">
      <w:pPr>
        <w:spacing w:after="0" w:line="100" w:lineRule="atLeast"/>
        <w:jc w:val="center"/>
        <w:rPr>
          <w:rFonts w:ascii="Times New Roman" w:eastAsia="Times New Roman" w:hAnsi="Times New Roman" w:cs="Times New Roman"/>
          <w:b/>
          <w:sz w:val="28"/>
          <w:szCs w:val="28"/>
          <w:lang w:eastAsia="ru-RU"/>
        </w:rPr>
      </w:pPr>
      <w:r w:rsidRPr="00FD489B">
        <w:rPr>
          <w:rFonts w:ascii="Times New Roman" w:eastAsia="Times New Roman" w:hAnsi="Times New Roman" w:cs="Times New Roman"/>
          <w:b/>
          <w:sz w:val="28"/>
          <w:szCs w:val="28"/>
          <w:lang w:eastAsia="ru-RU"/>
        </w:rPr>
        <w:t>АДМИНИСТРАЦИЯ СИМФЕРОПОЛЬСКОГО РАЙОНА</w:t>
      </w:r>
    </w:p>
    <w:p w:rsidR="004F301E" w:rsidRPr="00FD489B" w:rsidRDefault="004F301E" w:rsidP="004F301E">
      <w:pPr>
        <w:spacing w:after="0" w:line="100" w:lineRule="atLeast"/>
        <w:jc w:val="center"/>
        <w:rPr>
          <w:rFonts w:ascii="Times New Roman" w:eastAsia="Times New Roman" w:hAnsi="Times New Roman" w:cs="Times New Roman"/>
          <w:sz w:val="24"/>
          <w:szCs w:val="24"/>
          <w:lang w:eastAsia="ru-RU"/>
        </w:rPr>
      </w:pPr>
      <w:r w:rsidRPr="00FD489B">
        <w:rPr>
          <w:rFonts w:ascii="Times New Roman" w:eastAsia="Times New Roman" w:hAnsi="Times New Roman" w:cs="Times New Roman"/>
          <w:b/>
          <w:sz w:val="28"/>
          <w:szCs w:val="28"/>
          <w:lang w:eastAsia="ru-RU"/>
        </w:rPr>
        <w:t>РЕСПУБЛИКИ КРЫМ</w:t>
      </w:r>
    </w:p>
    <w:p w:rsidR="004F301E" w:rsidRPr="00FD489B" w:rsidRDefault="004F301E" w:rsidP="004F301E">
      <w:pPr>
        <w:spacing w:after="0" w:line="100" w:lineRule="atLeast"/>
        <w:jc w:val="center"/>
        <w:rPr>
          <w:rFonts w:ascii="Times New Roman" w:eastAsia="Times New Roman" w:hAnsi="Times New Roman" w:cs="Times New Roman"/>
          <w:sz w:val="24"/>
          <w:szCs w:val="24"/>
          <w:lang w:eastAsia="ru-RU"/>
        </w:rPr>
      </w:pPr>
    </w:p>
    <w:p w:rsidR="004F301E" w:rsidRPr="00FD489B" w:rsidRDefault="00E513DA" w:rsidP="004F301E">
      <w:pPr>
        <w:spacing w:after="0" w:line="100" w:lineRule="atLeast"/>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УПРАВЛЕНИЕ </w:t>
      </w:r>
      <w:r w:rsidR="004F301E" w:rsidRPr="00FD489B">
        <w:rPr>
          <w:rFonts w:ascii="Times New Roman" w:eastAsia="Times New Roman" w:hAnsi="Times New Roman" w:cs="Times New Roman"/>
          <w:sz w:val="28"/>
          <w:szCs w:val="24"/>
          <w:lang w:eastAsia="ru-RU"/>
        </w:rPr>
        <w:t>ОБРАЗОВАНИЯ</w:t>
      </w:r>
    </w:p>
    <w:p w:rsidR="004F301E" w:rsidRPr="00FD489B" w:rsidRDefault="004F301E" w:rsidP="004F301E">
      <w:pPr>
        <w:spacing w:after="0" w:line="100" w:lineRule="atLeast"/>
        <w:jc w:val="center"/>
        <w:rPr>
          <w:rFonts w:ascii="Times New Roman" w:eastAsia="Times New Roman" w:hAnsi="Times New Roman" w:cs="Times New Roman"/>
          <w:sz w:val="24"/>
          <w:szCs w:val="24"/>
          <w:lang w:eastAsia="ru-RU"/>
        </w:rPr>
      </w:pPr>
    </w:p>
    <w:p w:rsidR="004F301E" w:rsidRPr="00FD489B" w:rsidRDefault="004F301E" w:rsidP="004F301E">
      <w:pPr>
        <w:spacing w:after="0" w:line="100" w:lineRule="atLeast"/>
        <w:jc w:val="center"/>
        <w:rPr>
          <w:rFonts w:ascii="Times New Roman" w:eastAsia="Times New Roman" w:hAnsi="Times New Roman" w:cs="Times New Roman"/>
          <w:b/>
          <w:sz w:val="28"/>
          <w:szCs w:val="24"/>
          <w:lang w:eastAsia="ru-RU"/>
        </w:rPr>
      </w:pPr>
      <w:r w:rsidRPr="00FD489B">
        <w:rPr>
          <w:rFonts w:ascii="Times New Roman" w:eastAsia="Times New Roman" w:hAnsi="Times New Roman" w:cs="Times New Roman"/>
          <w:b/>
          <w:sz w:val="28"/>
          <w:szCs w:val="24"/>
          <w:lang w:eastAsia="ru-RU"/>
        </w:rPr>
        <w:t>ПРИКАЗ</w:t>
      </w:r>
    </w:p>
    <w:p w:rsidR="004F301E" w:rsidRPr="00FD489B" w:rsidRDefault="004F301E" w:rsidP="004F301E">
      <w:pPr>
        <w:spacing w:after="0" w:line="240" w:lineRule="auto"/>
        <w:rPr>
          <w:rFonts w:ascii="Times New Roman" w:eastAsia="Times New Roman" w:hAnsi="Times New Roman" w:cs="Times New Roman"/>
          <w:sz w:val="24"/>
          <w:szCs w:val="24"/>
          <w:lang w:eastAsia="uk-UA"/>
        </w:rPr>
      </w:pPr>
    </w:p>
    <w:p w:rsidR="004F301E" w:rsidRPr="00464EEA" w:rsidRDefault="007E782A" w:rsidP="004F301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06.10.2025</w:t>
      </w:r>
      <w:r w:rsidR="004F301E" w:rsidRPr="00464EEA">
        <w:rPr>
          <w:rFonts w:ascii="Times New Roman" w:eastAsia="Times New Roman" w:hAnsi="Times New Roman" w:cs="Times New Roman"/>
          <w:sz w:val="28"/>
          <w:szCs w:val="28"/>
          <w:lang w:val="uk-UA" w:eastAsia="uk-UA"/>
        </w:rPr>
        <w:t xml:space="preserve">                    </w:t>
      </w:r>
      <w:r w:rsidR="004F301E" w:rsidRPr="00464EEA">
        <w:rPr>
          <w:rFonts w:ascii="Times New Roman" w:eastAsia="Times New Roman" w:hAnsi="Times New Roman" w:cs="Times New Roman"/>
          <w:sz w:val="28"/>
          <w:szCs w:val="28"/>
          <w:lang w:eastAsia="uk-UA"/>
        </w:rPr>
        <w:tab/>
      </w:r>
      <w:r w:rsidR="004F301E" w:rsidRPr="00464EEA">
        <w:rPr>
          <w:rFonts w:ascii="Times New Roman" w:eastAsia="Times New Roman" w:hAnsi="Times New Roman" w:cs="Times New Roman"/>
          <w:sz w:val="28"/>
          <w:szCs w:val="28"/>
          <w:lang w:val="uk-UA" w:eastAsia="uk-UA"/>
        </w:rPr>
        <w:tab/>
      </w:r>
      <w:r w:rsidR="004F301E" w:rsidRPr="00464EEA">
        <w:rPr>
          <w:rFonts w:ascii="Times New Roman" w:eastAsia="Times New Roman" w:hAnsi="Times New Roman" w:cs="Times New Roman"/>
          <w:sz w:val="28"/>
          <w:szCs w:val="28"/>
          <w:lang w:eastAsia="uk-UA"/>
        </w:rPr>
        <w:t xml:space="preserve">    </w:t>
      </w:r>
      <w:proofErr w:type="spellStart"/>
      <w:r w:rsidR="004F301E" w:rsidRPr="00464EEA">
        <w:rPr>
          <w:rFonts w:ascii="Times New Roman" w:eastAsia="Times New Roman" w:hAnsi="Times New Roman" w:cs="Times New Roman"/>
          <w:sz w:val="28"/>
          <w:szCs w:val="28"/>
          <w:lang w:eastAsia="uk-UA"/>
        </w:rPr>
        <w:t>г.Симферопол</w:t>
      </w:r>
      <w:r>
        <w:rPr>
          <w:rFonts w:ascii="Times New Roman" w:eastAsia="Times New Roman" w:hAnsi="Times New Roman" w:cs="Times New Roman"/>
          <w:sz w:val="28"/>
          <w:szCs w:val="28"/>
          <w:lang w:eastAsia="uk-UA"/>
        </w:rPr>
        <w:t>ь</w:t>
      </w:r>
      <w:proofErr w:type="spellEnd"/>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              </w:t>
      </w:r>
      <w:r w:rsidR="00464EEA" w:rsidRPr="00464EEA">
        <w:rPr>
          <w:rFonts w:ascii="Times New Roman" w:eastAsia="Times New Roman" w:hAnsi="Times New Roman" w:cs="Times New Roman"/>
          <w:sz w:val="28"/>
          <w:szCs w:val="28"/>
          <w:lang w:eastAsia="uk-UA"/>
        </w:rPr>
        <w:t xml:space="preserve">    </w:t>
      </w:r>
      <w:r w:rsidR="004F301E" w:rsidRPr="00464EEA">
        <w:rPr>
          <w:rFonts w:ascii="Times New Roman" w:eastAsia="Times New Roman" w:hAnsi="Times New Roman" w:cs="Times New Roman"/>
          <w:sz w:val="28"/>
          <w:szCs w:val="28"/>
          <w:lang w:eastAsia="uk-UA"/>
        </w:rPr>
        <w:t xml:space="preserve"> </w:t>
      </w:r>
      <w:r w:rsidR="004F301E" w:rsidRPr="00464EE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1092</w:t>
      </w:r>
    </w:p>
    <w:p w:rsidR="004F301E" w:rsidRPr="00464EEA" w:rsidRDefault="004F301E" w:rsidP="004F301E">
      <w:pPr>
        <w:spacing w:after="0" w:line="240" w:lineRule="auto"/>
        <w:rPr>
          <w:rFonts w:ascii="Times New Roman" w:eastAsia="Times New Roman" w:hAnsi="Times New Roman" w:cs="Times New Roman"/>
          <w:sz w:val="28"/>
          <w:szCs w:val="28"/>
          <w:lang w:eastAsia="uk-UA"/>
        </w:rPr>
      </w:pPr>
    </w:p>
    <w:p w:rsidR="004F301E" w:rsidRPr="00464EEA" w:rsidRDefault="004F301E" w:rsidP="004F301E">
      <w:pPr>
        <w:spacing w:after="0" w:line="240" w:lineRule="auto"/>
        <w:rPr>
          <w:rFonts w:ascii="Times New Roman" w:eastAsia="Times New Roman" w:hAnsi="Times New Roman" w:cs="Times New Roman"/>
          <w:sz w:val="28"/>
          <w:szCs w:val="28"/>
          <w:lang w:eastAsia="uk-UA"/>
        </w:rPr>
      </w:pPr>
    </w:p>
    <w:p w:rsidR="004F301E" w:rsidRPr="007E782A" w:rsidRDefault="004F301E" w:rsidP="007E782A">
      <w:pPr>
        <w:spacing w:after="0" w:line="276" w:lineRule="auto"/>
        <w:ind w:left="-426"/>
        <w:jc w:val="center"/>
        <w:rPr>
          <w:rFonts w:ascii="Times New Roman" w:hAnsi="Times New Roman" w:cs="Times New Roman"/>
          <w:b/>
          <w:bCs/>
          <w:sz w:val="24"/>
          <w:szCs w:val="24"/>
        </w:rPr>
      </w:pPr>
      <w:r w:rsidRPr="007E782A">
        <w:rPr>
          <w:rFonts w:ascii="Times New Roman" w:hAnsi="Times New Roman" w:cs="Times New Roman"/>
          <w:b/>
          <w:sz w:val="24"/>
          <w:szCs w:val="24"/>
        </w:rPr>
        <w:t xml:space="preserve">Об утверждении Положения </w:t>
      </w:r>
      <w:r w:rsidRPr="007E782A">
        <w:rPr>
          <w:rFonts w:ascii="Times New Roman" w:hAnsi="Times New Roman" w:cs="Times New Roman"/>
          <w:b/>
          <w:bCs/>
          <w:sz w:val="24"/>
          <w:szCs w:val="24"/>
        </w:rPr>
        <w:t>о</w:t>
      </w:r>
      <w:r w:rsidR="00F43169" w:rsidRPr="007E782A">
        <w:rPr>
          <w:rFonts w:ascii="Times New Roman" w:hAnsi="Times New Roman" w:cs="Times New Roman"/>
          <w:b/>
          <w:bCs/>
          <w:sz w:val="24"/>
          <w:szCs w:val="24"/>
        </w:rPr>
        <w:t xml:space="preserve"> системе работы по формированию </w:t>
      </w:r>
      <w:r w:rsidRPr="007E782A">
        <w:rPr>
          <w:rFonts w:ascii="Times New Roman" w:hAnsi="Times New Roman" w:cs="Times New Roman"/>
          <w:b/>
          <w:bCs/>
          <w:sz w:val="24"/>
          <w:szCs w:val="24"/>
        </w:rPr>
        <w:t xml:space="preserve">функциональной грамотности обучающихся общеобразовательных </w:t>
      </w:r>
      <w:r w:rsidR="00F43169" w:rsidRPr="007E782A">
        <w:rPr>
          <w:rFonts w:ascii="Times New Roman" w:hAnsi="Times New Roman" w:cs="Times New Roman"/>
          <w:b/>
          <w:bCs/>
          <w:sz w:val="24"/>
          <w:szCs w:val="24"/>
        </w:rPr>
        <w:t xml:space="preserve">учреждений </w:t>
      </w:r>
      <w:r w:rsidR="007E782A" w:rsidRPr="007E782A">
        <w:rPr>
          <w:rFonts w:ascii="Times New Roman" w:hAnsi="Times New Roman" w:cs="Times New Roman"/>
          <w:b/>
          <w:bCs/>
          <w:sz w:val="24"/>
          <w:szCs w:val="24"/>
        </w:rPr>
        <w:t>Симферопольского района на 2025/2026</w:t>
      </w:r>
      <w:r w:rsidRPr="007E782A">
        <w:rPr>
          <w:rFonts w:ascii="Times New Roman" w:hAnsi="Times New Roman" w:cs="Times New Roman"/>
          <w:b/>
          <w:bCs/>
          <w:sz w:val="24"/>
          <w:szCs w:val="24"/>
        </w:rPr>
        <w:t xml:space="preserve"> учебный год</w:t>
      </w:r>
    </w:p>
    <w:p w:rsidR="004F301E" w:rsidRPr="007E782A" w:rsidRDefault="004F301E" w:rsidP="007E782A">
      <w:pPr>
        <w:spacing w:after="0" w:line="276" w:lineRule="auto"/>
        <w:ind w:left="-426"/>
        <w:jc w:val="center"/>
        <w:rPr>
          <w:rFonts w:ascii="Times New Roman" w:hAnsi="Times New Roman" w:cs="Times New Roman"/>
          <w:sz w:val="24"/>
          <w:szCs w:val="24"/>
        </w:rPr>
      </w:pPr>
    </w:p>
    <w:p w:rsidR="00DA535F" w:rsidRPr="007E782A" w:rsidRDefault="007E782A" w:rsidP="007E782A">
      <w:pPr>
        <w:spacing w:after="0" w:line="276" w:lineRule="auto"/>
        <w:ind w:left="-426" w:firstLine="709"/>
        <w:jc w:val="both"/>
        <w:rPr>
          <w:rFonts w:ascii="Times New Roman" w:eastAsia="Times New Roman" w:hAnsi="Times New Roman" w:cs="Times New Roman"/>
          <w:sz w:val="24"/>
          <w:szCs w:val="24"/>
        </w:rPr>
      </w:pPr>
      <w:r w:rsidRPr="007E782A">
        <w:rPr>
          <w:rFonts w:ascii="Times New Roman" w:eastAsia="Times New Roman" w:hAnsi="Times New Roman" w:cs="Times New Roman"/>
          <w:sz w:val="24"/>
          <w:szCs w:val="24"/>
        </w:rPr>
        <w:t xml:space="preserve">В соответствии с приказом Министерства образования, науки и молодежи Республики Крым от 30.01.2023 № 182 «Об организации работы по проведению региональной оценки механизмов управления качеством образования в Республике Крым», во исполнение писем Министерства просвещения Российской Федерации от 14.09.2021 № 03-1510 «Об организации работы по повышению функциональной грамотности» и от 15.09.2021 №-АЗ 581/03 «Об организации работы по повышению качества образования в субъектах Российской Федерации», методическими рекомендациями по развитию механизмов управления качеством образования Федерального государственного бюджетного учреждения «Федеральный институт оценки качества образования», с целью реализации комплекса мер, направленных на формирование и оценку функциональной грамотности обучающихся общеобразовательных организаций Республики Крым и во исполнение </w:t>
      </w:r>
      <w:r w:rsidR="004F301E" w:rsidRPr="007E782A">
        <w:rPr>
          <w:rFonts w:ascii="Times New Roman" w:eastAsia="Times New Roman" w:hAnsi="Times New Roman" w:cs="Times New Roman"/>
          <w:sz w:val="24"/>
          <w:szCs w:val="24"/>
        </w:rPr>
        <w:t>приказ</w:t>
      </w:r>
      <w:r w:rsidRPr="007E782A">
        <w:rPr>
          <w:rFonts w:ascii="Times New Roman" w:eastAsia="Times New Roman" w:hAnsi="Times New Roman" w:cs="Times New Roman"/>
          <w:sz w:val="24"/>
          <w:szCs w:val="24"/>
        </w:rPr>
        <w:t xml:space="preserve">а </w:t>
      </w:r>
      <w:r w:rsidR="004F301E" w:rsidRPr="007E782A">
        <w:rPr>
          <w:rFonts w:ascii="Times New Roman" w:eastAsia="Times New Roman" w:hAnsi="Times New Roman" w:cs="Times New Roman"/>
          <w:sz w:val="24"/>
          <w:szCs w:val="24"/>
        </w:rPr>
        <w:t>Ми</w:t>
      </w:r>
      <w:r w:rsidRPr="007E782A">
        <w:rPr>
          <w:rFonts w:ascii="Times New Roman" w:eastAsia="Times New Roman" w:hAnsi="Times New Roman" w:cs="Times New Roman"/>
          <w:sz w:val="24"/>
          <w:szCs w:val="24"/>
        </w:rPr>
        <w:t xml:space="preserve">нистерства образования, науки и </w:t>
      </w:r>
      <w:r w:rsidR="004F301E" w:rsidRPr="007E782A">
        <w:rPr>
          <w:rFonts w:ascii="Times New Roman" w:eastAsia="Times New Roman" w:hAnsi="Times New Roman" w:cs="Times New Roman"/>
          <w:sz w:val="24"/>
          <w:szCs w:val="24"/>
        </w:rPr>
        <w:t xml:space="preserve">молодежи Республики Крым </w:t>
      </w:r>
      <w:r w:rsidRPr="007E782A">
        <w:rPr>
          <w:rFonts w:ascii="Times New Roman" w:eastAsia="Times New Roman" w:hAnsi="Times New Roman" w:cs="Times New Roman"/>
          <w:sz w:val="24"/>
          <w:szCs w:val="24"/>
        </w:rPr>
        <w:t>«Об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2025/2026 учебный год»,</w:t>
      </w:r>
    </w:p>
    <w:p w:rsidR="007E782A" w:rsidRPr="007E782A" w:rsidRDefault="007E782A" w:rsidP="007E782A">
      <w:pPr>
        <w:spacing w:after="0" w:line="276" w:lineRule="auto"/>
        <w:ind w:left="-426" w:firstLine="709"/>
        <w:jc w:val="both"/>
        <w:rPr>
          <w:rFonts w:ascii="Times New Roman" w:eastAsia="Times New Roman" w:hAnsi="Times New Roman" w:cs="Times New Roman"/>
          <w:sz w:val="24"/>
          <w:szCs w:val="24"/>
        </w:rPr>
      </w:pPr>
    </w:p>
    <w:p w:rsidR="004F301E" w:rsidRPr="007E782A" w:rsidRDefault="004F301E" w:rsidP="007E782A">
      <w:pPr>
        <w:spacing w:after="0" w:line="276" w:lineRule="auto"/>
        <w:ind w:left="-426"/>
        <w:jc w:val="both"/>
        <w:rPr>
          <w:rFonts w:ascii="Times New Roman" w:eastAsia="Times New Roman" w:hAnsi="Times New Roman" w:cs="Times New Roman"/>
          <w:sz w:val="24"/>
          <w:szCs w:val="24"/>
        </w:rPr>
      </w:pPr>
      <w:r w:rsidRPr="007E782A">
        <w:rPr>
          <w:rFonts w:ascii="Times New Roman" w:eastAsia="Times New Roman" w:hAnsi="Times New Roman" w:cs="Times New Roman"/>
          <w:sz w:val="24"/>
          <w:szCs w:val="24"/>
        </w:rPr>
        <w:t>ПРИКАЗЫВАЮ:</w:t>
      </w:r>
    </w:p>
    <w:p w:rsidR="004F301E" w:rsidRPr="007E782A" w:rsidRDefault="004F301E" w:rsidP="007E782A">
      <w:pPr>
        <w:spacing w:after="0" w:line="276" w:lineRule="auto"/>
        <w:ind w:left="-426"/>
        <w:jc w:val="both"/>
        <w:rPr>
          <w:rFonts w:ascii="Times New Roman" w:eastAsia="Times New Roman" w:hAnsi="Times New Roman" w:cs="Times New Roman"/>
          <w:b/>
          <w:sz w:val="24"/>
          <w:szCs w:val="24"/>
          <w:lang w:eastAsia="ru-RU"/>
        </w:rPr>
      </w:pPr>
    </w:p>
    <w:p w:rsidR="004F301E" w:rsidRPr="007E782A" w:rsidRDefault="004F301E" w:rsidP="007E782A">
      <w:pPr>
        <w:numPr>
          <w:ilvl w:val="0"/>
          <w:numId w:val="1"/>
        </w:numPr>
        <w:spacing w:after="0" w:line="276" w:lineRule="auto"/>
        <w:ind w:left="-426" w:firstLine="710"/>
        <w:jc w:val="both"/>
        <w:rPr>
          <w:rFonts w:ascii="Times New Roman" w:eastAsia="Times New Roman" w:hAnsi="Times New Roman" w:cs="Times New Roman"/>
          <w:color w:val="000000"/>
          <w:sz w:val="24"/>
          <w:szCs w:val="24"/>
          <w:lang w:eastAsia="ru-RU"/>
        </w:rPr>
      </w:pPr>
      <w:r w:rsidRPr="007E782A">
        <w:rPr>
          <w:rFonts w:ascii="Times New Roman" w:eastAsia="Times New Roman" w:hAnsi="Times New Roman" w:cs="Times New Roman"/>
          <w:sz w:val="24"/>
          <w:szCs w:val="24"/>
          <w:lang w:eastAsia="ru-RU"/>
        </w:rPr>
        <w:t xml:space="preserve">Утвердить Положение о системе работы по формированию функциональной грамотности обучающихся общеобразовательных </w:t>
      </w:r>
      <w:r w:rsidR="00F43169" w:rsidRPr="007E782A">
        <w:rPr>
          <w:rFonts w:ascii="Times New Roman" w:eastAsia="Times New Roman" w:hAnsi="Times New Roman" w:cs="Times New Roman"/>
          <w:sz w:val="24"/>
          <w:szCs w:val="24"/>
          <w:lang w:eastAsia="ru-RU"/>
        </w:rPr>
        <w:t xml:space="preserve">учреждений </w:t>
      </w:r>
      <w:r w:rsidRPr="007E782A">
        <w:rPr>
          <w:rFonts w:ascii="Times New Roman" w:eastAsia="Times New Roman" w:hAnsi="Times New Roman" w:cs="Times New Roman"/>
          <w:sz w:val="24"/>
          <w:szCs w:val="24"/>
          <w:lang w:eastAsia="ru-RU"/>
        </w:rPr>
        <w:t>Симферопольского района в 20</w:t>
      </w:r>
      <w:r w:rsidR="007E782A" w:rsidRPr="007E782A">
        <w:rPr>
          <w:rFonts w:ascii="Times New Roman" w:eastAsia="Times New Roman" w:hAnsi="Times New Roman" w:cs="Times New Roman"/>
          <w:sz w:val="24"/>
          <w:szCs w:val="24"/>
          <w:lang w:eastAsia="ru-RU"/>
        </w:rPr>
        <w:t>25/2026</w:t>
      </w:r>
      <w:r w:rsidRPr="007E782A">
        <w:rPr>
          <w:rFonts w:ascii="Times New Roman" w:eastAsia="Times New Roman" w:hAnsi="Times New Roman" w:cs="Times New Roman"/>
          <w:sz w:val="24"/>
          <w:szCs w:val="24"/>
          <w:lang w:eastAsia="ru-RU"/>
        </w:rPr>
        <w:t xml:space="preserve"> учебном году </w:t>
      </w:r>
      <w:r w:rsidR="007E782A" w:rsidRPr="007E782A">
        <w:rPr>
          <w:rFonts w:ascii="Times New Roman" w:eastAsia="Times New Roman" w:hAnsi="Times New Roman" w:cs="Times New Roman"/>
          <w:sz w:val="24"/>
          <w:szCs w:val="24"/>
          <w:lang w:eastAsia="ru-RU"/>
        </w:rPr>
        <w:t xml:space="preserve">согласно приложению </w:t>
      </w:r>
      <w:r w:rsidR="00F43169" w:rsidRPr="007E782A">
        <w:rPr>
          <w:rFonts w:ascii="Times New Roman" w:eastAsia="Times New Roman" w:hAnsi="Times New Roman" w:cs="Times New Roman"/>
          <w:sz w:val="24"/>
          <w:szCs w:val="24"/>
          <w:lang w:eastAsia="ru-RU"/>
        </w:rPr>
        <w:t>(приложение</w:t>
      </w:r>
      <w:r w:rsidRPr="007E782A">
        <w:rPr>
          <w:rFonts w:ascii="Times New Roman" w:eastAsia="Times New Roman" w:hAnsi="Times New Roman" w:cs="Times New Roman"/>
          <w:sz w:val="24"/>
          <w:szCs w:val="24"/>
          <w:lang w:eastAsia="ru-RU"/>
        </w:rPr>
        <w:t>).</w:t>
      </w:r>
    </w:p>
    <w:p w:rsidR="004F301E" w:rsidRPr="007E782A" w:rsidRDefault="004F301E" w:rsidP="007E782A">
      <w:pPr>
        <w:numPr>
          <w:ilvl w:val="0"/>
          <w:numId w:val="1"/>
        </w:numPr>
        <w:spacing w:after="0" w:line="276" w:lineRule="auto"/>
        <w:ind w:left="-426" w:firstLine="710"/>
        <w:jc w:val="both"/>
        <w:rPr>
          <w:rFonts w:ascii="Times New Roman" w:eastAsia="Times New Roman" w:hAnsi="Times New Roman" w:cs="Times New Roman"/>
          <w:color w:val="000000"/>
          <w:sz w:val="24"/>
          <w:szCs w:val="24"/>
          <w:lang w:eastAsia="ru-RU"/>
        </w:rPr>
      </w:pPr>
      <w:r w:rsidRPr="007E782A">
        <w:rPr>
          <w:rFonts w:ascii="Times New Roman" w:eastAsia="Times New Roman" w:hAnsi="Times New Roman" w:cs="Times New Roman"/>
          <w:sz w:val="24"/>
          <w:szCs w:val="24"/>
          <w:lang w:eastAsia="uk-UA"/>
        </w:rPr>
        <w:t>МБОУ ДО «ЦДЮТ» (</w:t>
      </w:r>
      <w:proofErr w:type="spellStart"/>
      <w:r w:rsidRPr="007E782A">
        <w:rPr>
          <w:rFonts w:ascii="Times New Roman" w:eastAsia="Times New Roman" w:hAnsi="Times New Roman" w:cs="Times New Roman"/>
          <w:sz w:val="24"/>
          <w:szCs w:val="24"/>
          <w:lang w:eastAsia="uk-UA"/>
        </w:rPr>
        <w:t>Кирияк</w:t>
      </w:r>
      <w:proofErr w:type="spellEnd"/>
      <w:r w:rsidRPr="007E782A">
        <w:rPr>
          <w:rFonts w:ascii="Times New Roman" w:eastAsia="Times New Roman" w:hAnsi="Times New Roman" w:cs="Times New Roman"/>
          <w:sz w:val="24"/>
          <w:szCs w:val="24"/>
          <w:lang w:eastAsia="uk-UA"/>
        </w:rPr>
        <w:t xml:space="preserve"> Т.Н.):</w:t>
      </w:r>
    </w:p>
    <w:p w:rsidR="00464EEA" w:rsidRPr="007E782A" w:rsidRDefault="00464EEA" w:rsidP="007E782A">
      <w:pPr>
        <w:pStyle w:val="a5"/>
        <w:numPr>
          <w:ilvl w:val="1"/>
          <w:numId w:val="1"/>
        </w:numPr>
        <w:spacing w:line="276" w:lineRule="auto"/>
        <w:ind w:left="-426" w:firstLine="710"/>
        <w:jc w:val="both"/>
        <w:rPr>
          <w:rFonts w:ascii="Times New Roman" w:eastAsia="Times New Roman" w:hAnsi="Times New Roman" w:cs="Times New Roman"/>
          <w:color w:val="000000"/>
          <w:sz w:val="24"/>
          <w:szCs w:val="24"/>
          <w:lang w:eastAsia="ru-RU"/>
        </w:rPr>
      </w:pPr>
      <w:r w:rsidRPr="007E782A">
        <w:rPr>
          <w:rFonts w:ascii="Times New Roman" w:eastAsia="Times New Roman" w:hAnsi="Times New Roman" w:cs="Times New Roman"/>
          <w:color w:val="000000"/>
          <w:sz w:val="24"/>
          <w:szCs w:val="24"/>
          <w:lang w:eastAsia="ru-RU"/>
        </w:rPr>
        <w:t xml:space="preserve">Обеспечить реализацию системы актуальных мер и механизмов формирования функциональной грамотности обучающихся общеобразовательных </w:t>
      </w:r>
      <w:r w:rsidR="00F43169" w:rsidRPr="007E782A">
        <w:rPr>
          <w:rFonts w:ascii="Times New Roman" w:eastAsia="Times New Roman" w:hAnsi="Times New Roman" w:cs="Times New Roman"/>
          <w:color w:val="000000"/>
          <w:sz w:val="24"/>
          <w:szCs w:val="24"/>
          <w:lang w:eastAsia="ru-RU"/>
        </w:rPr>
        <w:t xml:space="preserve">учреждений </w:t>
      </w:r>
      <w:r w:rsidRPr="007E782A">
        <w:rPr>
          <w:rFonts w:ascii="Times New Roman" w:eastAsia="Times New Roman" w:hAnsi="Times New Roman" w:cs="Times New Roman"/>
          <w:color w:val="000000"/>
          <w:sz w:val="24"/>
          <w:szCs w:val="24"/>
          <w:lang w:eastAsia="ru-RU"/>
        </w:rPr>
        <w:t>Симферопольского района с учетом выявления и анализа потребностей профессионального роста педагогов.</w:t>
      </w:r>
    </w:p>
    <w:p w:rsidR="004F301E" w:rsidRPr="007E782A" w:rsidRDefault="00464EEA" w:rsidP="007E782A">
      <w:pPr>
        <w:pStyle w:val="a5"/>
        <w:numPr>
          <w:ilvl w:val="1"/>
          <w:numId w:val="1"/>
        </w:numPr>
        <w:spacing w:after="0" w:line="276" w:lineRule="auto"/>
        <w:ind w:left="-426" w:firstLine="710"/>
        <w:jc w:val="both"/>
        <w:rPr>
          <w:rFonts w:ascii="Times New Roman" w:hAnsi="Times New Roman" w:cs="Times New Roman"/>
          <w:sz w:val="24"/>
          <w:szCs w:val="24"/>
        </w:rPr>
      </w:pPr>
      <w:r w:rsidRPr="007E782A">
        <w:rPr>
          <w:rFonts w:ascii="Times New Roman" w:eastAsia="Times New Roman" w:hAnsi="Times New Roman" w:cs="Times New Roman"/>
          <w:color w:val="000000"/>
          <w:sz w:val="24"/>
          <w:szCs w:val="24"/>
          <w:lang w:eastAsia="ru-RU"/>
        </w:rPr>
        <w:lastRenderedPageBreak/>
        <w:t>Обеспечить координацию деятельности общеобразовательных учреждений Симферопольского района в части повышения эффективности работы по формированию функциональной грамотности обучающихся.</w:t>
      </w:r>
    </w:p>
    <w:p w:rsidR="00464EEA" w:rsidRPr="007E782A" w:rsidRDefault="00464EEA" w:rsidP="007E782A">
      <w:pPr>
        <w:pStyle w:val="a5"/>
        <w:numPr>
          <w:ilvl w:val="0"/>
          <w:numId w:val="1"/>
        </w:numPr>
        <w:spacing w:after="0" w:line="276" w:lineRule="auto"/>
        <w:ind w:left="-426" w:firstLine="710"/>
        <w:jc w:val="both"/>
        <w:rPr>
          <w:rFonts w:ascii="Times New Roman" w:hAnsi="Times New Roman" w:cs="Times New Roman"/>
          <w:sz w:val="24"/>
          <w:szCs w:val="24"/>
        </w:rPr>
      </w:pPr>
      <w:r w:rsidRPr="007E782A">
        <w:rPr>
          <w:rFonts w:ascii="Times New Roman" w:eastAsia="Times New Roman" w:hAnsi="Times New Roman" w:cs="Times New Roman"/>
          <w:sz w:val="24"/>
          <w:szCs w:val="24"/>
          <w:lang w:eastAsia="uk-UA"/>
        </w:rPr>
        <w:t>Руководителям общеобразовательных учреждений:</w:t>
      </w:r>
    </w:p>
    <w:p w:rsidR="00464EEA" w:rsidRPr="007E782A" w:rsidRDefault="00464EEA" w:rsidP="007E782A">
      <w:pPr>
        <w:pStyle w:val="a5"/>
        <w:numPr>
          <w:ilvl w:val="1"/>
          <w:numId w:val="1"/>
        </w:numPr>
        <w:spacing w:after="0" w:line="276" w:lineRule="auto"/>
        <w:ind w:left="-426" w:firstLine="710"/>
        <w:jc w:val="both"/>
        <w:rPr>
          <w:rFonts w:ascii="Times New Roman" w:eastAsia="Times New Roman" w:hAnsi="Times New Roman" w:cs="Times New Roman"/>
          <w:sz w:val="24"/>
          <w:szCs w:val="24"/>
          <w:lang w:eastAsia="uk-UA"/>
        </w:rPr>
      </w:pPr>
      <w:r w:rsidRPr="007E782A">
        <w:rPr>
          <w:rFonts w:ascii="Times New Roman" w:eastAsia="Times New Roman" w:hAnsi="Times New Roman" w:cs="Times New Roman"/>
          <w:sz w:val="24"/>
          <w:szCs w:val="24"/>
          <w:lang w:eastAsia="uk-UA"/>
        </w:rPr>
        <w:t>Обеспечить формирование и функционирование системы работы по формированию функциональной грамотности обучаю</w:t>
      </w:r>
      <w:r w:rsidR="00F43169" w:rsidRPr="007E782A">
        <w:rPr>
          <w:rFonts w:ascii="Times New Roman" w:eastAsia="Times New Roman" w:hAnsi="Times New Roman" w:cs="Times New Roman"/>
          <w:sz w:val="24"/>
          <w:szCs w:val="24"/>
          <w:lang w:eastAsia="uk-UA"/>
        </w:rPr>
        <w:t xml:space="preserve">щихся общеобразовательных учреждений </w:t>
      </w:r>
      <w:r w:rsidR="007E782A">
        <w:rPr>
          <w:rFonts w:ascii="Times New Roman" w:eastAsia="Times New Roman" w:hAnsi="Times New Roman" w:cs="Times New Roman"/>
          <w:sz w:val="24"/>
          <w:szCs w:val="24"/>
          <w:lang w:eastAsia="uk-UA"/>
        </w:rPr>
        <w:t xml:space="preserve">Симферопольского района </w:t>
      </w:r>
      <w:r w:rsidRPr="007E782A">
        <w:rPr>
          <w:rFonts w:ascii="Times New Roman" w:eastAsia="Times New Roman" w:hAnsi="Times New Roman" w:cs="Times New Roman"/>
          <w:sz w:val="24"/>
          <w:szCs w:val="24"/>
          <w:lang w:eastAsia="uk-UA"/>
        </w:rPr>
        <w:t>на школьном уровне</w:t>
      </w:r>
    </w:p>
    <w:p w:rsidR="00464EEA" w:rsidRPr="007E782A" w:rsidRDefault="00464EEA" w:rsidP="007E782A">
      <w:pPr>
        <w:pStyle w:val="a5"/>
        <w:numPr>
          <w:ilvl w:val="0"/>
          <w:numId w:val="1"/>
        </w:numPr>
        <w:spacing w:after="0" w:line="276" w:lineRule="auto"/>
        <w:ind w:left="-426" w:firstLine="710"/>
        <w:jc w:val="both"/>
        <w:rPr>
          <w:rFonts w:ascii="Times New Roman" w:eastAsia="Times New Roman" w:hAnsi="Times New Roman" w:cs="Times New Roman"/>
          <w:sz w:val="24"/>
          <w:szCs w:val="24"/>
          <w:lang w:eastAsia="uk-UA"/>
        </w:rPr>
      </w:pPr>
      <w:r w:rsidRPr="007E782A">
        <w:rPr>
          <w:rFonts w:ascii="Times New Roman" w:eastAsia="Times New Roman" w:hAnsi="Times New Roman" w:cs="Times New Roman"/>
          <w:sz w:val="24"/>
          <w:szCs w:val="24"/>
          <w:lang w:eastAsia="uk-UA"/>
        </w:rPr>
        <w:t>Ответственность за исполнение приказа возложить на муниципального координатора, методиста МБОУ ДО «ЦДЮТ» Юрченко О.А.</w:t>
      </w:r>
    </w:p>
    <w:p w:rsidR="00464EEA" w:rsidRPr="007E782A" w:rsidRDefault="00464EEA" w:rsidP="007E782A">
      <w:pPr>
        <w:pStyle w:val="a5"/>
        <w:numPr>
          <w:ilvl w:val="0"/>
          <w:numId w:val="1"/>
        </w:numPr>
        <w:spacing w:after="0" w:line="276" w:lineRule="auto"/>
        <w:ind w:left="-426" w:firstLine="710"/>
        <w:jc w:val="both"/>
        <w:rPr>
          <w:rFonts w:ascii="Times New Roman" w:eastAsia="Times New Roman" w:hAnsi="Times New Roman" w:cs="Times New Roman"/>
          <w:sz w:val="24"/>
          <w:szCs w:val="24"/>
          <w:lang w:eastAsia="uk-UA"/>
        </w:rPr>
      </w:pPr>
      <w:r w:rsidRPr="007E782A">
        <w:rPr>
          <w:rFonts w:ascii="Times New Roman" w:eastAsia="Times New Roman" w:hAnsi="Times New Roman" w:cs="Times New Roman"/>
          <w:sz w:val="24"/>
          <w:szCs w:val="24"/>
          <w:lang w:eastAsia="uk-UA"/>
        </w:rPr>
        <w:t xml:space="preserve">Контроль за выполнением настоящего приказа возложить на директора МБОУ ДО «ЦДЮТ» </w:t>
      </w:r>
      <w:proofErr w:type="spellStart"/>
      <w:r w:rsidRPr="007E782A">
        <w:rPr>
          <w:rFonts w:ascii="Times New Roman" w:eastAsia="Times New Roman" w:hAnsi="Times New Roman" w:cs="Times New Roman"/>
          <w:sz w:val="24"/>
          <w:szCs w:val="24"/>
          <w:lang w:eastAsia="uk-UA"/>
        </w:rPr>
        <w:t>Кирияк</w:t>
      </w:r>
      <w:proofErr w:type="spellEnd"/>
      <w:r w:rsidRPr="007E782A">
        <w:rPr>
          <w:rFonts w:ascii="Times New Roman" w:eastAsia="Times New Roman" w:hAnsi="Times New Roman" w:cs="Times New Roman"/>
          <w:sz w:val="24"/>
          <w:szCs w:val="24"/>
          <w:lang w:eastAsia="uk-UA"/>
        </w:rPr>
        <w:t xml:space="preserve"> Т.Н. </w:t>
      </w:r>
    </w:p>
    <w:p w:rsidR="00464EEA" w:rsidRPr="007E782A" w:rsidRDefault="00464EEA" w:rsidP="007E782A">
      <w:pPr>
        <w:spacing w:after="0" w:line="276" w:lineRule="auto"/>
        <w:ind w:left="-426"/>
        <w:jc w:val="both"/>
        <w:rPr>
          <w:rFonts w:ascii="Times New Roman" w:eastAsia="Times New Roman" w:hAnsi="Times New Roman" w:cs="Times New Roman"/>
          <w:sz w:val="24"/>
          <w:szCs w:val="24"/>
          <w:lang w:eastAsia="uk-UA"/>
        </w:rPr>
      </w:pPr>
    </w:p>
    <w:p w:rsidR="00464EEA" w:rsidRPr="007E782A" w:rsidRDefault="00464EEA" w:rsidP="007E782A">
      <w:pPr>
        <w:spacing w:after="0" w:line="276" w:lineRule="auto"/>
        <w:ind w:left="-426"/>
        <w:jc w:val="both"/>
        <w:rPr>
          <w:rFonts w:ascii="Times New Roman" w:eastAsia="Times New Roman" w:hAnsi="Times New Roman" w:cs="Times New Roman"/>
          <w:sz w:val="24"/>
          <w:szCs w:val="24"/>
          <w:lang w:eastAsia="uk-UA"/>
        </w:rPr>
      </w:pPr>
    </w:p>
    <w:p w:rsidR="00464EEA" w:rsidRPr="007E782A" w:rsidRDefault="007E782A" w:rsidP="007E782A">
      <w:pPr>
        <w:spacing w:after="0" w:line="276"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00464EEA" w:rsidRPr="007E782A">
        <w:rPr>
          <w:rFonts w:ascii="Times New Roman" w:eastAsia="Times New Roman" w:hAnsi="Times New Roman" w:cs="Times New Roman"/>
          <w:sz w:val="24"/>
          <w:szCs w:val="24"/>
          <w:lang w:eastAsia="uk-UA"/>
        </w:rPr>
        <w:t>ачальник</w:t>
      </w:r>
      <w:r>
        <w:rPr>
          <w:rFonts w:ascii="Times New Roman" w:eastAsia="Times New Roman" w:hAnsi="Times New Roman" w:cs="Times New Roman"/>
          <w:sz w:val="24"/>
          <w:szCs w:val="24"/>
          <w:lang w:eastAsia="uk-UA"/>
        </w:rPr>
        <w:t xml:space="preserve"> </w:t>
      </w:r>
      <w:r w:rsidR="00464EEA" w:rsidRPr="007E782A">
        <w:rPr>
          <w:rFonts w:ascii="Times New Roman" w:eastAsia="Times New Roman" w:hAnsi="Times New Roman" w:cs="Times New Roman"/>
          <w:sz w:val="24"/>
          <w:szCs w:val="24"/>
          <w:lang w:eastAsia="uk-UA"/>
        </w:rPr>
        <w:t xml:space="preserve">управления образования       </w:t>
      </w:r>
      <w:r w:rsidR="005F62B6" w:rsidRPr="007E782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5F62B6" w:rsidRPr="007E782A">
        <w:rPr>
          <w:rFonts w:ascii="Times New Roman" w:eastAsia="Times New Roman" w:hAnsi="Times New Roman" w:cs="Times New Roman"/>
          <w:sz w:val="24"/>
          <w:szCs w:val="24"/>
          <w:lang w:eastAsia="uk-UA"/>
        </w:rPr>
        <w:t xml:space="preserve">    </w:t>
      </w:r>
      <w:r w:rsidR="008A4A85" w:rsidRPr="007E782A">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С.В.Дмитрова</w:t>
      </w:r>
      <w:proofErr w:type="spellEnd"/>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464EEA" w:rsidRPr="00464EEA" w:rsidRDefault="00464EEA" w:rsidP="00F43169">
      <w:pPr>
        <w:spacing w:after="0" w:line="240" w:lineRule="auto"/>
        <w:ind w:left="-426"/>
        <w:jc w:val="both"/>
        <w:rPr>
          <w:rFonts w:ascii="Times New Roman" w:eastAsia="Times New Roman" w:hAnsi="Times New Roman" w:cs="Times New Roman"/>
          <w:sz w:val="16"/>
          <w:szCs w:val="18"/>
          <w:lang w:eastAsia="uk-UA"/>
        </w:rPr>
      </w:pPr>
      <w:r w:rsidRPr="00464EEA">
        <w:rPr>
          <w:rFonts w:ascii="Times New Roman" w:eastAsia="Times New Roman" w:hAnsi="Times New Roman" w:cs="Times New Roman"/>
          <w:sz w:val="16"/>
          <w:szCs w:val="18"/>
          <w:lang w:eastAsia="uk-UA"/>
        </w:rPr>
        <w:t>Юрченко О.А.</w:t>
      </w:r>
    </w:p>
    <w:p w:rsidR="00464EEA" w:rsidRPr="00464EEA" w:rsidRDefault="00464EEA" w:rsidP="00F43169">
      <w:pPr>
        <w:spacing w:after="0" w:line="240" w:lineRule="auto"/>
        <w:ind w:left="-426"/>
        <w:jc w:val="both"/>
        <w:rPr>
          <w:rFonts w:ascii="Times New Roman" w:eastAsia="Times New Roman" w:hAnsi="Times New Roman" w:cs="Times New Roman"/>
          <w:sz w:val="16"/>
          <w:szCs w:val="18"/>
          <w:lang w:eastAsia="uk-UA"/>
        </w:rPr>
      </w:pPr>
      <w:r w:rsidRPr="00464EEA">
        <w:rPr>
          <w:rFonts w:ascii="Times New Roman" w:eastAsia="Times New Roman" w:hAnsi="Times New Roman" w:cs="Times New Roman"/>
          <w:sz w:val="16"/>
          <w:szCs w:val="18"/>
          <w:lang w:eastAsia="uk-UA"/>
        </w:rPr>
        <w:t>+ 7 (979) 02 03 453</w:t>
      </w: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464EEA" w:rsidRPr="00CB521F" w:rsidRDefault="00464EEA" w:rsidP="00464EEA">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zh-CN"/>
        </w:rPr>
      </w:pPr>
      <w:r w:rsidRPr="00CB521F">
        <w:rPr>
          <w:rFonts w:ascii="Times New Roman" w:eastAsia="Times New Roman" w:hAnsi="Times New Roman" w:cs="Times New Roman"/>
          <w:color w:val="000000"/>
          <w:sz w:val="18"/>
          <w:szCs w:val="18"/>
          <w:lang w:val="uk-UA" w:eastAsia="zh-CN"/>
        </w:rPr>
        <w:t xml:space="preserve">     </w:t>
      </w:r>
      <w:r w:rsidRPr="00CB521F">
        <w:rPr>
          <w:rFonts w:ascii="Times New Roman" w:eastAsia="Times New Roman" w:hAnsi="Times New Roman" w:cs="Times New Roman"/>
          <w:sz w:val="24"/>
          <w:szCs w:val="28"/>
          <w:lang w:eastAsia="zh-CN"/>
        </w:rPr>
        <w:t xml:space="preserve">С приказом </w:t>
      </w:r>
      <w:r w:rsidRPr="00CB521F">
        <w:rPr>
          <w:rFonts w:ascii="Times New Roman" w:eastAsia="Times New Roman" w:hAnsi="Times New Roman" w:cs="Times New Roman"/>
          <w:sz w:val="24"/>
          <w:szCs w:val="24"/>
          <w:lang w:eastAsia="zh-CN"/>
        </w:rPr>
        <w:t>от</w:t>
      </w:r>
      <w:r w:rsidR="008A4A85">
        <w:rPr>
          <w:rFonts w:ascii="Times New Roman" w:eastAsia="Times New Roman" w:hAnsi="Times New Roman" w:cs="Times New Roman"/>
          <w:sz w:val="24"/>
          <w:szCs w:val="24"/>
          <w:lang w:eastAsia="zh-CN"/>
        </w:rPr>
        <w:t xml:space="preserve"> </w:t>
      </w:r>
      <w:r w:rsidR="007E782A">
        <w:rPr>
          <w:rFonts w:ascii="Times New Roman" w:eastAsia="Times New Roman" w:hAnsi="Times New Roman" w:cs="Times New Roman"/>
          <w:sz w:val="24"/>
          <w:szCs w:val="24"/>
          <w:lang w:eastAsia="zh-CN"/>
        </w:rPr>
        <w:t>06.10.2025</w:t>
      </w:r>
      <w:r>
        <w:rPr>
          <w:rFonts w:ascii="Times New Roman" w:eastAsia="Times New Roman" w:hAnsi="Times New Roman" w:cs="Times New Roman"/>
          <w:sz w:val="24"/>
          <w:szCs w:val="24"/>
          <w:lang w:eastAsia="zh-CN"/>
        </w:rPr>
        <w:t xml:space="preserve">г. № </w:t>
      </w:r>
      <w:r w:rsidRPr="00810145">
        <w:rPr>
          <w:rFonts w:ascii="Times New Roman" w:eastAsia="Times New Roman" w:hAnsi="Times New Roman" w:cs="Times New Roman"/>
          <w:sz w:val="24"/>
          <w:szCs w:val="24"/>
          <w:lang w:eastAsia="zh-CN"/>
        </w:rPr>
        <w:t xml:space="preserve"> </w:t>
      </w:r>
      <w:r w:rsidR="007E782A">
        <w:rPr>
          <w:rFonts w:ascii="Times New Roman" w:eastAsia="Times New Roman" w:hAnsi="Times New Roman" w:cs="Times New Roman"/>
          <w:sz w:val="24"/>
          <w:szCs w:val="24"/>
          <w:lang w:eastAsia="zh-CN"/>
        </w:rPr>
        <w:t>1092</w:t>
      </w:r>
      <w:r w:rsidR="008A4A85">
        <w:rPr>
          <w:rFonts w:ascii="Times New Roman" w:eastAsia="Times New Roman" w:hAnsi="Times New Roman" w:cs="Times New Roman"/>
          <w:sz w:val="24"/>
          <w:szCs w:val="24"/>
          <w:lang w:eastAsia="zh-CN"/>
        </w:rPr>
        <w:t xml:space="preserve"> </w:t>
      </w:r>
      <w:r w:rsidRPr="00810145">
        <w:rPr>
          <w:rFonts w:ascii="Times New Roman" w:eastAsia="Times New Roman" w:hAnsi="Times New Roman" w:cs="Times New Roman"/>
          <w:sz w:val="24"/>
          <w:szCs w:val="28"/>
          <w:lang w:eastAsia="zh-CN"/>
        </w:rPr>
        <w:t>ознакомлены:</w:t>
      </w:r>
    </w:p>
    <w:p w:rsidR="00464EEA" w:rsidRPr="00CB521F" w:rsidRDefault="00464EEA" w:rsidP="00464EEA">
      <w:pPr>
        <w:suppressAutoHyphens/>
        <w:spacing w:after="0" w:line="240" w:lineRule="auto"/>
        <w:jc w:val="both"/>
        <w:rPr>
          <w:rFonts w:ascii="Times New Roman" w:eastAsia="Times New Roman" w:hAnsi="Times New Roman" w:cs="Times New Roman"/>
          <w:sz w:val="24"/>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0"/>
        <w:gridCol w:w="3064"/>
        <w:gridCol w:w="2983"/>
      </w:tblGrid>
      <w:tr w:rsidR="00464EEA" w:rsidRPr="00CB521F" w:rsidTr="00B46480">
        <w:tc>
          <w:tcPr>
            <w:tcW w:w="3100"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ФИО</w:t>
            </w:r>
          </w:p>
        </w:tc>
        <w:tc>
          <w:tcPr>
            <w:tcW w:w="3064"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Подпись</w:t>
            </w:r>
          </w:p>
        </w:tc>
        <w:tc>
          <w:tcPr>
            <w:tcW w:w="2983"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Дата</w:t>
            </w:r>
          </w:p>
        </w:tc>
      </w:tr>
      <w:tr w:rsidR="00464EEA" w:rsidRPr="00CB521F" w:rsidTr="00B46480">
        <w:tc>
          <w:tcPr>
            <w:tcW w:w="3100"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proofErr w:type="spellStart"/>
            <w:r w:rsidRPr="00CB521F">
              <w:rPr>
                <w:rFonts w:ascii="Times New Roman" w:eastAsia="Calibri" w:hAnsi="Times New Roman" w:cs="Times New Roman"/>
                <w:sz w:val="24"/>
                <w:szCs w:val="28"/>
              </w:rPr>
              <w:t>Кирияк</w:t>
            </w:r>
            <w:proofErr w:type="spellEnd"/>
            <w:r w:rsidRPr="00CB521F">
              <w:rPr>
                <w:rFonts w:ascii="Times New Roman" w:eastAsia="Calibri" w:hAnsi="Times New Roman" w:cs="Times New Roman"/>
                <w:sz w:val="24"/>
                <w:szCs w:val="28"/>
              </w:rPr>
              <w:t xml:space="preserve"> Т.Н.</w:t>
            </w:r>
          </w:p>
        </w:tc>
        <w:tc>
          <w:tcPr>
            <w:tcW w:w="3064"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p>
        </w:tc>
        <w:tc>
          <w:tcPr>
            <w:tcW w:w="2983" w:type="dxa"/>
            <w:tcBorders>
              <w:top w:val="single" w:sz="4" w:space="0" w:color="000000"/>
              <w:left w:val="single" w:sz="4" w:space="0" w:color="000000"/>
              <w:bottom w:val="single" w:sz="4" w:space="0" w:color="000000"/>
              <w:right w:val="single" w:sz="4" w:space="0" w:color="000000"/>
            </w:tcBorders>
          </w:tcPr>
          <w:p w:rsidR="00464EEA" w:rsidRPr="00CB521F" w:rsidRDefault="007E782A" w:rsidP="00B46480">
            <w:pPr>
              <w:suppressAutoHyphens/>
              <w:spacing w:after="0" w:line="240" w:lineRule="auto"/>
              <w:rPr>
                <w:rFonts w:ascii="Times New Roman" w:eastAsia="Times New Roman" w:hAnsi="Times New Roman" w:cs="Times New Roman"/>
                <w:sz w:val="20"/>
                <w:szCs w:val="20"/>
                <w:lang w:eastAsia="zh-CN"/>
              </w:rPr>
            </w:pPr>
            <w:r w:rsidRPr="007E782A">
              <w:rPr>
                <w:rFonts w:ascii="Times New Roman" w:eastAsia="Times New Roman" w:hAnsi="Times New Roman" w:cs="Times New Roman"/>
                <w:sz w:val="20"/>
                <w:szCs w:val="20"/>
                <w:lang w:eastAsia="zh-CN"/>
              </w:rPr>
              <w:t>06.10.2025г</w:t>
            </w:r>
          </w:p>
        </w:tc>
      </w:tr>
      <w:tr w:rsidR="00464EEA" w:rsidRPr="00CB521F" w:rsidTr="00B46480">
        <w:tc>
          <w:tcPr>
            <w:tcW w:w="3100"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Юрченко О.А.</w:t>
            </w:r>
          </w:p>
        </w:tc>
        <w:tc>
          <w:tcPr>
            <w:tcW w:w="3064"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p>
        </w:tc>
        <w:tc>
          <w:tcPr>
            <w:tcW w:w="2983" w:type="dxa"/>
            <w:tcBorders>
              <w:top w:val="single" w:sz="4" w:space="0" w:color="000000"/>
              <w:left w:val="single" w:sz="4" w:space="0" w:color="000000"/>
              <w:bottom w:val="single" w:sz="4" w:space="0" w:color="000000"/>
              <w:right w:val="single" w:sz="4" w:space="0" w:color="000000"/>
            </w:tcBorders>
          </w:tcPr>
          <w:p w:rsidR="00464EEA" w:rsidRPr="00CB521F" w:rsidRDefault="007E782A" w:rsidP="00B46480">
            <w:pPr>
              <w:suppressAutoHyphens/>
              <w:spacing w:after="0" w:line="240" w:lineRule="auto"/>
              <w:rPr>
                <w:rFonts w:ascii="Times New Roman" w:eastAsia="Times New Roman" w:hAnsi="Times New Roman" w:cs="Times New Roman"/>
                <w:sz w:val="20"/>
                <w:szCs w:val="20"/>
                <w:lang w:eastAsia="zh-CN"/>
              </w:rPr>
            </w:pPr>
            <w:r w:rsidRPr="007E782A">
              <w:rPr>
                <w:rFonts w:ascii="Times New Roman" w:eastAsia="Times New Roman" w:hAnsi="Times New Roman" w:cs="Times New Roman"/>
                <w:sz w:val="20"/>
                <w:szCs w:val="20"/>
                <w:lang w:eastAsia="zh-CN"/>
              </w:rPr>
              <w:t>06.10.2025г</w:t>
            </w:r>
          </w:p>
        </w:tc>
      </w:tr>
    </w:tbl>
    <w:p w:rsidR="00464EEA" w:rsidRDefault="00464EEA" w:rsidP="00464EEA">
      <w:pPr>
        <w:pStyle w:val="a5"/>
        <w:spacing w:after="0" w:line="240" w:lineRule="auto"/>
        <w:ind w:left="360"/>
        <w:jc w:val="both"/>
        <w:rPr>
          <w:sz w:val="28"/>
          <w:szCs w:val="28"/>
        </w:rPr>
      </w:pPr>
    </w:p>
    <w:p w:rsidR="00464EEA" w:rsidRDefault="00464EEA" w:rsidP="00464EEA">
      <w:pPr>
        <w:pStyle w:val="a5"/>
        <w:spacing w:after="0" w:line="240" w:lineRule="auto"/>
        <w:ind w:left="360"/>
        <w:jc w:val="both"/>
        <w:rPr>
          <w:sz w:val="28"/>
          <w:szCs w:val="28"/>
        </w:rPr>
      </w:pPr>
    </w:p>
    <w:p w:rsidR="00464EEA" w:rsidRDefault="00464EEA" w:rsidP="00464EEA">
      <w:pPr>
        <w:pStyle w:val="a5"/>
        <w:spacing w:after="0" w:line="240" w:lineRule="auto"/>
        <w:ind w:left="360"/>
        <w:jc w:val="both"/>
        <w:rPr>
          <w:sz w:val="28"/>
          <w:szCs w:val="28"/>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7E782A" w:rsidRDefault="007E782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7E782A" w:rsidRDefault="007E782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E92920" w:rsidRDefault="00E92920"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F43169" w:rsidRDefault="00464EE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r w:rsidRPr="00464EEA">
        <w:rPr>
          <w:rFonts w:ascii="Times New Roman" w:eastAsia="Calibri" w:hAnsi="Times New Roman" w:cs="Times New Roman"/>
          <w:spacing w:val="-3"/>
          <w:sz w:val="24"/>
          <w:szCs w:val="24"/>
        </w:rPr>
        <w:lastRenderedPageBreak/>
        <w:t>Приложение</w:t>
      </w:r>
      <w:r>
        <w:rPr>
          <w:rFonts w:ascii="Times New Roman" w:eastAsia="Calibri" w:hAnsi="Times New Roman" w:cs="Times New Roman"/>
          <w:spacing w:val="-3"/>
          <w:sz w:val="24"/>
          <w:szCs w:val="24"/>
        </w:rPr>
        <w:t xml:space="preserve"> </w:t>
      </w:r>
      <w:r w:rsidRPr="00464EEA">
        <w:rPr>
          <w:rFonts w:ascii="Times New Roman" w:eastAsia="Calibri" w:hAnsi="Times New Roman" w:cs="Times New Roman"/>
          <w:spacing w:val="-3"/>
          <w:sz w:val="24"/>
          <w:szCs w:val="24"/>
        </w:rPr>
        <w:t xml:space="preserve">к приказу </w:t>
      </w:r>
    </w:p>
    <w:p w:rsidR="00464EEA" w:rsidRPr="00464EEA" w:rsidRDefault="00464EE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управления образования</w:t>
      </w:r>
    </w:p>
    <w:p w:rsidR="00464EEA" w:rsidRPr="00464EEA" w:rsidRDefault="00F43169" w:rsidP="00464EEA">
      <w:pPr>
        <w:tabs>
          <w:tab w:val="left" w:pos="0"/>
          <w:tab w:val="left" w:pos="851"/>
        </w:tabs>
        <w:spacing w:after="0" w:line="240" w:lineRule="auto"/>
        <w:ind w:firstLine="4536"/>
        <w:jc w:val="both"/>
        <w:rPr>
          <w:rFonts w:ascii="Times New Roman" w:eastAsia="Calibri" w:hAnsi="Times New Roman" w:cs="Times New Roman"/>
          <w:b/>
          <w:spacing w:val="-3"/>
          <w:sz w:val="24"/>
          <w:szCs w:val="24"/>
        </w:rPr>
      </w:pPr>
      <w:r>
        <w:rPr>
          <w:rFonts w:ascii="Times New Roman" w:eastAsia="Calibri" w:hAnsi="Times New Roman" w:cs="Times New Roman"/>
          <w:spacing w:val="-3"/>
          <w:sz w:val="24"/>
          <w:szCs w:val="24"/>
        </w:rPr>
        <w:t xml:space="preserve">                                           </w:t>
      </w:r>
      <w:r w:rsidR="00464EEA">
        <w:rPr>
          <w:rFonts w:ascii="Times New Roman" w:eastAsia="Calibri" w:hAnsi="Times New Roman" w:cs="Times New Roman"/>
          <w:spacing w:val="-3"/>
          <w:sz w:val="24"/>
          <w:szCs w:val="24"/>
        </w:rPr>
        <w:t xml:space="preserve">от </w:t>
      </w:r>
      <w:r w:rsidR="00464EEA" w:rsidRPr="00464EEA">
        <w:rPr>
          <w:rFonts w:ascii="Times New Roman" w:eastAsia="Calibri" w:hAnsi="Times New Roman" w:cs="Times New Roman"/>
          <w:spacing w:val="-3"/>
          <w:sz w:val="24"/>
          <w:szCs w:val="24"/>
        </w:rPr>
        <w:t xml:space="preserve"> </w:t>
      </w:r>
      <w:r w:rsidR="007E782A" w:rsidRPr="007E782A">
        <w:rPr>
          <w:rFonts w:ascii="Times New Roman" w:eastAsia="Calibri" w:hAnsi="Times New Roman" w:cs="Times New Roman"/>
          <w:spacing w:val="-3"/>
          <w:sz w:val="24"/>
          <w:szCs w:val="24"/>
        </w:rPr>
        <w:t xml:space="preserve">06.10.2025г </w:t>
      </w:r>
      <w:r w:rsidR="00464EEA">
        <w:rPr>
          <w:rFonts w:ascii="Times New Roman" w:eastAsia="Calibri" w:hAnsi="Times New Roman" w:cs="Times New Roman"/>
          <w:spacing w:val="-3"/>
          <w:sz w:val="24"/>
          <w:szCs w:val="24"/>
        </w:rPr>
        <w:t>№</w:t>
      </w:r>
      <w:r w:rsidR="00893329">
        <w:rPr>
          <w:rFonts w:ascii="Times New Roman" w:eastAsia="Calibri" w:hAnsi="Times New Roman" w:cs="Times New Roman"/>
          <w:spacing w:val="-3"/>
          <w:sz w:val="24"/>
          <w:szCs w:val="24"/>
        </w:rPr>
        <w:t xml:space="preserve"> 1092</w:t>
      </w:r>
    </w:p>
    <w:p w:rsidR="00464EEA" w:rsidRPr="00464EEA" w:rsidRDefault="00464EEA" w:rsidP="00464EEA">
      <w:pPr>
        <w:tabs>
          <w:tab w:val="left" w:pos="0"/>
          <w:tab w:val="left" w:pos="597"/>
        </w:tabs>
        <w:spacing w:after="0" w:line="240" w:lineRule="auto"/>
        <w:ind w:firstLine="357"/>
        <w:jc w:val="right"/>
        <w:rPr>
          <w:rFonts w:ascii="Times New Roman" w:eastAsia="Calibri" w:hAnsi="Times New Roman" w:cs="Times New Roman"/>
          <w:b/>
          <w:spacing w:val="-3"/>
          <w:sz w:val="24"/>
          <w:szCs w:val="24"/>
        </w:rPr>
      </w:pPr>
    </w:p>
    <w:p w:rsidR="00464EEA" w:rsidRPr="00325676" w:rsidRDefault="00464EEA" w:rsidP="00325676">
      <w:pPr>
        <w:tabs>
          <w:tab w:val="left" w:pos="0"/>
          <w:tab w:val="left" w:pos="597"/>
        </w:tabs>
        <w:spacing w:after="0" w:line="276" w:lineRule="auto"/>
        <w:ind w:firstLine="357"/>
        <w:jc w:val="center"/>
        <w:rPr>
          <w:rFonts w:ascii="Times New Roman" w:eastAsia="Calibri" w:hAnsi="Times New Roman" w:cs="Times New Roman"/>
          <w:b/>
          <w:spacing w:val="-3"/>
          <w:sz w:val="24"/>
          <w:szCs w:val="24"/>
        </w:rPr>
      </w:pPr>
      <w:r w:rsidRPr="00325676">
        <w:rPr>
          <w:rFonts w:ascii="Times New Roman" w:eastAsia="Calibri" w:hAnsi="Times New Roman" w:cs="Times New Roman"/>
          <w:b/>
          <w:spacing w:val="-3"/>
          <w:sz w:val="24"/>
          <w:szCs w:val="24"/>
        </w:rPr>
        <w:t xml:space="preserve">Положение о системе работы по формированию функциональной грамотности обучающихся общеобразовательных </w:t>
      </w:r>
      <w:r w:rsidR="00F43169" w:rsidRPr="00325676">
        <w:rPr>
          <w:rFonts w:ascii="Times New Roman" w:eastAsia="Calibri" w:hAnsi="Times New Roman" w:cs="Times New Roman"/>
          <w:b/>
          <w:spacing w:val="-3"/>
          <w:sz w:val="24"/>
          <w:szCs w:val="24"/>
        </w:rPr>
        <w:t xml:space="preserve">учреждений </w:t>
      </w:r>
    </w:p>
    <w:p w:rsidR="00464EEA" w:rsidRPr="00325676" w:rsidRDefault="00893329" w:rsidP="00325676">
      <w:pPr>
        <w:tabs>
          <w:tab w:val="left" w:pos="0"/>
          <w:tab w:val="left" w:pos="597"/>
        </w:tabs>
        <w:spacing w:after="0" w:line="276" w:lineRule="auto"/>
        <w:ind w:firstLine="357"/>
        <w:jc w:val="center"/>
        <w:rPr>
          <w:rFonts w:ascii="Times New Roman" w:eastAsia="Calibri" w:hAnsi="Times New Roman" w:cs="Times New Roman"/>
          <w:b/>
          <w:spacing w:val="-3"/>
          <w:sz w:val="24"/>
          <w:szCs w:val="24"/>
        </w:rPr>
      </w:pPr>
      <w:r w:rsidRPr="00325676">
        <w:rPr>
          <w:rFonts w:ascii="Times New Roman" w:eastAsia="Calibri" w:hAnsi="Times New Roman" w:cs="Times New Roman"/>
          <w:b/>
          <w:spacing w:val="-3"/>
          <w:sz w:val="24"/>
          <w:szCs w:val="24"/>
        </w:rPr>
        <w:t>Симферопольского района на 2025/2026</w:t>
      </w:r>
      <w:r w:rsidR="00464EEA" w:rsidRPr="00325676">
        <w:rPr>
          <w:rFonts w:ascii="Times New Roman" w:eastAsia="Calibri" w:hAnsi="Times New Roman" w:cs="Times New Roman"/>
          <w:b/>
          <w:spacing w:val="-3"/>
          <w:sz w:val="24"/>
          <w:szCs w:val="24"/>
        </w:rPr>
        <w:t xml:space="preserve"> учебный год</w:t>
      </w:r>
    </w:p>
    <w:p w:rsidR="00464EEA" w:rsidRPr="00325676" w:rsidRDefault="00464EEA" w:rsidP="00325676">
      <w:pPr>
        <w:pStyle w:val="1"/>
        <w:numPr>
          <w:ilvl w:val="0"/>
          <w:numId w:val="2"/>
        </w:numPr>
        <w:jc w:val="center"/>
        <w:rPr>
          <w:rFonts w:ascii="Times New Roman" w:hAnsi="Times New Roman" w:cs="Times New Roman"/>
          <w:b/>
          <w:color w:val="auto"/>
          <w:sz w:val="24"/>
          <w:szCs w:val="24"/>
        </w:rPr>
      </w:pPr>
      <w:bookmarkStart w:id="1" w:name="_Toc176864462"/>
      <w:r w:rsidRPr="00325676">
        <w:rPr>
          <w:rFonts w:ascii="Times New Roman" w:hAnsi="Times New Roman" w:cs="Times New Roman"/>
          <w:b/>
          <w:color w:val="auto"/>
          <w:sz w:val="24"/>
          <w:szCs w:val="24"/>
        </w:rPr>
        <w:t>Общие положения</w:t>
      </w:r>
      <w:bookmarkEnd w:id="1"/>
    </w:p>
    <w:p w:rsidR="00464EEA" w:rsidRPr="00325676" w:rsidRDefault="00464EEA" w:rsidP="00325676">
      <w:pPr>
        <w:tabs>
          <w:tab w:val="left" w:pos="0"/>
          <w:tab w:val="left" w:pos="597"/>
        </w:tabs>
        <w:spacing w:after="0" w:line="276" w:lineRule="auto"/>
        <w:ind w:firstLine="851"/>
        <w:jc w:val="both"/>
        <w:rPr>
          <w:rFonts w:ascii="Times New Roman" w:hAnsi="Times New Roman" w:cs="Times New Roman"/>
          <w:spacing w:val="-3"/>
          <w:sz w:val="24"/>
          <w:szCs w:val="24"/>
        </w:rPr>
      </w:pPr>
      <w:r w:rsidRPr="00325676">
        <w:rPr>
          <w:rFonts w:ascii="Times New Roman" w:hAnsi="Times New Roman" w:cs="Times New Roman"/>
          <w:spacing w:val="-3"/>
          <w:sz w:val="24"/>
          <w:szCs w:val="24"/>
        </w:rPr>
        <w:t>Приоритетной задачей системы общего образования Российской Федерации сегодня является обеспечение глобальной конкурентоспособности российского образования, вхождение России в список 10 ведущих стран мира по качеству общего образования. Ключевым показателем успешности вхождения Российской Федерации, в том числе и Республики Крым, в десятку мировых лидеров является результативность российской школы в формировании функциональной грамотности школьников.</w:t>
      </w:r>
    </w:p>
    <w:p w:rsidR="00464EEA" w:rsidRPr="00325676" w:rsidRDefault="00464EEA" w:rsidP="00325676">
      <w:pPr>
        <w:tabs>
          <w:tab w:val="left" w:pos="0"/>
          <w:tab w:val="left" w:pos="597"/>
        </w:tabs>
        <w:spacing w:after="0" w:line="276" w:lineRule="auto"/>
        <w:ind w:firstLine="851"/>
        <w:jc w:val="both"/>
        <w:rPr>
          <w:rFonts w:ascii="Times New Roman" w:hAnsi="Times New Roman" w:cs="Times New Roman"/>
          <w:spacing w:val="-3"/>
          <w:sz w:val="24"/>
          <w:szCs w:val="24"/>
        </w:rPr>
      </w:pPr>
      <w:r w:rsidRPr="00325676">
        <w:rPr>
          <w:rFonts w:ascii="Times New Roman" w:hAnsi="Times New Roman" w:cs="Times New Roman"/>
          <w:spacing w:val="-3"/>
          <w:sz w:val="24"/>
          <w:szCs w:val="24"/>
        </w:rPr>
        <w:t xml:space="preserve">Положение о системе работы по формированию функциональной грамотности обучающихся образовательных </w:t>
      </w:r>
      <w:r w:rsidR="00F43169" w:rsidRPr="00325676">
        <w:rPr>
          <w:rFonts w:ascii="Times New Roman" w:hAnsi="Times New Roman" w:cs="Times New Roman"/>
          <w:spacing w:val="-3"/>
          <w:sz w:val="24"/>
          <w:szCs w:val="24"/>
        </w:rPr>
        <w:t xml:space="preserve">учреждений </w:t>
      </w:r>
      <w:r w:rsidR="00320498" w:rsidRPr="00325676">
        <w:rPr>
          <w:rFonts w:ascii="Times New Roman" w:hAnsi="Times New Roman" w:cs="Times New Roman"/>
          <w:spacing w:val="-3"/>
          <w:sz w:val="24"/>
          <w:szCs w:val="24"/>
        </w:rPr>
        <w:t xml:space="preserve">Симферопольского района </w:t>
      </w:r>
      <w:r w:rsidRPr="00325676">
        <w:rPr>
          <w:rFonts w:ascii="Times New Roman" w:hAnsi="Times New Roman" w:cs="Times New Roman"/>
          <w:spacing w:val="-3"/>
          <w:sz w:val="24"/>
          <w:szCs w:val="24"/>
        </w:rPr>
        <w:t>(далее – Положение) разработано на основании нормативных документов федерального и регионального уровней:</w:t>
      </w:r>
    </w:p>
    <w:p w:rsidR="00320498" w:rsidRPr="00325676" w:rsidRDefault="00320498" w:rsidP="00325676">
      <w:pPr>
        <w:keepNext/>
        <w:keepLines/>
        <w:numPr>
          <w:ilvl w:val="1"/>
          <w:numId w:val="2"/>
        </w:numPr>
        <w:spacing w:before="40" w:after="0" w:line="276" w:lineRule="auto"/>
        <w:outlineLvl w:val="1"/>
        <w:rPr>
          <w:rFonts w:ascii="Times New Roman" w:eastAsia="Times New Roman" w:hAnsi="Times New Roman" w:cs="Times New Roman"/>
          <w:b/>
          <w:spacing w:val="-3"/>
          <w:sz w:val="24"/>
          <w:szCs w:val="24"/>
        </w:rPr>
      </w:pPr>
      <w:bookmarkStart w:id="2" w:name="_Toc176864463"/>
      <w:r w:rsidRPr="00325676">
        <w:rPr>
          <w:rFonts w:ascii="Times New Roman" w:eastAsia="Times New Roman" w:hAnsi="Times New Roman" w:cs="Times New Roman"/>
          <w:b/>
          <w:sz w:val="24"/>
          <w:szCs w:val="24"/>
        </w:rPr>
        <w:t>Нормативные правовые акты федерального уровня</w:t>
      </w:r>
      <w:r w:rsidRPr="00325676">
        <w:rPr>
          <w:rFonts w:ascii="Times New Roman" w:eastAsia="Times New Roman" w:hAnsi="Times New Roman" w:cs="Times New Roman"/>
          <w:b/>
          <w:spacing w:val="-3"/>
          <w:sz w:val="24"/>
          <w:szCs w:val="24"/>
        </w:rPr>
        <w:t>:</w:t>
      </w:r>
      <w:bookmarkEnd w:id="2"/>
    </w:p>
    <w:p w:rsidR="00320498" w:rsidRPr="00325676" w:rsidRDefault="00320498"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Федеральный закон от 29.12.2012 № 273-ФЗ «Об образовании в Российской Федерации» (с изменениями и дополнениями) – основной нормативный документ, регулирующий образование как отрасль социальной сферы Российской Федерации.</w:t>
      </w:r>
    </w:p>
    <w:p w:rsidR="00893329" w:rsidRPr="00325676" w:rsidRDefault="00893329" w:rsidP="00325676">
      <w:pPr>
        <w:pStyle w:val="a5"/>
        <w:numPr>
          <w:ilvl w:val="0"/>
          <w:numId w:val="5"/>
        </w:numPr>
        <w:spacing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Постановление Правительства Российской Федерации от 26.12.2017 г. № 1642 (с изменениями на 24 июля 2025 года) «Об утверждении государственной программы Российской Федерации «Развитие образования» - определяет стратегические приоритеты в сфере реализации государственной программы Российской Федерации «Развитие образования» до 2030 года.</w:t>
      </w:r>
    </w:p>
    <w:p w:rsidR="00893329" w:rsidRPr="00325676" w:rsidRDefault="00893329" w:rsidP="00325676">
      <w:pPr>
        <w:pStyle w:val="a5"/>
        <w:numPr>
          <w:ilvl w:val="0"/>
          <w:numId w:val="5"/>
        </w:numPr>
        <w:spacing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Распоряжение Правительства РФ от 19.11.2024 N 3333-р «Об утверждении комплексного плана мероприятий по повышению качества математического и естественно-научного образования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Постановление Правительства Российской Федерации от 05.08.2013 № 662 (с изменениями) «Об осуществлении мониторинга системы образования» – определяет правила осуществления мониторинга образования.</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 xml:space="preserve">Приказ </w:t>
      </w:r>
      <w:proofErr w:type="spellStart"/>
      <w:r w:rsidRPr="00325676">
        <w:rPr>
          <w:rFonts w:ascii="Times New Roman" w:eastAsia="Calibri" w:hAnsi="Times New Roman" w:cs="Times New Roman"/>
          <w:spacing w:val="-3"/>
          <w:sz w:val="24"/>
          <w:szCs w:val="24"/>
        </w:rPr>
        <w:t>Минпросвещения</w:t>
      </w:r>
      <w:proofErr w:type="spellEnd"/>
      <w:r w:rsidRPr="00325676">
        <w:rPr>
          <w:rFonts w:ascii="Times New Roman" w:eastAsia="Calibri" w:hAnsi="Times New Roman" w:cs="Times New Roman"/>
          <w:spacing w:val="-3"/>
          <w:sz w:val="24"/>
          <w:szCs w:val="24"/>
        </w:rPr>
        <w:t xml:space="preserve"> России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N 81220 - утверждает изменения, в том числе перечень (кодификатор) проверяемых требований к </w:t>
      </w:r>
      <w:proofErr w:type="spellStart"/>
      <w:r w:rsidRPr="00325676">
        <w:rPr>
          <w:rFonts w:ascii="Times New Roman" w:eastAsia="Calibri" w:hAnsi="Times New Roman" w:cs="Times New Roman"/>
          <w:spacing w:val="-3"/>
          <w:sz w:val="24"/>
          <w:szCs w:val="24"/>
        </w:rPr>
        <w:t>метапредметным</w:t>
      </w:r>
      <w:proofErr w:type="spellEnd"/>
      <w:r w:rsidRPr="00325676">
        <w:rPr>
          <w:rFonts w:ascii="Times New Roman" w:eastAsia="Calibri" w:hAnsi="Times New Roman" w:cs="Times New Roman"/>
          <w:spacing w:val="-3"/>
          <w:sz w:val="24"/>
          <w:szCs w:val="24"/>
        </w:rPr>
        <w:t xml:space="preserve"> результатам освоения основной образовательной программы основного общего м среднего общего образования.</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lastRenderedPageBreak/>
        <w:t>Приказ Министерства просвещения Российской Федерации и Федеральной службы по надзору в сфере образования от 06.05.2019 № 590/219 «Об утверждении Методологии и критериев оценки качества образования на основе практики международных исследований качества подготовки обучающихся» –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Письмо Министерства просвещения Российской Федерации от 14.09.2021 № 03-1510 «Об организации работы по повышению функциональной грамотности» – определяет комплекс мер, направленных на формирование функциональной грамотности обучающихся.</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 xml:space="preserve">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Российской Федерации 01.04.2015 года – определяют механизм и процедуру осуществления независимой оценки качества. </w:t>
      </w:r>
    </w:p>
    <w:p w:rsidR="00320498" w:rsidRPr="00325676" w:rsidRDefault="00320498" w:rsidP="00325676">
      <w:pPr>
        <w:keepNext/>
        <w:keepLines/>
        <w:numPr>
          <w:ilvl w:val="1"/>
          <w:numId w:val="2"/>
        </w:numPr>
        <w:spacing w:before="40" w:after="0" w:line="276" w:lineRule="auto"/>
        <w:ind w:left="357" w:hanging="357"/>
        <w:jc w:val="both"/>
        <w:outlineLvl w:val="1"/>
        <w:rPr>
          <w:rFonts w:ascii="Times New Roman" w:eastAsia="Times New Roman" w:hAnsi="Times New Roman" w:cs="Times New Roman"/>
          <w:b/>
          <w:sz w:val="24"/>
          <w:szCs w:val="24"/>
        </w:rPr>
      </w:pPr>
      <w:bookmarkStart w:id="3" w:name="_Toc176864464"/>
      <w:r w:rsidRPr="00325676">
        <w:rPr>
          <w:rFonts w:ascii="Times New Roman" w:eastAsia="Times New Roman" w:hAnsi="Times New Roman" w:cs="Times New Roman"/>
          <w:b/>
          <w:sz w:val="24"/>
          <w:szCs w:val="24"/>
        </w:rPr>
        <w:t>Правовые акты регионального уровня:</w:t>
      </w:r>
      <w:bookmarkEnd w:id="3"/>
    </w:p>
    <w:p w:rsidR="00320498" w:rsidRPr="00325676" w:rsidRDefault="00320498" w:rsidP="00325676">
      <w:pPr>
        <w:pStyle w:val="a5"/>
        <w:numPr>
          <w:ilvl w:val="0"/>
          <w:numId w:val="6"/>
        </w:numPr>
        <w:tabs>
          <w:tab w:val="left" w:pos="30"/>
          <w:tab w:val="left" w:pos="597"/>
          <w:tab w:val="left" w:pos="646"/>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Закон Республики Крым от 06.07.2015 № 131-ЗРК/2015 «Об образовании в Республике Крым» – основной нормативный документ, регулирующий образование как отрасль социальной сферы Республики Крым, регламентирующий инновационную деятельности в сфере образования.</w:t>
      </w:r>
    </w:p>
    <w:p w:rsidR="00893329" w:rsidRPr="00325676" w:rsidRDefault="00893329" w:rsidP="00325676">
      <w:pPr>
        <w:pStyle w:val="a5"/>
        <w:numPr>
          <w:ilvl w:val="0"/>
          <w:numId w:val="6"/>
        </w:numPr>
        <w:spacing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Приказ Министерства образования, науки и молодежи Республики Крым от 28.05.2025 № 635 «Об утверждении Комплексного плана мероприятий  по повышению качества математического и естественно-научного образования в Республике Крым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  Республики Крым.</w:t>
      </w:r>
    </w:p>
    <w:p w:rsidR="00320498" w:rsidRPr="00325676" w:rsidRDefault="00320498" w:rsidP="00325676">
      <w:pPr>
        <w:pStyle w:val="a5"/>
        <w:numPr>
          <w:ilvl w:val="0"/>
          <w:numId w:val="6"/>
        </w:numPr>
        <w:tabs>
          <w:tab w:val="left" w:pos="30"/>
          <w:tab w:val="left" w:pos="597"/>
          <w:tab w:val="left" w:pos="646"/>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Приказ Министерства образования, науки и молодежи Республики Крым от 17.11.2016 № 3756 «Об утверждении порядка признания образовательных учреждений и их объединений региональными инновационными площадками» – утвержден Порядок признания общественных организаций и их объединений РИП, регламентирована их деятельность.</w:t>
      </w:r>
    </w:p>
    <w:p w:rsidR="00320498" w:rsidRPr="00325676" w:rsidRDefault="00320498" w:rsidP="00325676">
      <w:pPr>
        <w:pStyle w:val="a5"/>
        <w:numPr>
          <w:ilvl w:val="0"/>
          <w:numId w:val="6"/>
        </w:numPr>
        <w:tabs>
          <w:tab w:val="left" w:pos="30"/>
          <w:tab w:val="left" w:pos="597"/>
          <w:tab w:val="left" w:pos="646"/>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z w:val="24"/>
          <w:szCs w:val="24"/>
        </w:rPr>
        <w:t>Приказ Министерства образования, науки и молодежи Республики Крым от 16.02.2022 № 258 «О присвоении статуса региональной инновационной площадки объединению образовательных организаций, осуществляющих деятельность на территории Республики Крым в сфере образования»</w:t>
      </w:r>
      <w:r w:rsidRPr="00325676">
        <w:rPr>
          <w:rFonts w:ascii="Times New Roman" w:eastAsia="Calibri" w:hAnsi="Times New Roman" w:cs="Times New Roman"/>
          <w:spacing w:val="-3"/>
          <w:sz w:val="24"/>
          <w:szCs w:val="24"/>
        </w:rPr>
        <w:t xml:space="preserve"> - утверждено Положение о Совете по координации деятельности Объединения образовательных  организаций и реализации инновационного проекта «Формирование функциональной грамотности как приоритетное направление развития образования Республики Крым»</w:t>
      </w:r>
    </w:p>
    <w:p w:rsidR="00320498" w:rsidRPr="00325676" w:rsidRDefault="00320498" w:rsidP="00325676">
      <w:pPr>
        <w:pStyle w:val="1"/>
        <w:numPr>
          <w:ilvl w:val="0"/>
          <w:numId w:val="2"/>
        </w:numPr>
        <w:jc w:val="center"/>
        <w:rPr>
          <w:rFonts w:ascii="Times New Roman" w:hAnsi="Times New Roman" w:cs="Times New Roman"/>
          <w:b/>
          <w:color w:val="auto"/>
          <w:sz w:val="24"/>
          <w:szCs w:val="24"/>
        </w:rPr>
      </w:pPr>
      <w:bookmarkStart w:id="4" w:name="_Toc176864466"/>
      <w:r w:rsidRPr="00325676">
        <w:rPr>
          <w:rFonts w:ascii="Times New Roman" w:hAnsi="Times New Roman" w:cs="Times New Roman"/>
          <w:b/>
          <w:color w:val="auto"/>
          <w:sz w:val="24"/>
          <w:szCs w:val="24"/>
        </w:rPr>
        <w:lastRenderedPageBreak/>
        <w:t>Цели, задачи, задачи и принципы системы работы по формированию функциональной грамотности обучающихся образовательных организаций в Симферопольском районе Республики Крым</w:t>
      </w:r>
      <w:bookmarkEnd w:id="4"/>
    </w:p>
    <w:p w:rsidR="00320498" w:rsidRPr="00325676" w:rsidRDefault="00320498" w:rsidP="00325676">
      <w:pPr>
        <w:spacing w:after="0" w:line="276" w:lineRule="auto"/>
        <w:ind w:firstLine="709"/>
        <w:jc w:val="both"/>
        <w:rPr>
          <w:rFonts w:ascii="Times New Roman" w:hAnsi="Times New Roman" w:cs="Times New Roman"/>
          <w:sz w:val="24"/>
          <w:szCs w:val="24"/>
        </w:rPr>
      </w:pPr>
      <w:r w:rsidRPr="00325676">
        <w:rPr>
          <w:rFonts w:ascii="Times New Roman" w:hAnsi="Times New Roman" w:cs="Times New Roman"/>
          <w:sz w:val="24"/>
          <w:szCs w:val="24"/>
        </w:rPr>
        <w:t xml:space="preserve">Единое методического пространство по формированию функциональной грамотности обучающихся образовательных </w:t>
      </w:r>
      <w:r w:rsidR="00AD1AC9" w:rsidRPr="00325676">
        <w:rPr>
          <w:rFonts w:ascii="Times New Roman" w:hAnsi="Times New Roman" w:cs="Times New Roman"/>
          <w:sz w:val="24"/>
          <w:szCs w:val="24"/>
        </w:rPr>
        <w:t xml:space="preserve">учреждений </w:t>
      </w:r>
      <w:r w:rsidRPr="00325676">
        <w:rPr>
          <w:rFonts w:ascii="Times New Roman" w:hAnsi="Times New Roman" w:cs="Times New Roman"/>
          <w:sz w:val="24"/>
          <w:szCs w:val="24"/>
        </w:rPr>
        <w:t>Симферопольского района является компонентом Единой федеральной системы научно-методического сопровождения педагогических работников и управленческих кадров, обеспечивающее взаимодействие субъектов научно-методической деятельности регионального, муниципального и институционального (образовательных организаций) уровней для осуществления сетевого непрерывного научно-методического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w:t>
      </w:r>
    </w:p>
    <w:p w:rsidR="00320498" w:rsidRPr="00325676" w:rsidRDefault="00320498" w:rsidP="00325676">
      <w:pPr>
        <w:pStyle w:val="2"/>
        <w:numPr>
          <w:ilvl w:val="1"/>
          <w:numId w:val="2"/>
        </w:numPr>
        <w:jc w:val="both"/>
        <w:rPr>
          <w:rFonts w:ascii="Times New Roman" w:hAnsi="Times New Roman" w:cs="Times New Roman"/>
          <w:b/>
          <w:color w:val="auto"/>
          <w:sz w:val="24"/>
          <w:szCs w:val="24"/>
        </w:rPr>
      </w:pPr>
      <w:r w:rsidRPr="00325676">
        <w:rPr>
          <w:rFonts w:ascii="Times New Roman" w:hAnsi="Times New Roman" w:cs="Times New Roman"/>
          <w:b/>
          <w:color w:val="auto"/>
          <w:sz w:val="24"/>
          <w:szCs w:val="24"/>
        </w:rPr>
        <w:t xml:space="preserve"> </w:t>
      </w:r>
      <w:bookmarkStart w:id="5" w:name="_Toc176864467"/>
      <w:r w:rsidRPr="00325676">
        <w:rPr>
          <w:rFonts w:ascii="Times New Roman" w:hAnsi="Times New Roman" w:cs="Times New Roman"/>
          <w:b/>
          <w:color w:val="auto"/>
          <w:sz w:val="24"/>
          <w:szCs w:val="24"/>
        </w:rPr>
        <w:t>Цели:</w:t>
      </w:r>
      <w:bookmarkEnd w:id="5"/>
      <w:r w:rsidRPr="00325676">
        <w:rPr>
          <w:rFonts w:ascii="Times New Roman" w:hAnsi="Times New Roman" w:cs="Times New Roman"/>
          <w:b/>
          <w:color w:val="auto"/>
          <w:sz w:val="24"/>
          <w:szCs w:val="24"/>
        </w:rPr>
        <w:t xml:space="preserve"> </w:t>
      </w:r>
    </w:p>
    <w:p w:rsidR="00320498" w:rsidRPr="00097558" w:rsidRDefault="00320498"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содействие выполнению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320498" w:rsidRPr="00097558" w:rsidRDefault="00320498"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повышение качества общего образования в Симферопольском районе Республики Крым;</w:t>
      </w:r>
    </w:p>
    <w:p w:rsidR="00986251" w:rsidRPr="00097558" w:rsidRDefault="00320498"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повышение эффективности управления качеством образования в Симферопольском районе Республике Крым;</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создание системы методического сопровождения процесса формирования математической, естественнонаучной, читательской и финансовой грамотности, креативного мышления глобальных компетенций обучающихся в условиях региональной системы образования; </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выявление динамики </w:t>
      </w:r>
      <w:proofErr w:type="spellStart"/>
      <w:r w:rsidRPr="00097558">
        <w:rPr>
          <w:rFonts w:ascii="Times New Roman" w:hAnsi="Times New Roman" w:cs="Times New Roman"/>
          <w:sz w:val="24"/>
          <w:szCs w:val="24"/>
        </w:rPr>
        <w:t>сформированности</w:t>
      </w:r>
      <w:proofErr w:type="spellEnd"/>
      <w:r w:rsidRPr="00097558">
        <w:rPr>
          <w:rFonts w:ascii="Times New Roman" w:hAnsi="Times New Roman" w:cs="Times New Roman"/>
          <w:sz w:val="24"/>
          <w:szCs w:val="24"/>
        </w:rPr>
        <w:t xml:space="preserve"> способностей обучающихся применять полученные знания и умения для решения учебно-практических и учебно-познавательных задач;</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выявление уровня </w:t>
      </w:r>
      <w:proofErr w:type="spellStart"/>
      <w:r w:rsidRPr="00097558">
        <w:rPr>
          <w:rFonts w:ascii="Times New Roman" w:hAnsi="Times New Roman" w:cs="Times New Roman"/>
          <w:sz w:val="24"/>
          <w:szCs w:val="24"/>
        </w:rPr>
        <w:t>сформированности</w:t>
      </w:r>
      <w:proofErr w:type="spellEnd"/>
      <w:r w:rsidRPr="00097558">
        <w:rPr>
          <w:rFonts w:ascii="Times New Roman" w:hAnsi="Times New Roman" w:cs="Times New Roman"/>
          <w:sz w:val="24"/>
          <w:szCs w:val="24"/>
        </w:rPr>
        <w:t xml:space="preserve"> функциональной грамотности у обучающихся;</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выявление имеющихся трудностей и проблем в формировании и оценивании навыков функциональной грамотности у обучающихся.</w:t>
      </w:r>
    </w:p>
    <w:p w:rsidR="00986251" w:rsidRPr="00325676" w:rsidRDefault="00320498" w:rsidP="00325676">
      <w:pPr>
        <w:pStyle w:val="2"/>
        <w:numPr>
          <w:ilvl w:val="1"/>
          <w:numId w:val="2"/>
        </w:numPr>
        <w:jc w:val="both"/>
        <w:rPr>
          <w:rFonts w:ascii="Times New Roman" w:hAnsi="Times New Roman" w:cs="Times New Roman"/>
          <w:b/>
          <w:color w:val="auto"/>
          <w:sz w:val="24"/>
          <w:szCs w:val="24"/>
        </w:rPr>
      </w:pPr>
      <w:bookmarkStart w:id="6" w:name="_Toc176864468"/>
      <w:r w:rsidRPr="00325676">
        <w:rPr>
          <w:rFonts w:ascii="Times New Roman" w:hAnsi="Times New Roman" w:cs="Times New Roman"/>
          <w:b/>
          <w:color w:val="auto"/>
          <w:sz w:val="24"/>
          <w:szCs w:val="24"/>
        </w:rPr>
        <w:t>Задачи:</w:t>
      </w:r>
      <w:bookmarkEnd w:id="6"/>
      <w:r w:rsidRPr="00325676">
        <w:rPr>
          <w:rFonts w:ascii="Times New Roman" w:hAnsi="Times New Roman" w:cs="Times New Roman"/>
          <w:b/>
          <w:color w:val="auto"/>
          <w:sz w:val="24"/>
          <w:szCs w:val="24"/>
        </w:rPr>
        <w:t xml:space="preserve"> </w:t>
      </w:r>
    </w:p>
    <w:p w:rsidR="00986251"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реализация государственных образовательных стандартов и федеральных образовательных программ начального, основного и среднего общего образования с учетом результатов процедур оценки качества образования в раз</w:t>
      </w:r>
      <w:r w:rsidR="00986251" w:rsidRPr="00325676">
        <w:rPr>
          <w:rFonts w:ascii="Times New Roman" w:hAnsi="Times New Roman" w:cs="Times New Roman"/>
          <w:color w:val="auto"/>
          <w:sz w:val="24"/>
          <w:szCs w:val="24"/>
        </w:rPr>
        <w:t>деле функциональной грамотности;</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 xml:space="preserve">развитие и совершенствование механизмов и процедур оценки качества образования с учетом современных вызовов, а также с точки зрения ее направленности индивидуальное развитие обучающихся и повышение их конкурентоспособности; </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развитие механизмов управления качеством образования;</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 xml:space="preserve">выявление профессиональных дефицитов педагогов в сфере формирования функциональной грамотности обучающихся; </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 xml:space="preserve">реализация методического сопровождения процесса формирования математической, естественнонаучной, читательской, финансовой грамотности, креативного мышления и глобальных компетенций обучающихся; </w:t>
      </w:r>
    </w:p>
    <w:p w:rsidR="00893329" w:rsidRPr="00097558" w:rsidRDefault="00320498" w:rsidP="00097558">
      <w:pPr>
        <w:spacing w:line="276" w:lineRule="auto"/>
        <w:jc w:val="both"/>
        <w:rPr>
          <w:rFonts w:ascii="Times New Roman" w:eastAsiaTheme="majorEastAsia" w:hAnsi="Times New Roman" w:cs="Times New Roman"/>
          <w:sz w:val="24"/>
          <w:szCs w:val="24"/>
        </w:rPr>
      </w:pPr>
      <w:r w:rsidRPr="00097558">
        <w:rPr>
          <w:rFonts w:ascii="Times New Roman" w:hAnsi="Times New Roman" w:cs="Times New Roman"/>
          <w:sz w:val="24"/>
          <w:szCs w:val="24"/>
        </w:rPr>
        <w:t xml:space="preserve">организация и координация деятельности общеобразовательных </w:t>
      </w:r>
      <w:r w:rsidR="0033129F" w:rsidRPr="00097558">
        <w:rPr>
          <w:rFonts w:ascii="Times New Roman" w:hAnsi="Times New Roman" w:cs="Times New Roman"/>
          <w:sz w:val="24"/>
          <w:szCs w:val="24"/>
        </w:rPr>
        <w:t xml:space="preserve">учреждений </w:t>
      </w:r>
      <w:r w:rsidR="003D4B24" w:rsidRPr="00097558">
        <w:rPr>
          <w:rFonts w:ascii="Times New Roman" w:hAnsi="Times New Roman" w:cs="Times New Roman"/>
          <w:sz w:val="24"/>
          <w:szCs w:val="24"/>
        </w:rPr>
        <w:t>Симферопольского района Республики Крым и инновационной площадки</w:t>
      </w:r>
      <w:r w:rsidRPr="00097558">
        <w:rPr>
          <w:rFonts w:ascii="Times New Roman" w:hAnsi="Times New Roman" w:cs="Times New Roman"/>
          <w:sz w:val="24"/>
          <w:szCs w:val="24"/>
        </w:rPr>
        <w:t xml:space="preserve"> на базе </w:t>
      </w:r>
      <w:r w:rsidR="003D4B24" w:rsidRPr="00097558">
        <w:rPr>
          <w:rFonts w:ascii="Times New Roman" w:hAnsi="Times New Roman" w:cs="Times New Roman"/>
          <w:sz w:val="24"/>
          <w:szCs w:val="24"/>
        </w:rPr>
        <w:t xml:space="preserve">МБОУ </w:t>
      </w:r>
      <w:r w:rsidR="003D4B24" w:rsidRPr="00097558">
        <w:rPr>
          <w:rFonts w:ascii="Times New Roman" w:hAnsi="Times New Roman" w:cs="Times New Roman"/>
          <w:sz w:val="24"/>
          <w:szCs w:val="24"/>
        </w:rPr>
        <w:lastRenderedPageBreak/>
        <w:t>«</w:t>
      </w:r>
      <w:proofErr w:type="spellStart"/>
      <w:r w:rsidR="003D4B24" w:rsidRPr="00097558">
        <w:rPr>
          <w:rFonts w:ascii="Times New Roman" w:hAnsi="Times New Roman" w:cs="Times New Roman"/>
          <w:sz w:val="24"/>
          <w:szCs w:val="24"/>
        </w:rPr>
        <w:t>Урожайновская</w:t>
      </w:r>
      <w:proofErr w:type="spellEnd"/>
      <w:r w:rsidR="003D4B24" w:rsidRPr="00097558">
        <w:rPr>
          <w:rFonts w:ascii="Times New Roman" w:hAnsi="Times New Roman" w:cs="Times New Roman"/>
          <w:sz w:val="24"/>
          <w:szCs w:val="24"/>
        </w:rPr>
        <w:t xml:space="preserve"> школа </w:t>
      </w:r>
      <w:proofErr w:type="spellStart"/>
      <w:r w:rsidR="003D4B24" w:rsidRPr="00097558">
        <w:rPr>
          <w:rFonts w:ascii="Times New Roman" w:hAnsi="Times New Roman" w:cs="Times New Roman"/>
          <w:sz w:val="24"/>
          <w:szCs w:val="24"/>
        </w:rPr>
        <w:t>им.К.В.Варлыгина</w:t>
      </w:r>
      <w:proofErr w:type="spellEnd"/>
      <w:r w:rsidR="003D4B24" w:rsidRPr="00097558">
        <w:rPr>
          <w:rFonts w:ascii="Times New Roman" w:hAnsi="Times New Roman" w:cs="Times New Roman"/>
          <w:sz w:val="24"/>
          <w:szCs w:val="24"/>
        </w:rPr>
        <w:t xml:space="preserve">» Симферопольского района </w:t>
      </w:r>
      <w:r w:rsidRPr="00097558">
        <w:rPr>
          <w:rFonts w:ascii="Times New Roman" w:hAnsi="Times New Roman" w:cs="Times New Roman"/>
          <w:sz w:val="24"/>
          <w:szCs w:val="24"/>
        </w:rPr>
        <w:t xml:space="preserve">Республики Крым с целью совместного проектирования и осуществления методической работы в области формирования функциональной грамотности обучающихся; </w:t>
      </w:r>
    </w:p>
    <w:p w:rsidR="00893329" w:rsidRPr="00097558" w:rsidRDefault="00893329" w:rsidP="00097558">
      <w:pPr>
        <w:spacing w:line="276" w:lineRule="auto"/>
        <w:jc w:val="both"/>
        <w:rPr>
          <w:rFonts w:ascii="Times New Roman" w:eastAsiaTheme="majorEastAsia" w:hAnsi="Times New Roman" w:cs="Times New Roman"/>
          <w:sz w:val="24"/>
          <w:szCs w:val="24"/>
        </w:rPr>
      </w:pPr>
      <w:r w:rsidRPr="00097558">
        <w:rPr>
          <w:rFonts w:ascii="Times New Roman" w:eastAsiaTheme="majorEastAsia" w:hAnsi="Times New Roman" w:cs="Times New Roman"/>
          <w:sz w:val="24"/>
          <w:szCs w:val="24"/>
        </w:rPr>
        <w:t xml:space="preserve">обобщение и трансляция опыта общеобразовательных организаций и педагогов Республики Крым по формированию функциональной грамотности обучающихся; обобщение и трансляция опыта общеобразовательных организаций и педагогов Республики Крым по формированию функциональной грамотности обучающихся; </w:t>
      </w:r>
    </w:p>
    <w:p w:rsidR="00893329" w:rsidRPr="00097558" w:rsidRDefault="00320498" w:rsidP="00097558">
      <w:pPr>
        <w:spacing w:line="276" w:lineRule="auto"/>
        <w:jc w:val="both"/>
        <w:rPr>
          <w:rFonts w:ascii="Times New Roman" w:eastAsiaTheme="majorEastAsia" w:hAnsi="Times New Roman" w:cs="Times New Roman"/>
          <w:sz w:val="24"/>
          <w:szCs w:val="24"/>
        </w:rPr>
      </w:pPr>
      <w:r w:rsidRPr="00097558">
        <w:rPr>
          <w:rFonts w:ascii="Times New Roman" w:hAnsi="Times New Roman" w:cs="Times New Roman"/>
          <w:sz w:val="24"/>
          <w:szCs w:val="24"/>
        </w:rPr>
        <w:t xml:space="preserve">организация мониторинговых исследований и диагностику функциональной грамотности обучающихся; </w:t>
      </w:r>
    </w:p>
    <w:p w:rsidR="003D4B24" w:rsidRPr="00097558" w:rsidRDefault="00320498" w:rsidP="00097558">
      <w:pPr>
        <w:spacing w:line="276" w:lineRule="auto"/>
        <w:jc w:val="both"/>
        <w:rPr>
          <w:rFonts w:ascii="Times New Roman" w:eastAsiaTheme="majorEastAsia" w:hAnsi="Times New Roman" w:cs="Times New Roman"/>
          <w:sz w:val="24"/>
          <w:szCs w:val="24"/>
        </w:rPr>
      </w:pPr>
      <w:r w:rsidRPr="00097558">
        <w:rPr>
          <w:rFonts w:ascii="Times New Roman" w:hAnsi="Times New Roman" w:cs="Times New Roman"/>
          <w:sz w:val="24"/>
          <w:szCs w:val="24"/>
        </w:rPr>
        <w:t>организация работы по внедрению в учебный процесс банка заданий для оценки функциональной грамотности;</w:t>
      </w:r>
    </w:p>
    <w:p w:rsidR="00893329" w:rsidRPr="00097558" w:rsidRDefault="00893329" w:rsidP="00097558">
      <w:pPr>
        <w:spacing w:line="276" w:lineRule="auto"/>
        <w:jc w:val="both"/>
        <w:rPr>
          <w:rFonts w:ascii="Times New Roman" w:eastAsiaTheme="majorEastAsia" w:hAnsi="Times New Roman" w:cs="Times New Roman"/>
          <w:sz w:val="24"/>
          <w:szCs w:val="24"/>
        </w:rPr>
      </w:pPr>
      <w:r w:rsidRPr="00097558">
        <w:rPr>
          <w:rFonts w:ascii="Times New Roman" w:eastAsiaTheme="majorEastAsia" w:hAnsi="Times New Roman" w:cs="Times New Roman"/>
          <w:sz w:val="24"/>
          <w:szCs w:val="24"/>
        </w:rPr>
        <w:t>анализ полученных результатов общероссийской и региональной оценки качества образования, региональных мероприятий по оценке функциональной грамотности;</w:t>
      </w:r>
    </w:p>
    <w:p w:rsidR="00893329" w:rsidRPr="00097558" w:rsidRDefault="00893329" w:rsidP="00097558">
      <w:pPr>
        <w:spacing w:line="276" w:lineRule="auto"/>
        <w:jc w:val="both"/>
        <w:rPr>
          <w:rFonts w:ascii="Times New Roman" w:eastAsiaTheme="majorEastAsia" w:hAnsi="Times New Roman" w:cs="Times New Roman"/>
          <w:sz w:val="24"/>
          <w:szCs w:val="24"/>
        </w:rPr>
      </w:pPr>
      <w:r w:rsidRPr="00097558">
        <w:rPr>
          <w:rFonts w:ascii="Times New Roman" w:eastAsiaTheme="majorEastAsia" w:hAnsi="Times New Roman" w:cs="Times New Roman"/>
          <w:sz w:val="24"/>
          <w:szCs w:val="24"/>
        </w:rPr>
        <w:t>использование полученных результатов для выявления эффективных педагогических практик.</w:t>
      </w:r>
    </w:p>
    <w:p w:rsidR="003D4B24" w:rsidRPr="00325676" w:rsidRDefault="003D4B24" w:rsidP="00325676">
      <w:pPr>
        <w:pStyle w:val="2"/>
        <w:numPr>
          <w:ilvl w:val="1"/>
          <w:numId w:val="2"/>
        </w:numPr>
        <w:jc w:val="both"/>
        <w:rPr>
          <w:rFonts w:ascii="Times New Roman" w:hAnsi="Times New Roman" w:cs="Times New Roman"/>
          <w:b/>
          <w:color w:val="auto"/>
          <w:sz w:val="24"/>
          <w:szCs w:val="24"/>
        </w:rPr>
      </w:pPr>
      <w:r w:rsidRPr="00325676">
        <w:rPr>
          <w:rFonts w:ascii="Times New Roman" w:hAnsi="Times New Roman" w:cs="Times New Roman"/>
          <w:b/>
          <w:color w:val="auto"/>
          <w:sz w:val="24"/>
          <w:szCs w:val="24"/>
        </w:rPr>
        <w:t>Принципы методического сопровождения формирования функциональной грамотности обучающихся в Симферопольском районе Республике Крым</w:t>
      </w:r>
    </w:p>
    <w:p w:rsidR="003D4B24" w:rsidRPr="00325676" w:rsidRDefault="003D4B24" w:rsidP="00325676">
      <w:pPr>
        <w:spacing w:after="0" w:line="276" w:lineRule="auto"/>
        <w:ind w:firstLine="851"/>
        <w:jc w:val="both"/>
        <w:rPr>
          <w:rFonts w:ascii="Times New Roman" w:hAnsi="Times New Roman" w:cs="Times New Roman"/>
          <w:sz w:val="24"/>
          <w:szCs w:val="24"/>
        </w:rPr>
      </w:pPr>
      <w:r w:rsidRPr="00325676">
        <w:rPr>
          <w:rFonts w:ascii="Times New Roman" w:hAnsi="Times New Roman" w:cs="Times New Roman"/>
          <w:sz w:val="24"/>
          <w:szCs w:val="24"/>
        </w:rPr>
        <w:t>Принципами формирования муниципальной системы методического сопровождения формирования функциональной грамотности обучающихся в Симферопольском районе Республике Крым являются:</w:t>
      </w:r>
    </w:p>
    <w:p w:rsidR="003D4B24" w:rsidRPr="00097558" w:rsidRDefault="003D4B24" w:rsidP="00097558">
      <w:pPr>
        <w:spacing w:after="0" w:line="276" w:lineRule="auto"/>
        <w:jc w:val="both"/>
        <w:rPr>
          <w:rFonts w:ascii="Times New Roman" w:hAnsi="Times New Roman" w:cs="Times New Roman"/>
          <w:sz w:val="24"/>
          <w:szCs w:val="24"/>
        </w:rPr>
      </w:pPr>
      <w:proofErr w:type="spellStart"/>
      <w:r w:rsidRPr="00097558">
        <w:rPr>
          <w:rFonts w:ascii="Times New Roman" w:hAnsi="Times New Roman" w:cs="Times New Roman"/>
          <w:sz w:val="24"/>
          <w:szCs w:val="24"/>
        </w:rPr>
        <w:t>диагностичность</w:t>
      </w:r>
      <w:proofErr w:type="spellEnd"/>
      <w:r w:rsidRPr="00097558">
        <w:rPr>
          <w:rFonts w:ascii="Times New Roman" w:hAnsi="Times New Roman" w:cs="Times New Roman"/>
          <w:sz w:val="24"/>
          <w:szCs w:val="24"/>
        </w:rPr>
        <w:t>, обусловливающая детальную конкретизацию измеряемых индикаторов;</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объективность, предполагающая исполнение комплекса условий, регламентирующих ту или иную оценочную процедуру;</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вариативность траекторий профессионального развития педагога, предполагающая учет различий в профессиональных компетентностях и содержании профессиональных дефицитов, возможность выбора разнообразных программ и форм реализации траектории;</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сетевое взаимодействие, предусматривающее использование мобильных форм интеграции методических, информационных, кадровых для обеспечения профессионального развития;</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адресность, предполагающая оказание методического сопровождения педагогов образовательных </w:t>
      </w:r>
      <w:r w:rsidR="0033129F" w:rsidRPr="00097558">
        <w:rPr>
          <w:rFonts w:ascii="Times New Roman" w:hAnsi="Times New Roman" w:cs="Times New Roman"/>
          <w:sz w:val="24"/>
          <w:szCs w:val="24"/>
        </w:rPr>
        <w:t xml:space="preserve">учреждений </w:t>
      </w:r>
      <w:r w:rsidRPr="00097558">
        <w:rPr>
          <w:rFonts w:ascii="Times New Roman" w:hAnsi="Times New Roman" w:cs="Times New Roman"/>
          <w:sz w:val="24"/>
          <w:szCs w:val="24"/>
        </w:rPr>
        <w:t>Симферопольского района Республики Крым в части формирования функциональной грамотности обучающихся;</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открытость, характеризующийся своевременным информированием педагогических работников о деятельности методических служб в рамках системы научно-методического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w:t>
      </w:r>
    </w:p>
    <w:p w:rsidR="003D2AC9" w:rsidRPr="00325676" w:rsidRDefault="003D2AC9" w:rsidP="00325676">
      <w:pPr>
        <w:keepNext/>
        <w:keepLines/>
        <w:numPr>
          <w:ilvl w:val="0"/>
          <w:numId w:val="2"/>
        </w:numPr>
        <w:spacing w:after="0" w:line="276" w:lineRule="auto"/>
        <w:jc w:val="both"/>
        <w:outlineLvl w:val="0"/>
        <w:rPr>
          <w:rFonts w:ascii="Times New Roman" w:eastAsia="Times New Roman" w:hAnsi="Times New Roman" w:cs="Times New Roman"/>
          <w:b/>
          <w:sz w:val="24"/>
          <w:szCs w:val="24"/>
        </w:rPr>
      </w:pPr>
      <w:bookmarkStart w:id="7" w:name="_Toc176864470"/>
      <w:r w:rsidRPr="00325676">
        <w:rPr>
          <w:rFonts w:ascii="Times New Roman" w:eastAsia="Times New Roman" w:hAnsi="Times New Roman" w:cs="Times New Roman"/>
          <w:b/>
          <w:sz w:val="24"/>
          <w:szCs w:val="24"/>
        </w:rPr>
        <w:t xml:space="preserve">Структура и субъекты муниципальной системы методического сопровождения формирования функциональной грамотности обучающихся в Симферопольском районе </w:t>
      </w:r>
      <w:r w:rsidR="0068167F" w:rsidRPr="00325676">
        <w:rPr>
          <w:rFonts w:ascii="Times New Roman" w:eastAsia="Times New Roman" w:hAnsi="Times New Roman" w:cs="Times New Roman"/>
          <w:b/>
          <w:sz w:val="24"/>
          <w:szCs w:val="24"/>
        </w:rPr>
        <w:t>Республики</w:t>
      </w:r>
      <w:r w:rsidRPr="00325676">
        <w:rPr>
          <w:rFonts w:ascii="Times New Roman" w:eastAsia="Times New Roman" w:hAnsi="Times New Roman" w:cs="Times New Roman"/>
          <w:b/>
          <w:sz w:val="24"/>
          <w:szCs w:val="24"/>
        </w:rPr>
        <w:t xml:space="preserve"> Крым</w:t>
      </w:r>
      <w:bookmarkEnd w:id="7"/>
    </w:p>
    <w:p w:rsidR="003D2AC9" w:rsidRPr="00325676" w:rsidRDefault="003D2AC9" w:rsidP="00325676">
      <w:pPr>
        <w:spacing w:after="0" w:line="276" w:lineRule="auto"/>
        <w:ind w:firstLine="709"/>
        <w:jc w:val="both"/>
        <w:rPr>
          <w:rFonts w:ascii="Times New Roman" w:eastAsia="Calibri" w:hAnsi="Times New Roman" w:cs="Times New Roman"/>
          <w:sz w:val="24"/>
          <w:szCs w:val="24"/>
        </w:rPr>
      </w:pPr>
      <w:r w:rsidRPr="00325676">
        <w:rPr>
          <w:rFonts w:ascii="Times New Roman" w:eastAsia="Calibri" w:hAnsi="Times New Roman" w:cs="Times New Roman"/>
          <w:sz w:val="24"/>
          <w:szCs w:val="24"/>
        </w:rPr>
        <w:t>Муниципальная система методического сопровождения</w:t>
      </w:r>
      <w:r w:rsidR="0056661E" w:rsidRPr="00325676">
        <w:rPr>
          <w:rFonts w:ascii="Times New Roman" w:eastAsia="Calibri" w:hAnsi="Times New Roman" w:cs="Times New Roman"/>
          <w:sz w:val="24"/>
          <w:szCs w:val="24"/>
        </w:rPr>
        <w:t xml:space="preserve"> включает структурные компоненты муниципального и школьного уровней и</w:t>
      </w:r>
      <w:r w:rsidRPr="00325676">
        <w:rPr>
          <w:rFonts w:ascii="Times New Roman" w:eastAsia="Calibri" w:hAnsi="Times New Roman" w:cs="Times New Roman"/>
          <w:sz w:val="24"/>
          <w:szCs w:val="24"/>
        </w:rPr>
        <w:t xml:space="preserve"> обеспечивает преемственность научно-методического сопровождения педагогических работников и управленческих кадров в муниципальной системе образования:</w:t>
      </w:r>
    </w:p>
    <w:p w:rsidR="003D2AC9"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информирование педагогов об основных тенденциях развития образования в области функциональной грамотности, образовательных событиях;</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проведение диагностики профессиональных компетенций педагогов в области формирования и оценивания функциональной грамотности обучающихся;</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проведение регулярных мониторинговых исследований </w:t>
      </w:r>
      <w:proofErr w:type="spellStart"/>
      <w:r w:rsidRPr="00097558">
        <w:rPr>
          <w:rFonts w:ascii="Times New Roman" w:eastAsia="Calibri" w:hAnsi="Times New Roman" w:cs="Times New Roman"/>
          <w:sz w:val="24"/>
          <w:szCs w:val="24"/>
        </w:rPr>
        <w:t>сфрмированности</w:t>
      </w:r>
      <w:proofErr w:type="spellEnd"/>
      <w:r w:rsidRPr="00097558">
        <w:rPr>
          <w:rFonts w:ascii="Times New Roman" w:eastAsia="Calibri" w:hAnsi="Times New Roman" w:cs="Times New Roman"/>
          <w:sz w:val="24"/>
          <w:szCs w:val="24"/>
        </w:rPr>
        <w:t xml:space="preserve"> функциональной грамотности у обучающихся;</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выявление и распространение лучших педагогических практик в области формирования функциональной грамотности в урочной и во внеурочной деятельности;</w:t>
      </w:r>
    </w:p>
    <w:p w:rsidR="003D2AC9"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адресную методическую и ресурсную поддержку деятельности профессиональных сообществ,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функциональной грамотности обучающихся;</w:t>
      </w:r>
    </w:p>
    <w:p w:rsidR="00E87A8A" w:rsidRPr="00097558" w:rsidRDefault="00E87A8A" w:rsidP="00097558">
      <w:pPr>
        <w:spacing w:line="276" w:lineRule="auto"/>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организацию взаимодействия с методическими службами, методическими объединениями и профессиональными сообществами педагогов.</w:t>
      </w:r>
    </w:p>
    <w:p w:rsidR="003D2AC9" w:rsidRPr="00325676" w:rsidRDefault="00B46480" w:rsidP="00325676">
      <w:pPr>
        <w:keepNext/>
        <w:keepLines/>
        <w:spacing w:before="40" w:after="0" w:line="276" w:lineRule="auto"/>
        <w:ind w:left="720"/>
        <w:jc w:val="both"/>
        <w:outlineLvl w:val="1"/>
        <w:rPr>
          <w:rFonts w:ascii="Times New Roman" w:eastAsia="Times New Roman" w:hAnsi="Times New Roman" w:cs="Times New Roman"/>
          <w:b/>
          <w:sz w:val="24"/>
          <w:szCs w:val="24"/>
        </w:rPr>
      </w:pPr>
      <w:bookmarkStart w:id="8" w:name="_Toc176864471"/>
      <w:r w:rsidRPr="00325676">
        <w:rPr>
          <w:rFonts w:ascii="Times New Roman" w:eastAsia="Times New Roman" w:hAnsi="Times New Roman" w:cs="Times New Roman"/>
          <w:b/>
          <w:sz w:val="24"/>
          <w:szCs w:val="24"/>
        </w:rPr>
        <w:t>3.1.</w:t>
      </w:r>
      <w:r w:rsidR="003D2AC9" w:rsidRPr="00325676">
        <w:rPr>
          <w:rFonts w:ascii="Times New Roman" w:eastAsia="Times New Roman" w:hAnsi="Times New Roman" w:cs="Times New Roman"/>
          <w:b/>
          <w:sz w:val="24"/>
          <w:szCs w:val="24"/>
        </w:rPr>
        <w:t xml:space="preserve">Структурный компонент </w:t>
      </w:r>
      <w:r w:rsidR="0033129F" w:rsidRPr="00325676">
        <w:rPr>
          <w:rFonts w:ascii="Times New Roman" w:eastAsia="Times New Roman" w:hAnsi="Times New Roman" w:cs="Times New Roman"/>
          <w:b/>
          <w:sz w:val="24"/>
          <w:szCs w:val="24"/>
        </w:rPr>
        <w:t xml:space="preserve">муниципального </w:t>
      </w:r>
      <w:r w:rsidR="003D2AC9" w:rsidRPr="00325676">
        <w:rPr>
          <w:rFonts w:ascii="Times New Roman" w:eastAsia="Times New Roman" w:hAnsi="Times New Roman" w:cs="Times New Roman"/>
          <w:b/>
          <w:sz w:val="24"/>
          <w:szCs w:val="24"/>
        </w:rPr>
        <w:t>уровня представляют субъекты:</w:t>
      </w:r>
      <w:bookmarkEnd w:id="8"/>
    </w:p>
    <w:p w:rsidR="0056661E" w:rsidRPr="00325676" w:rsidRDefault="001C657E" w:rsidP="00325676">
      <w:pPr>
        <w:keepNext/>
        <w:keepLines/>
        <w:numPr>
          <w:ilvl w:val="2"/>
          <w:numId w:val="2"/>
        </w:numPr>
        <w:spacing w:before="40" w:after="0" w:line="276" w:lineRule="auto"/>
        <w:outlineLvl w:val="2"/>
        <w:rPr>
          <w:rFonts w:ascii="Times New Roman" w:eastAsia="Times New Roman" w:hAnsi="Times New Roman" w:cs="Times New Roman"/>
          <w:b/>
          <w:sz w:val="24"/>
          <w:szCs w:val="24"/>
        </w:rPr>
      </w:pPr>
      <w:bookmarkStart w:id="9" w:name="_Toc176864474"/>
      <w:r w:rsidRPr="00325676">
        <w:rPr>
          <w:rFonts w:ascii="Times New Roman" w:eastAsia="Times New Roman" w:hAnsi="Times New Roman" w:cs="Times New Roman"/>
          <w:b/>
          <w:sz w:val="24"/>
          <w:szCs w:val="24"/>
        </w:rPr>
        <w:t>Муниципальн</w:t>
      </w:r>
      <w:r w:rsidR="0033129F" w:rsidRPr="00325676">
        <w:rPr>
          <w:rFonts w:ascii="Times New Roman" w:eastAsia="Times New Roman" w:hAnsi="Times New Roman" w:cs="Times New Roman"/>
          <w:b/>
          <w:sz w:val="24"/>
          <w:szCs w:val="24"/>
        </w:rPr>
        <w:t>ая</w:t>
      </w:r>
      <w:r w:rsidRPr="00325676">
        <w:rPr>
          <w:rFonts w:ascii="Times New Roman" w:eastAsia="Times New Roman" w:hAnsi="Times New Roman" w:cs="Times New Roman"/>
          <w:b/>
          <w:sz w:val="24"/>
          <w:szCs w:val="24"/>
        </w:rPr>
        <w:t xml:space="preserve"> </w:t>
      </w:r>
      <w:r w:rsidR="0056661E" w:rsidRPr="00325676">
        <w:rPr>
          <w:rFonts w:ascii="Times New Roman" w:eastAsia="Times New Roman" w:hAnsi="Times New Roman" w:cs="Times New Roman"/>
          <w:b/>
          <w:sz w:val="24"/>
          <w:szCs w:val="24"/>
        </w:rPr>
        <w:t>методическ</w:t>
      </w:r>
      <w:r w:rsidR="0033129F" w:rsidRPr="00325676">
        <w:rPr>
          <w:rFonts w:ascii="Times New Roman" w:eastAsia="Times New Roman" w:hAnsi="Times New Roman" w:cs="Times New Roman"/>
          <w:b/>
          <w:sz w:val="24"/>
          <w:szCs w:val="24"/>
        </w:rPr>
        <w:t>ая</w:t>
      </w:r>
      <w:r w:rsidR="0056661E" w:rsidRPr="00325676">
        <w:rPr>
          <w:rFonts w:ascii="Times New Roman" w:eastAsia="Times New Roman" w:hAnsi="Times New Roman" w:cs="Times New Roman"/>
          <w:b/>
          <w:sz w:val="24"/>
          <w:szCs w:val="24"/>
        </w:rPr>
        <w:t xml:space="preserve"> служб</w:t>
      </w:r>
      <w:bookmarkEnd w:id="9"/>
      <w:r w:rsidR="0033129F" w:rsidRPr="00325676">
        <w:rPr>
          <w:rFonts w:ascii="Times New Roman" w:eastAsia="Times New Roman" w:hAnsi="Times New Roman" w:cs="Times New Roman"/>
          <w:b/>
          <w:sz w:val="24"/>
          <w:szCs w:val="24"/>
        </w:rPr>
        <w:t>а</w:t>
      </w:r>
    </w:p>
    <w:p w:rsidR="0056661E" w:rsidRPr="00325676" w:rsidRDefault="0056661E" w:rsidP="00325676">
      <w:pPr>
        <w:spacing w:after="0" w:line="276" w:lineRule="auto"/>
        <w:ind w:firstLine="567"/>
        <w:jc w:val="both"/>
        <w:rPr>
          <w:rFonts w:ascii="Times New Roman" w:eastAsia="Calibri" w:hAnsi="Times New Roman" w:cs="Times New Roman"/>
          <w:sz w:val="24"/>
          <w:szCs w:val="24"/>
        </w:rPr>
      </w:pPr>
      <w:r w:rsidRPr="00325676">
        <w:rPr>
          <w:rFonts w:ascii="Times New Roman" w:eastAsia="Calibri" w:hAnsi="Times New Roman" w:cs="Times New Roman"/>
          <w:sz w:val="24"/>
          <w:szCs w:val="24"/>
        </w:rPr>
        <w:t>Функции:</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разрабатывает и утверждае</w:t>
      </w:r>
      <w:r w:rsidR="0056661E" w:rsidRPr="00097558">
        <w:rPr>
          <w:rFonts w:ascii="Times New Roman" w:eastAsia="Calibri" w:hAnsi="Times New Roman" w:cs="Times New Roman"/>
          <w:sz w:val="24"/>
          <w:szCs w:val="24"/>
        </w:rPr>
        <w:t>т муниципальны</w:t>
      </w:r>
      <w:r w:rsidRPr="00097558">
        <w:rPr>
          <w:rFonts w:ascii="Times New Roman" w:eastAsia="Calibri" w:hAnsi="Times New Roman" w:cs="Times New Roman"/>
          <w:sz w:val="24"/>
          <w:szCs w:val="24"/>
        </w:rPr>
        <w:t>й план</w:t>
      </w:r>
      <w:r w:rsidR="0056661E" w:rsidRPr="00097558">
        <w:rPr>
          <w:rFonts w:ascii="Times New Roman" w:eastAsia="Calibri" w:hAnsi="Times New Roman" w:cs="Times New Roman"/>
          <w:sz w:val="24"/>
          <w:szCs w:val="24"/>
        </w:rPr>
        <w:t xml:space="preserve"> по формированию функциональной грамотности;</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мероприятия по актуализации планов работы муниципальных уч</w:t>
      </w:r>
      <w:r w:rsidR="0068167F" w:rsidRPr="00097558">
        <w:rPr>
          <w:rFonts w:ascii="Times New Roman" w:eastAsia="Calibri" w:hAnsi="Times New Roman" w:cs="Times New Roman"/>
          <w:sz w:val="24"/>
          <w:szCs w:val="24"/>
        </w:rPr>
        <w:t xml:space="preserve">ебно-методических объединений, </w:t>
      </w:r>
      <w:r w:rsidR="0056661E" w:rsidRPr="00097558">
        <w:rPr>
          <w:rFonts w:ascii="Times New Roman" w:eastAsia="Calibri" w:hAnsi="Times New Roman" w:cs="Times New Roman"/>
          <w:sz w:val="24"/>
          <w:szCs w:val="24"/>
        </w:rPr>
        <w:t>предметных ассоциаций в части формирования и оценки функциональной грамотности обучающихся;</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 xml:space="preserve">т мероприятия по формированию и оценке функциональной грамотности обучающихся на уровне образовательных </w:t>
      </w:r>
      <w:r w:rsidRPr="00097558">
        <w:rPr>
          <w:rFonts w:ascii="Times New Roman" w:eastAsia="Calibri" w:hAnsi="Times New Roman" w:cs="Times New Roman"/>
          <w:sz w:val="24"/>
          <w:szCs w:val="24"/>
        </w:rPr>
        <w:t xml:space="preserve">учреждений Симферопольского района </w:t>
      </w:r>
      <w:r w:rsidR="0056661E" w:rsidRPr="00097558">
        <w:rPr>
          <w:rFonts w:ascii="Times New Roman" w:eastAsia="Calibri" w:hAnsi="Times New Roman" w:cs="Times New Roman"/>
          <w:sz w:val="24"/>
          <w:szCs w:val="24"/>
        </w:rPr>
        <w:t>Республики Крым;</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принимае</w:t>
      </w:r>
      <w:r w:rsidR="0056661E" w:rsidRPr="00097558">
        <w:rPr>
          <w:rFonts w:ascii="Times New Roman" w:eastAsia="Calibri" w:hAnsi="Times New Roman" w:cs="Times New Roman"/>
          <w:sz w:val="24"/>
          <w:szCs w:val="24"/>
        </w:rPr>
        <w:t>т уч</w:t>
      </w:r>
      <w:r w:rsidRPr="00097558">
        <w:rPr>
          <w:rFonts w:ascii="Times New Roman" w:eastAsia="Calibri" w:hAnsi="Times New Roman" w:cs="Times New Roman"/>
          <w:sz w:val="24"/>
          <w:szCs w:val="24"/>
        </w:rPr>
        <w:t>астие в организации и проведении</w:t>
      </w:r>
      <w:r w:rsidR="0056661E" w:rsidRPr="00097558">
        <w:rPr>
          <w:rFonts w:ascii="Times New Roman" w:eastAsia="Calibri" w:hAnsi="Times New Roman" w:cs="Times New Roman"/>
          <w:sz w:val="24"/>
          <w:szCs w:val="24"/>
        </w:rPr>
        <w:t xml:space="preserve"> еженедельных методических совещаний с </w:t>
      </w:r>
      <w:r w:rsidRPr="00097558">
        <w:rPr>
          <w:rFonts w:ascii="Times New Roman" w:eastAsia="Calibri" w:hAnsi="Times New Roman" w:cs="Times New Roman"/>
          <w:sz w:val="24"/>
          <w:szCs w:val="24"/>
        </w:rPr>
        <w:t xml:space="preserve">региональным координатором </w:t>
      </w:r>
      <w:r w:rsidR="0056661E" w:rsidRPr="00097558">
        <w:rPr>
          <w:rFonts w:ascii="Times New Roman" w:eastAsia="Calibri" w:hAnsi="Times New Roman" w:cs="Times New Roman"/>
          <w:sz w:val="24"/>
          <w:szCs w:val="24"/>
        </w:rPr>
        <w:t>по вопросам формирования и оценки функциональной грамотности обучающихся;</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мероприятия по проведению информ</w:t>
      </w:r>
      <w:r w:rsidR="0068167F" w:rsidRPr="00097558">
        <w:rPr>
          <w:rFonts w:ascii="Times New Roman" w:eastAsia="Calibri" w:hAnsi="Times New Roman" w:cs="Times New Roman"/>
          <w:sz w:val="24"/>
          <w:szCs w:val="24"/>
        </w:rPr>
        <w:t xml:space="preserve">ационно-просветительской работы </w:t>
      </w:r>
      <w:r w:rsidRPr="00097558">
        <w:rPr>
          <w:rFonts w:ascii="Times New Roman" w:eastAsia="Calibri" w:hAnsi="Times New Roman" w:cs="Times New Roman"/>
          <w:sz w:val="24"/>
          <w:szCs w:val="24"/>
        </w:rPr>
        <w:t xml:space="preserve">в общеобразовательных учреждениях </w:t>
      </w:r>
      <w:r w:rsidR="0056661E" w:rsidRPr="00097558">
        <w:rPr>
          <w:rFonts w:ascii="Times New Roman" w:eastAsia="Calibri" w:hAnsi="Times New Roman" w:cs="Times New Roman"/>
          <w:sz w:val="24"/>
          <w:szCs w:val="24"/>
        </w:rPr>
        <w:t>с родителями, СМИ, общественностью по вопросам формирования и оценки функциональной грамотности;</w:t>
      </w:r>
    </w:p>
    <w:p w:rsidR="0033129F"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т наполнение контента информационного блока «Функционал</w:t>
      </w:r>
      <w:r w:rsidR="007C20DA" w:rsidRPr="00097558">
        <w:rPr>
          <w:rFonts w:ascii="Times New Roman" w:eastAsia="Calibri" w:hAnsi="Times New Roman" w:cs="Times New Roman"/>
          <w:sz w:val="24"/>
          <w:szCs w:val="24"/>
        </w:rPr>
        <w:t>ьная грамотность» на официальном сайте</w:t>
      </w:r>
      <w:r w:rsidR="0056661E" w:rsidRPr="00097558">
        <w:rPr>
          <w:rFonts w:ascii="Times New Roman" w:eastAsia="Calibri" w:hAnsi="Times New Roman" w:cs="Times New Roman"/>
          <w:sz w:val="24"/>
          <w:szCs w:val="24"/>
        </w:rPr>
        <w:t xml:space="preserve"> </w:t>
      </w:r>
      <w:r w:rsidR="001C657E" w:rsidRPr="00097558">
        <w:rPr>
          <w:rFonts w:ascii="Times New Roman" w:eastAsia="Calibri" w:hAnsi="Times New Roman" w:cs="Times New Roman"/>
          <w:sz w:val="24"/>
          <w:szCs w:val="24"/>
        </w:rPr>
        <w:t>МБОУ ДО «ЦДЮТ»</w:t>
      </w:r>
      <w:r w:rsidRPr="00097558">
        <w:rPr>
          <w:rFonts w:ascii="Times New Roman" w:eastAsia="Calibri" w:hAnsi="Times New Roman" w:cs="Times New Roman"/>
          <w:sz w:val="24"/>
          <w:szCs w:val="24"/>
        </w:rPr>
        <w:t>, контролирует</w:t>
      </w:r>
      <w:r w:rsidR="0056661E" w:rsidRPr="00097558">
        <w:rPr>
          <w:rFonts w:ascii="Times New Roman" w:eastAsia="Calibri" w:hAnsi="Times New Roman" w:cs="Times New Roman"/>
          <w:sz w:val="24"/>
          <w:szCs w:val="24"/>
        </w:rPr>
        <w:t xml:space="preserve"> </w:t>
      </w:r>
      <w:r w:rsidRPr="00097558">
        <w:rPr>
          <w:rFonts w:ascii="Times New Roman" w:eastAsia="Calibri" w:hAnsi="Times New Roman" w:cs="Times New Roman"/>
          <w:sz w:val="24"/>
          <w:szCs w:val="24"/>
        </w:rPr>
        <w:t xml:space="preserve">сайты </w:t>
      </w:r>
      <w:r w:rsidR="0056661E" w:rsidRPr="00097558">
        <w:rPr>
          <w:rFonts w:ascii="Times New Roman" w:eastAsia="Calibri" w:hAnsi="Times New Roman" w:cs="Times New Roman"/>
          <w:sz w:val="24"/>
          <w:szCs w:val="24"/>
        </w:rPr>
        <w:t>общеобразовательных</w:t>
      </w:r>
      <w:r w:rsidRPr="00097558">
        <w:rPr>
          <w:rFonts w:ascii="Times New Roman" w:eastAsia="Calibri" w:hAnsi="Times New Roman" w:cs="Times New Roman"/>
          <w:sz w:val="24"/>
          <w:szCs w:val="24"/>
        </w:rPr>
        <w:t xml:space="preserve"> учреждений по наполнени</w:t>
      </w:r>
      <w:r w:rsidR="00B46480" w:rsidRPr="00097558">
        <w:rPr>
          <w:rFonts w:ascii="Times New Roman" w:eastAsia="Calibri" w:hAnsi="Times New Roman" w:cs="Times New Roman"/>
          <w:sz w:val="24"/>
          <w:szCs w:val="24"/>
        </w:rPr>
        <w:t>ю</w:t>
      </w:r>
      <w:r w:rsidRPr="00097558">
        <w:rPr>
          <w:rFonts w:ascii="Times New Roman" w:eastAsia="Calibri" w:hAnsi="Times New Roman" w:cs="Times New Roman"/>
          <w:sz w:val="24"/>
          <w:szCs w:val="24"/>
        </w:rPr>
        <w:t xml:space="preserve"> контента информационного блока «Функциональная грамотность»</w:t>
      </w:r>
      <w:r w:rsidR="00B46480" w:rsidRPr="00097558">
        <w:rPr>
          <w:rFonts w:ascii="Times New Roman" w:eastAsia="Calibri" w:hAnsi="Times New Roman" w:cs="Times New Roman"/>
          <w:sz w:val="24"/>
          <w:szCs w:val="24"/>
        </w:rPr>
        <w:t>;</w:t>
      </w:r>
      <w:r w:rsidRPr="00097558">
        <w:rPr>
          <w:rFonts w:ascii="Times New Roman" w:eastAsia="Calibri" w:hAnsi="Times New Roman" w:cs="Times New Roman"/>
          <w:sz w:val="24"/>
          <w:szCs w:val="24"/>
        </w:rPr>
        <w:t xml:space="preserve"> </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публикацию</w:t>
      </w:r>
      <w:r w:rsidR="001C657E" w:rsidRPr="00097558">
        <w:rPr>
          <w:rFonts w:ascii="Times New Roman" w:eastAsia="Calibri" w:hAnsi="Times New Roman" w:cs="Times New Roman"/>
          <w:sz w:val="24"/>
          <w:szCs w:val="24"/>
        </w:rPr>
        <w:t xml:space="preserve"> на официальном сайте МБОУ ДО «ЦДЮТ» </w:t>
      </w:r>
      <w:r w:rsidR="0056661E" w:rsidRPr="00097558">
        <w:rPr>
          <w:rFonts w:ascii="Times New Roman" w:eastAsia="Calibri" w:hAnsi="Times New Roman" w:cs="Times New Roman"/>
          <w:sz w:val="24"/>
          <w:szCs w:val="24"/>
        </w:rPr>
        <w:t>методических материалов для работы по повышению качества обучения функциональной грамотности в общеобразовательных организациях;</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w:t>
      </w:r>
      <w:r w:rsidR="00B46480" w:rsidRPr="00097558">
        <w:rPr>
          <w:rFonts w:ascii="Times New Roman" w:eastAsia="Calibri" w:hAnsi="Times New Roman" w:cs="Times New Roman"/>
          <w:sz w:val="24"/>
          <w:szCs w:val="24"/>
        </w:rPr>
        <w:t>рганизуе</w:t>
      </w:r>
      <w:r w:rsidRPr="00097558">
        <w:rPr>
          <w:rFonts w:ascii="Times New Roman" w:eastAsia="Calibri" w:hAnsi="Times New Roman" w:cs="Times New Roman"/>
          <w:sz w:val="24"/>
          <w:szCs w:val="24"/>
        </w:rPr>
        <w:t>т проведение мониторинга реализации муниципального плана мероприятий («Дорожная карта») по формированию и оценке функциональной грамотности обучающихся общеобразовательных организаций;</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организуе</w:t>
      </w:r>
      <w:r w:rsidR="0056661E" w:rsidRPr="00097558">
        <w:rPr>
          <w:rFonts w:ascii="Times New Roman" w:eastAsia="Calibri" w:hAnsi="Times New Roman" w:cs="Times New Roman"/>
          <w:sz w:val="24"/>
          <w:szCs w:val="24"/>
        </w:rPr>
        <w:t>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наставничество с целью повышения уровня учителей по вопросам формирования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проведение для учителей тренингов по решению заданий (из банка заданий ФГБНУ «ИСРО РАО») для оценки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мероприятия по конструированию траекторий роста учителей по вопросам формирования и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w:t>
      </w:r>
      <w:r w:rsidR="00B46480" w:rsidRPr="00097558">
        <w:rPr>
          <w:rFonts w:ascii="Times New Roman" w:eastAsia="Calibri" w:hAnsi="Times New Roman" w:cs="Times New Roman"/>
          <w:sz w:val="24"/>
          <w:szCs w:val="24"/>
        </w:rPr>
        <w:t>рганизуе</w:t>
      </w:r>
      <w:r w:rsidRPr="00097558">
        <w:rPr>
          <w:rFonts w:ascii="Times New Roman" w:eastAsia="Calibri" w:hAnsi="Times New Roman" w:cs="Times New Roman"/>
          <w:sz w:val="24"/>
          <w:szCs w:val="24"/>
        </w:rPr>
        <w:t>т проведение мастер-классов по вопросам формирования и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проведение открытых уроков по вопросам формирования и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мероприятия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выявление и распространение лучших педагогических практик преподавания цикла математических, естественных и гуманитарных наук и внеурочной деятельности;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работу инновационных площадок по отработке вопросов формирования и оценке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мониторинг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 xml:space="preserve">т мероприятия по ознакомлению педагогических работников общеобразовательных </w:t>
      </w:r>
      <w:r w:rsidRPr="00097558">
        <w:rPr>
          <w:rFonts w:ascii="Times New Roman" w:eastAsia="Calibri" w:hAnsi="Times New Roman" w:cs="Times New Roman"/>
          <w:sz w:val="24"/>
          <w:szCs w:val="24"/>
        </w:rPr>
        <w:t xml:space="preserve">учреждений </w:t>
      </w:r>
      <w:r w:rsidR="0056661E" w:rsidRPr="00097558">
        <w:rPr>
          <w:rFonts w:ascii="Times New Roman" w:eastAsia="Calibri" w:hAnsi="Times New Roman" w:cs="Times New Roman"/>
          <w:sz w:val="24"/>
          <w:szCs w:val="24"/>
        </w:rPr>
        <w:t>с федеральными</w:t>
      </w:r>
      <w:r w:rsidRPr="00097558">
        <w:rPr>
          <w:rFonts w:ascii="Times New Roman" w:eastAsia="Calibri" w:hAnsi="Times New Roman" w:cs="Times New Roman"/>
          <w:sz w:val="24"/>
          <w:szCs w:val="24"/>
        </w:rPr>
        <w:t>, региональными</w:t>
      </w:r>
      <w:r w:rsidR="0056661E" w:rsidRPr="00097558">
        <w:rPr>
          <w:rFonts w:ascii="Times New Roman" w:eastAsia="Calibri" w:hAnsi="Times New Roman" w:cs="Times New Roman"/>
          <w:sz w:val="24"/>
          <w:szCs w:val="24"/>
        </w:rPr>
        <w:t xml:space="preserve"> нормативными и методическими материалами в области формирования и оценки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организует и проводи</w:t>
      </w:r>
      <w:r w:rsidR="0056661E" w:rsidRPr="00097558">
        <w:rPr>
          <w:rFonts w:ascii="Times New Roman" w:eastAsia="Calibri" w:hAnsi="Times New Roman" w:cs="Times New Roman"/>
          <w:sz w:val="24"/>
          <w:szCs w:val="24"/>
        </w:rPr>
        <w:t>т совещания, круглые столы с руководителями образовательных</w:t>
      </w:r>
      <w:r w:rsidRPr="00097558">
        <w:rPr>
          <w:rFonts w:ascii="Times New Roman" w:eastAsia="Calibri" w:hAnsi="Times New Roman" w:cs="Times New Roman"/>
          <w:sz w:val="24"/>
          <w:szCs w:val="24"/>
        </w:rPr>
        <w:t xml:space="preserve"> учреждений</w:t>
      </w:r>
      <w:r w:rsidR="0056661E" w:rsidRPr="00097558">
        <w:rPr>
          <w:rFonts w:ascii="Times New Roman" w:eastAsia="Calibri" w:hAnsi="Times New Roman" w:cs="Times New Roman"/>
          <w:sz w:val="24"/>
          <w:szCs w:val="24"/>
        </w:rPr>
        <w:t>, педагогами по вопросам формирования и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мероприятия по анализу, интерпретации, принятию решений по результатам региональных</w:t>
      </w:r>
      <w:r w:rsidRPr="00097558">
        <w:rPr>
          <w:rFonts w:ascii="Times New Roman" w:eastAsia="Calibri" w:hAnsi="Times New Roman" w:cs="Times New Roman"/>
          <w:sz w:val="24"/>
          <w:szCs w:val="24"/>
        </w:rPr>
        <w:t>, муниципальных</w:t>
      </w:r>
      <w:r w:rsidR="0056661E" w:rsidRPr="00097558">
        <w:rPr>
          <w:rFonts w:ascii="Times New Roman" w:eastAsia="Calibri" w:hAnsi="Times New Roman" w:cs="Times New Roman"/>
          <w:sz w:val="24"/>
          <w:szCs w:val="24"/>
        </w:rPr>
        <w:t xml:space="preserve"> мониторингов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т участие педагогов и обучающихся в массовых мероприятиях (школа функциональной грамотности, недели функциональной грамотности, конкурс методических материалов и др.) по вопросам формирования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 xml:space="preserve">т участие общеобразовательных </w:t>
      </w:r>
      <w:r w:rsidRPr="00097558">
        <w:rPr>
          <w:rFonts w:ascii="Times New Roman" w:eastAsia="Calibri" w:hAnsi="Times New Roman" w:cs="Times New Roman"/>
          <w:sz w:val="24"/>
          <w:szCs w:val="24"/>
        </w:rPr>
        <w:t xml:space="preserve">учреждений </w:t>
      </w:r>
      <w:r w:rsidR="0056661E" w:rsidRPr="00097558">
        <w:rPr>
          <w:rFonts w:ascii="Times New Roman" w:eastAsia="Calibri" w:hAnsi="Times New Roman" w:cs="Times New Roman"/>
          <w:sz w:val="24"/>
          <w:szCs w:val="24"/>
        </w:rPr>
        <w:t>и педагогов в Республиканском фестивале педагогических инициатив;</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 xml:space="preserve">т подготовку общеобразовательными </w:t>
      </w:r>
      <w:r w:rsidRPr="00097558">
        <w:rPr>
          <w:rFonts w:ascii="Times New Roman" w:eastAsia="Calibri" w:hAnsi="Times New Roman" w:cs="Times New Roman"/>
          <w:sz w:val="24"/>
          <w:szCs w:val="24"/>
        </w:rPr>
        <w:t xml:space="preserve">учреждениями </w:t>
      </w:r>
      <w:r w:rsidR="0056661E" w:rsidRPr="00097558">
        <w:rPr>
          <w:rFonts w:ascii="Times New Roman" w:eastAsia="Calibri" w:hAnsi="Times New Roman" w:cs="Times New Roman"/>
          <w:sz w:val="24"/>
          <w:szCs w:val="24"/>
        </w:rPr>
        <w:t>и педагогами видеоматериалов, видео-пособий по формированию функциональной грамотности и участие в конкурсе «Класс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проведение региональных</w:t>
      </w:r>
      <w:r w:rsidR="0068167F" w:rsidRPr="00097558">
        <w:rPr>
          <w:rFonts w:ascii="Times New Roman" w:eastAsia="Calibri" w:hAnsi="Times New Roman" w:cs="Times New Roman"/>
          <w:sz w:val="24"/>
          <w:szCs w:val="24"/>
        </w:rPr>
        <w:t xml:space="preserve">, муниципальных </w:t>
      </w:r>
      <w:r w:rsidR="0056661E" w:rsidRPr="00097558">
        <w:rPr>
          <w:rFonts w:ascii="Times New Roman" w:eastAsia="Calibri" w:hAnsi="Times New Roman" w:cs="Times New Roman"/>
          <w:sz w:val="24"/>
          <w:szCs w:val="24"/>
        </w:rPr>
        <w:t>мониторинговых исследований по оценке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практикумы и другие формы работы с обучающимися по решению контекстных задач;</w:t>
      </w:r>
    </w:p>
    <w:p w:rsidR="0068167F"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организуе</w:t>
      </w:r>
      <w:r w:rsidR="0056661E" w:rsidRPr="00097558">
        <w:rPr>
          <w:rFonts w:ascii="Times New Roman" w:eastAsia="Calibri" w:hAnsi="Times New Roman" w:cs="Times New Roman"/>
          <w:sz w:val="24"/>
          <w:szCs w:val="24"/>
        </w:rPr>
        <w:t xml:space="preserve">т проведение массовых мероприятий по формированию функциональной грамотности (олимпиады, конкурсы, развивающие беседы, лекции, </w:t>
      </w:r>
      <w:proofErr w:type="spellStart"/>
      <w:r w:rsidR="0056661E" w:rsidRPr="00097558">
        <w:rPr>
          <w:rFonts w:ascii="Times New Roman" w:eastAsia="Calibri" w:hAnsi="Times New Roman" w:cs="Times New Roman"/>
          <w:sz w:val="24"/>
          <w:szCs w:val="24"/>
        </w:rPr>
        <w:t>межпредметные</w:t>
      </w:r>
      <w:proofErr w:type="spellEnd"/>
      <w:r w:rsidR="0056661E" w:rsidRPr="00097558">
        <w:rPr>
          <w:rFonts w:ascii="Times New Roman" w:eastAsia="Calibri" w:hAnsi="Times New Roman" w:cs="Times New Roman"/>
          <w:sz w:val="24"/>
          <w:szCs w:val="24"/>
        </w:rPr>
        <w:t xml:space="preserve"> и </w:t>
      </w:r>
      <w:proofErr w:type="spellStart"/>
      <w:r w:rsidR="0056661E" w:rsidRPr="00097558">
        <w:rPr>
          <w:rFonts w:ascii="Times New Roman" w:eastAsia="Calibri" w:hAnsi="Times New Roman" w:cs="Times New Roman"/>
          <w:sz w:val="24"/>
          <w:szCs w:val="24"/>
        </w:rPr>
        <w:t>метапредметные</w:t>
      </w:r>
      <w:proofErr w:type="spellEnd"/>
      <w:r w:rsidR="0056661E" w:rsidRPr="00097558">
        <w:rPr>
          <w:rFonts w:ascii="Times New Roman" w:eastAsia="Calibri" w:hAnsi="Times New Roman" w:cs="Times New Roman"/>
          <w:sz w:val="24"/>
          <w:szCs w:val="24"/>
        </w:rPr>
        <w:t xml:space="preserve"> проекты);</w:t>
      </w:r>
    </w:p>
    <w:p w:rsidR="00E87A8A" w:rsidRPr="00097558" w:rsidRDefault="00B46480" w:rsidP="00097558">
      <w:pPr>
        <w:spacing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т методическую поддержку по формированию функциональной грамотности в работе образо</w:t>
      </w:r>
      <w:r w:rsidR="00E87A8A" w:rsidRPr="00097558">
        <w:rPr>
          <w:rFonts w:ascii="Times New Roman" w:eastAsia="Calibri" w:hAnsi="Times New Roman" w:cs="Times New Roman"/>
          <w:sz w:val="24"/>
          <w:szCs w:val="24"/>
        </w:rPr>
        <w:t>вательных центров «Точка роста»,</w:t>
      </w:r>
      <w:r w:rsidR="0056661E" w:rsidRPr="00097558">
        <w:rPr>
          <w:rFonts w:ascii="Times New Roman" w:eastAsia="Calibri" w:hAnsi="Times New Roman" w:cs="Times New Roman"/>
          <w:sz w:val="24"/>
          <w:szCs w:val="24"/>
        </w:rPr>
        <w:t xml:space="preserve"> </w:t>
      </w:r>
      <w:bookmarkStart w:id="10" w:name="_Toc176864475"/>
      <w:r w:rsidR="00E87A8A" w:rsidRPr="00097558">
        <w:rPr>
          <w:rFonts w:ascii="Times New Roman" w:eastAsia="Calibri" w:hAnsi="Times New Roman" w:cs="Times New Roman"/>
          <w:sz w:val="24"/>
          <w:szCs w:val="24"/>
        </w:rPr>
        <w:t>технопарков «</w:t>
      </w:r>
      <w:proofErr w:type="spellStart"/>
      <w:r w:rsidR="00E87A8A" w:rsidRPr="00097558">
        <w:rPr>
          <w:rFonts w:ascii="Times New Roman" w:eastAsia="Calibri" w:hAnsi="Times New Roman" w:cs="Times New Roman"/>
          <w:sz w:val="24"/>
          <w:szCs w:val="24"/>
        </w:rPr>
        <w:t>Квантроиум</w:t>
      </w:r>
      <w:proofErr w:type="spellEnd"/>
      <w:r w:rsidR="00E87A8A" w:rsidRPr="00097558">
        <w:rPr>
          <w:rFonts w:ascii="Times New Roman" w:eastAsia="Calibri" w:hAnsi="Times New Roman" w:cs="Times New Roman"/>
          <w:sz w:val="24"/>
          <w:szCs w:val="24"/>
        </w:rPr>
        <w:t>».</w:t>
      </w:r>
    </w:p>
    <w:p w:rsidR="00B46480" w:rsidRPr="00325676" w:rsidRDefault="00B46480" w:rsidP="00325676">
      <w:pPr>
        <w:pStyle w:val="a5"/>
        <w:numPr>
          <w:ilvl w:val="0"/>
          <w:numId w:val="17"/>
        </w:numPr>
        <w:spacing w:after="0" w:line="276" w:lineRule="auto"/>
        <w:jc w:val="both"/>
        <w:rPr>
          <w:rFonts w:ascii="Times New Roman" w:eastAsia="Calibri" w:hAnsi="Times New Roman" w:cs="Times New Roman"/>
          <w:sz w:val="24"/>
          <w:szCs w:val="24"/>
        </w:rPr>
      </w:pPr>
      <w:r w:rsidRPr="00325676">
        <w:rPr>
          <w:rFonts w:ascii="Times New Roman" w:eastAsia="Calibri" w:hAnsi="Times New Roman" w:cs="Times New Roman"/>
          <w:b/>
          <w:sz w:val="24"/>
          <w:szCs w:val="24"/>
        </w:rPr>
        <w:t>3.2.</w:t>
      </w:r>
      <w:r w:rsidR="0056661E" w:rsidRPr="00325676">
        <w:rPr>
          <w:rFonts w:ascii="Times New Roman" w:eastAsia="Times New Roman" w:hAnsi="Times New Roman" w:cs="Times New Roman"/>
          <w:b/>
          <w:sz w:val="24"/>
          <w:szCs w:val="24"/>
        </w:rPr>
        <w:t xml:space="preserve">Общеобразовательные </w:t>
      </w:r>
      <w:r w:rsidRPr="00325676">
        <w:rPr>
          <w:rFonts w:ascii="Times New Roman" w:eastAsia="Times New Roman" w:hAnsi="Times New Roman" w:cs="Times New Roman"/>
          <w:b/>
          <w:sz w:val="24"/>
          <w:szCs w:val="24"/>
        </w:rPr>
        <w:t xml:space="preserve">учреждения </w:t>
      </w:r>
      <w:r w:rsidR="001C657E" w:rsidRPr="00325676">
        <w:rPr>
          <w:rFonts w:ascii="Times New Roman" w:eastAsia="Times New Roman" w:hAnsi="Times New Roman" w:cs="Times New Roman"/>
          <w:b/>
          <w:sz w:val="24"/>
          <w:szCs w:val="24"/>
        </w:rPr>
        <w:t xml:space="preserve">Симферопольского района </w:t>
      </w:r>
      <w:bookmarkEnd w:id="10"/>
    </w:p>
    <w:p w:rsidR="001C657E" w:rsidRPr="00325676" w:rsidRDefault="00B46480" w:rsidP="00325676">
      <w:pPr>
        <w:keepNext/>
        <w:keepLines/>
        <w:spacing w:before="40" w:after="0" w:line="276" w:lineRule="auto"/>
        <w:ind w:left="568"/>
        <w:jc w:val="both"/>
        <w:outlineLvl w:val="2"/>
        <w:rPr>
          <w:rFonts w:ascii="Times New Roman" w:eastAsia="Calibri" w:hAnsi="Times New Roman" w:cs="Times New Roman"/>
          <w:sz w:val="24"/>
          <w:szCs w:val="24"/>
        </w:rPr>
      </w:pPr>
      <w:r w:rsidRPr="00325676">
        <w:rPr>
          <w:rFonts w:ascii="Times New Roman" w:eastAsia="Calibri" w:hAnsi="Times New Roman" w:cs="Times New Roman"/>
          <w:sz w:val="24"/>
          <w:szCs w:val="24"/>
        </w:rPr>
        <w:t>3.2.1.</w:t>
      </w:r>
      <w:r w:rsidR="0056661E" w:rsidRPr="00325676">
        <w:rPr>
          <w:rFonts w:ascii="Times New Roman" w:eastAsia="Calibri" w:hAnsi="Times New Roman" w:cs="Times New Roman"/>
          <w:sz w:val="24"/>
          <w:szCs w:val="24"/>
        </w:rPr>
        <w:t>Функции: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разрабатывают и утверждают планы общеобразовательных </w:t>
      </w:r>
      <w:r w:rsidR="00B46480" w:rsidRPr="00097558">
        <w:rPr>
          <w:rFonts w:ascii="Times New Roman" w:eastAsia="Calibri" w:hAnsi="Times New Roman" w:cs="Times New Roman"/>
          <w:sz w:val="24"/>
          <w:szCs w:val="24"/>
        </w:rPr>
        <w:t xml:space="preserve">учреждений </w:t>
      </w:r>
      <w:r w:rsidRPr="00097558">
        <w:rPr>
          <w:rFonts w:ascii="Times New Roman" w:eastAsia="Calibri" w:hAnsi="Times New Roman" w:cs="Times New Roman"/>
          <w:sz w:val="24"/>
          <w:szCs w:val="24"/>
        </w:rPr>
        <w:t>по формированию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проводят мероприятия по формированию и оценке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проводят информационно-просветительскую работу с родителями, СМИ, общественностью по вопросам формирования и оценки функциональной грамотности;</w:t>
      </w:r>
    </w:p>
    <w:p w:rsidR="001C657E" w:rsidRPr="00097558" w:rsidRDefault="001C657E" w:rsidP="00097558">
      <w:pPr>
        <w:spacing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организуют проведение родительских собраний на тему формирования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осуществляют наполнение контента раздела официальных сайтов общеобразовательных </w:t>
      </w:r>
      <w:r w:rsidR="00B46480" w:rsidRPr="00097558">
        <w:rPr>
          <w:rFonts w:ascii="Times New Roman" w:eastAsia="Calibri" w:hAnsi="Times New Roman" w:cs="Times New Roman"/>
          <w:sz w:val="24"/>
          <w:szCs w:val="24"/>
        </w:rPr>
        <w:t xml:space="preserve">учреждений </w:t>
      </w:r>
      <w:r w:rsidRPr="00097558">
        <w:rPr>
          <w:rFonts w:ascii="Times New Roman" w:eastAsia="Calibri" w:hAnsi="Times New Roman" w:cs="Times New Roman"/>
          <w:sz w:val="24"/>
          <w:szCs w:val="24"/>
        </w:rPr>
        <w:t xml:space="preserve">по вопросам формирования функциональной грамотности; </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реализуют индивидуальные маршруты непрерывного совершенствования профессиональных компетенций и повышения уровня владения предметными областями;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организуют наставничество с целью повышения уровня учителей по вопросам формирования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организации и проведении стажировок на базе инновационных площадок и в образовательных организациях, имеющих положительный опыт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проведении тренингов для учителей по решению заданий (из банка заданий ФГБНУ «ИСРО РАО») для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реализуют траектории роста учителей по вопросам формирования и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принимают участие в мероприятиях по подготовке </w:t>
      </w:r>
      <w:proofErr w:type="spellStart"/>
      <w:r w:rsidRPr="00097558">
        <w:rPr>
          <w:rFonts w:ascii="Times New Roman" w:eastAsia="Calibri" w:hAnsi="Times New Roman" w:cs="Times New Roman"/>
          <w:sz w:val="24"/>
          <w:szCs w:val="24"/>
        </w:rPr>
        <w:t>тьюторов</w:t>
      </w:r>
      <w:proofErr w:type="spellEnd"/>
      <w:r w:rsidRPr="00097558">
        <w:rPr>
          <w:rFonts w:ascii="Times New Roman" w:eastAsia="Calibri" w:hAnsi="Times New Roman" w:cs="Times New Roman"/>
          <w:sz w:val="24"/>
          <w:szCs w:val="24"/>
        </w:rPr>
        <w:t xml:space="preserve"> по вопросам формирования и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мероприятиях по формированию и обучению команд по вопросам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проведении мастер-классов по вопросам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проводят открытые уроки по вопросам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выявляют лучшие педагогические практики преподавания цикла математических, естественных и гуманитарных наук и внеурочной деятельности;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внедряют в учебный процесс банк заданий по оценке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мероприятиях по проведению региональных мониторинговых исследований по оценке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мероприятиях по развитию оценочной самостоятельности обучающихся, рефлексии, мотивации на познавательную деятельность, на поиск решения проблем, на проведение исследований, участия в проектной деятельности и др.</w:t>
      </w:r>
      <w:r w:rsidR="0068167F" w:rsidRPr="00097558">
        <w:rPr>
          <w:rFonts w:ascii="Times New Roman" w:eastAsia="Calibri" w:hAnsi="Times New Roman" w:cs="Times New Roman"/>
          <w:sz w:val="24"/>
          <w:szCs w:val="24"/>
        </w:rPr>
        <w:t>;</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осуществляют организацию практикумов и других форм работы с обучающимися по решению контекстных задач;</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принимают участие в организации и проведении массовых мероприятий для обучающихся по формированию функциональной грамотности (олимпиады, конкурсы, развивающие беседы, лекции, </w:t>
      </w:r>
      <w:proofErr w:type="spellStart"/>
      <w:r w:rsidRPr="00097558">
        <w:rPr>
          <w:rFonts w:ascii="Times New Roman" w:eastAsia="Calibri" w:hAnsi="Times New Roman" w:cs="Times New Roman"/>
          <w:sz w:val="24"/>
          <w:szCs w:val="24"/>
        </w:rPr>
        <w:t>межпредметные</w:t>
      </w:r>
      <w:proofErr w:type="spellEnd"/>
      <w:r w:rsidRPr="00097558">
        <w:rPr>
          <w:rFonts w:ascii="Times New Roman" w:eastAsia="Calibri" w:hAnsi="Times New Roman" w:cs="Times New Roman"/>
          <w:sz w:val="24"/>
          <w:szCs w:val="24"/>
        </w:rPr>
        <w:t xml:space="preserve"> и </w:t>
      </w:r>
      <w:proofErr w:type="spellStart"/>
      <w:r w:rsidRPr="00097558">
        <w:rPr>
          <w:rFonts w:ascii="Times New Roman" w:eastAsia="Calibri" w:hAnsi="Times New Roman" w:cs="Times New Roman"/>
          <w:sz w:val="24"/>
          <w:szCs w:val="24"/>
        </w:rPr>
        <w:t>метапредметные</w:t>
      </w:r>
      <w:proofErr w:type="spellEnd"/>
      <w:r w:rsidRPr="00097558">
        <w:rPr>
          <w:rFonts w:ascii="Times New Roman" w:eastAsia="Calibri" w:hAnsi="Times New Roman" w:cs="Times New Roman"/>
          <w:sz w:val="24"/>
          <w:szCs w:val="24"/>
        </w:rPr>
        <w:t xml:space="preserve"> проекты, недели функциональной грамотности);</w:t>
      </w:r>
    </w:p>
    <w:p w:rsidR="0056661E" w:rsidRPr="00097558" w:rsidRDefault="0056661E" w:rsidP="00097558">
      <w:pPr>
        <w:spacing w:line="276" w:lineRule="auto"/>
        <w:rPr>
          <w:rFonts w:ascii="Times New Roman" w:eastAsia="Calibri" w:hAnsi="Times New Roman" w:cs="Times New Roman"/>
          <w:sz w:val="24"/>
          <w:szCs w:val="24"/>
        </w:rPr>
      </w:pPr>
      <w:r w:rsidRPr="00097558">
        <w:rPr>
          <w:rFonts w:ascii="Times New Roman" w:eastAsia="Calibri" w:hAnsi="Times New Roman" w:cs="Times New Roman"/>
          <w:sz w:val="24"/>
          <w:szCs w:val="24"/>
        </w:rPr>
        <w:t>формируют функциональную грамотность в работе образов</w:t>
      </w:r>
      <w:r w:rsidR="00E87A8A" w:rsidRPr="00097558">
        <w:rPr>
          <w:rFonts w:ascii="Times New Roman" w:eastAsia="Calibri" w:hAnsi="Times New Roman" w:cs="Times New Roman"/>
          <w:sz w:val="24"/>
          <w:szCs w:val="24"/>
        </w:rPr>
        <w:t>ательных центров «Точка роста»,</w:t>
      </w:r>
      <w:r w:rsidR="00E87A8A" w:rsidRPr="00097558">
        <w:rPr>
          <w:rFonts w:ascii="Times New Roman" w:hAnsi="Times New Roman" w:cs="Times New Roman"/>
          <w:sz w:val="24"/>
          <w:szCs w:val="24"/>
        </w:rPr>
        <w:t xml:space="preserve"> </w:t>
      </w:r>
      <w:r w:rsidR="00E87A8A" w:rsidRPr="00097558">
        <w:rPr>
          <w:rFonts w:ascii="Times New Roman" w:eastAsia="Calibri" w:hAnsi="Times New Roman" w:cs="Times New Roman"/>
          <w:sz w:val="24"/>
          <w:szCs w:val="24"/>
        </w:rPr>
        <w:t>технопарков «</w:t>
      </w:r>
      <w:proofErr w:type="spellStart"/>
      <w:r w:rsidR="00E87A8A" w:rsidRPr="00097558">
        <w:rPr>
          <w:rFonts w:ascii="Times New Roman" w:eastAsia="Calibri" w:hAnsi="Times New Roman" w:cs="Times New Roman"/>
          <w:sz w:val="24"/>
          <w:szCs w:val="24"/>
        </w:rPr>
        <w:t>Квантроиум</w:t>
      </w:r>
      <w:proofErr w:type="spellEnd"/>
      <w:r w:rsidR="00E87A8A" w:rsidRPr="00097558">
        <w:rPr>
          <w:rFonts w:ascii="Times New Roman" w:eastAsia="Calibri" w:hAnsi="Times New Roman" w:cs="Times New Roman"/>
          <w:sz w:val="24"/>
          <w:szCs w:val="24"/>
        </w:rPr>
        <w:t>».</w:t>
      </w:r>
    </w:p>
    <w:p w:rsidR="001C657E" w:rsidRPr="00325676" w:rsidRDefault="001C657E" w:rsidP="00325676">
      <w:pPr>
        <w:pStyle w:val="1"/>
        <w:numPr>
          <w:ilvl w:val="0"/>
          <w:numId w:val="2"/>
        </w:numPr>
        <w:spacing w:before="0"/>
        <w:jc w:val="center"/>
        <w:rPr>
          <w:rFonts w:ascii="Times New Roman" w:hAnsi="Times New Roman" w:cs="Times New Roman"/>
          <w:b/>
          <w:color w:val="auto"/>
          <w:sz w:val="24"/>
          <w:szCs w:val="24"/>
        </w:rPr>
      </w:pPr>
      <w:bookmarkStart w:id="11" w:name="_Toc176864476"/>
      <w:r w:rsidRPr="00325676">
        <w:rPr>
          <w:rFonts w:ascii="Times New Roman" w:hAnsi="Times New Roman" w:cs="Times New Roman"/>
          <w:b/>
          <w:color w:val="auto"/>
          <w:sz w:val="24"/>
          <w:szCs w:val="24"/>
        </w:rPr>
        <w:t xml:space="preserve">Показатели эффективности функционирования системы работы по формированию функциональной грамотности обучающихся общеобразовательных </w:t>
      </w:r>
      <w:r w:rsidR="00C54491" w:rsidRPr="00325676">
        <w:rPr>
          <w:rFonts w:ascii="Times New Roman" w:hAnsi="Times New Roman" w:cs="Times New Roman"/>
          <w:b/>
          <w:color w:val="auto"/>
          <w:sz w:val="24"/>
          <w:szCs w:val="24"/>
        </w:rPr>
        <w:t xml:space="preserve">учреждений </w:t>
      </w:r>
      <w:r w:rsidRPr="00325676">
        <w:rPr>
          <w:rFonts w:ascii="Times New Roman" w:hAnsi="Times New Roman" w:cs="Times New Roman"/>
          <w:b/>
          <w:color w:val="auto"/>
          <w:sz w:val="24"/>
          <w:szCs w:val="24"/>
        </w:rPr>
        <w:t xml:space="preserve">Симферопольского района </w:t>
      </w:r>
      <w:bookmarkEnd w:id="11"/>
    </w:p>
    <w:p w:rsidR="001C657E" w:rsidRPr="00325676" w:rsidRDefault="001C657E" w:rsidP="00325676">
      <w:pPr>
        <w:spacing w:after="0" w:line="276" w:lineRule="auto"/>
        <w:ind w:firstLine="709"/>
        <w:jc w:val="both"/>
        <w:rPr>
          <w:rFonts w:ascii="Times New Roman" w:hAnsi="Times New Roman" w:cs="Times New Roman"/>
          <w:sz w:val="24"/>
          <w:szCs w:val="24"/>
        </w:rPr>
      </w:pPr>
      <w:r w:rsidRPr="00325676">
        <w:rPr>
          <w:rFonts w:ascii="Times New Roman" w:hAnsi="Times New Roman" w:cs="Times New Roman"/>
          <w:sz w:val="24"/>
          <w:szCs w:val="24"/>
        </w:rPr>
        <w:t xml:space="preserve">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w:t>
      </w:r>
      <w:r w:rsidR="00C54491" w:rsidRPr="00325676">
        <w:rPr>
          <w:rFonts w:ascii="Times New Roman" w:hAnsi="Times New Roman" w:cs="Times New Roman"/>
          <w:sz w:val="24"/>
          <w:szCs w:val="24"/>
        </w:rPr>
        <w:t xml:space="preserve">учреждений </w:t>
      </w:r>
      <w:r w:rsidRPr="00325676">
        <w:rPr>
          <w:rFonts w:ascii="Times New Roman" w:hAnsi="Times New Roman" w:cs="Times New Roman"/>
          <w:sz w:val="24"/>
          <w:szCs w:val="24"/>
        </w:rPr>
        <w:t>Симферопольского района Республики Крым учитываются показатели мотивирующего мониторинга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w:t>
      </w:r>
      <w:r w:rsidR="00C54491" w:rsidRPr="00325676">
        <w:rPr>
          <w:rFonts w:ascii="Times New Roman" w:hAnsi="Times New Roman" w:cs="Times New Roman"/>
          <w:sz w:val="24"/>
          <w:szCs w:val="24"/>
        </w:rPr>
        <w:t>,</w:t>
      </w:r>
      <w:r w:rsidRPr="00325676">
        <w:rPr>
          <w:rFonts w:ascii="Times New Roman" w:hAnsi="Times New Roman" w:cs="Times New Roman"/>
          <w:sz w:val="24"/>
          <w:szCs w:val="24"/>
        </w:rPr>
        <w:t xml:space="preserve"> включая мониторинг деятельности субъектов Российской Федерации по формированию функциональной грамотности школьников. </w:t>
      </w:r>
    </w:p>
    <w:p w:rsidR="001C657E" w:rsidRPr="00325676" w:rsidRDefault="001C657E" w:rsidP="00325676">
      <w:pPr>
        <w:spacing w:after="0" w:line="276" w:lineRule="auto"/>
        <w:ind w:firstLine="709"/>
        <w:jc w:val="both"/>
        <w:rPr>
          <w:rFonts w:ascii="Times New Roman" w:hAnsi="Times New Roman" w:cs="Times New Roman"/>
          <w:sz w:val="24"/>
          <w:szCs w:val="24"/>
        </w:rPr>
      </w:pPr>
      <w:r w:rsidRPr="00325676">
        <w:rPr>
          <w:rFonts w:ascii="Times New Roman" w:hAnsi="Times New Roman" w:cs="Times New Roman"/>
          <w:sz w:val="24"/>
          <w:szCs w:val="24"/>
        </w:rPr>
        <w:t xml:space="preserve">При оценке эффективности функционирования системы работы по формированию функциональной грамотности обучающихся общеобразовательных </w:t>
      </w:r>
      <w:r w:rsidR="00C54491" w:rsidRPr="00325676">
        <w:rPr>
          <w:rFonts w:ascii="Times New Roman" w:hAnsi="Times New Roman" w:cs="Times New Roman"/>
          <w:sz w:val="24"/>
          <w:szCs w:val="24"/>
        </w:rPr>
        <w:t xml:space="preserve">учреждений </w:t>
      </w:r>
      <w:r w:rsidRPr="00325676">
        <w:rPr>
          <w:rFonts w:ascii="Times New Roman" w:hAnsi="Times New Roman" w:cs="Times New Roman"/>
          <w:sz w:val="24"/>
          <w:szCs w:val="24"/>
        </w:rPr>
        <w:t>Симферопольского района Республики Крым учитываются все субъекты, выполняющие функции и осуществляющие:</w:t>
      </w:r>
    </w:p>
    <w:p w:rsidR="001C657E" w:rsidRPr="00097558" w:rsidRDefault="001C657E"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организационно-управленческую деятельность по формированию функциональной грамотности обучающихся;</w:t>
      </w:r>
    </w:p>
    <w:p w:rsidR="001C657E" w:rsidRPr="00097558" w:rsidRDefault="001C657E"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работу с педагогами и образовательными </w:t>
      </w:r>
      <w:r w:rsidR="00C54491" w:rsidRPr="00097558">
        <w:rPr>
          <w:rFonts w:ascii="Times New Roman" w:hAnsi="Times New Roman" w:cs="Times New Roman"/>
          <w:sz w:val="24"/>
          <w:szCs w:val="24"/>
        </w:rPr>
        <w:t xml:space="preserve">учреждениями </w:t>
      </w:r>
      <w:r w:rsidRPr="00097558">
        <w:rPr>
          <w:rFonts w:ascii="Times New Roman" w:hAnsi="Times New Roman" w:cs="Times New Roman"/>
          <w:sz w:val="24"/>
          <w:szCs w:val="24"/>
        </w:rPr>
        <w:t>в вопросах формирования функциональной грамотности обучающихся;</w:t>
      </w:r>
    </w:p>
    <w:p w:rsidR="001C657E" w:rsidRPr="00097558" w:rsidRDefault="001C657E"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работу с обучающимися в вопросах формирования функциональной грамотности.</w:t>
      </w:r>
    </w:p>
    <w:p w:rsidR="001C657E" w:rsidRPr="00325676" w:rsidRDefault="001C657E" w:rsidP="00325676">
      <w:pPr>
        <w:pStyle w:val="2"/>
        <w:numPr>
          <w:ilvl w:val="1"/>
          <w:numId w:val="2"/>
        </w:numPr>
        <w:rPr>
          <w:rFonts w:ascii="Times New Roman" w:hAnsi="Times New Roman" w:cs="Times New Roman"/>
          <w:b/>
          <w:color w:val="auto"/>
          <w:sz w:val="24"/>
          <w:szCs w:val="24"/>
        </w:rPr>
      </w:pPr>
      <w:r w:rsidRPr="00325676">
        <w:rPr>
          <w:rFonts w:ascii="Times New Roman" w:hAnsi="Times New Roman" w:cs="Times New Roman"/>
          <w:b/>
          <w:color w:val="auto"/>
          <w:sz w:val="24"/>
          <w:szCs w:val="24"/>
        </w:rPr>
        <w:t xml:space="preserve"> </w:t>
      </w:r>
      <w:bookmarkStart w:id="12" w:name="_Toc176864477"/>
      <w:r w:rsidRPr="00325676">
        <w:rPr>
          <w:rFonts w:ascii="Times New Roman" w:hAnsi="Times New Roman" w:cs="Times New Roman"/>
          <w:b/>
          <w:color w:val="auto"/>
          <w:sz w:val="24"/>
          <w:szCs w:val="24"/>
        </w:rPr>
        <w:t>Показатели:</w:t>
      </w:r>
      <w:bookmarkEnd w:id="12"/>
    </w:p>
    <w:p w:rsidR="00E87A8A" w:rsidRPr="00325676" w:rsidRDefault="001C657E" w:rsidP="00325676">
      <w:pPr>
        <w:pStyle w:val="3"/>
        <w:numPr>
          <w:ilvl w:val="2"/>
          <w:numId w:val="2"/>
        </w:numPr>
        <w:jc w:val="center"/>
        <w:rPr>
          <w:rFonts w:ascii="Times New Roman" w:hAnsi="Times New Roman" w:cs="Times New Roman"/>
          <w:b/>
          <w:color w:val="auto"/>
        </w:rPr>
      </w:pPr>
      <w:bookmarkStart w:id="13" w:name="_Toc176864479"/>
      <w:r w:rsidRPr="00325676">
        <w:rPr>
          <w:rFonts w:ascii="Times New Roman" w:hAnsi="Times New Roman" w:cs="Times New Roman"/>
          <w:b/>
          <w:color w:val="auto"/>
        </w:rPr>
        <w:t xml:space="preserve">Показатели для оценки системы работы муниципального образования по формированию функциональной грамотности обучающихся общеобразовательных </w:t>
      </w:r>
      <w:r w:rsidR="00C54491" w:rsidRPr="00325676">
        <w:rPr>
          <w:rFonts w:ascii="Times New Roman" w:hAnsi="Times New Roman" w:cs="Times New Roman"/>
          <w:b/>
          <w:color w:val="auto"/>
        </w:rPr>
        <w:t xml:space="preserve">учреждений </w:t>
      </w:r>
      <w:r w:rsidRPr="00325676">
        <w:rPr>
          <w:rFonts w:ascii="Times New Roman" w:hAnsi="Times New Roman" w:cs="Times New Roman"/>
          <w:b/>
          <w:color w:val="auto"/>
        </w:rPr>
        <w:t>Республики Крым</w:t>
      </w:r>
      <w:bookmarkEnd w:id="13"/>
    </w:p>
    <w:p w:rsidR="001C657E" w:rsidRPr="00325676" w:rsidRDefault="001C657E" w:rsidP="00325676">
      <w:pPr>
        <w:pStyle w:val="3"/>
        <w:rPr>
          <w:rFonts w:ascii="Times New Roman" w:hAnsi="Times New Roman" w:cs="Times New Roman"/>
          <w:b/>
          <w:color w:val="auto"/>
        </w:rPr>
      </w:pPr>
      <w:r w:rsidRPr="00325676">
        <w:rPr>
          <w:rFonts w:ascii="Times New Roman" w:hAnsi="Times New Roman" w:cs="Times New Roman"/>
          <w:i/>
          <w:color w:val="auto"/>
        </w:rPr>
        <w:t>Чек-лист.</w:t>
      </w:r>
      <w:r w:rsidRPr="00325676">
        <w:rPr>
          <w:rFonts w:ascii="Times New Roman" w:hAnsi="Times New Roman" w:cs="Times New Roman"/>
          <w:color w:val="auto"/>
        </w:rPr>
        <w:t xml:space="preserve"> Показатели организационно-управленческой деятельности муниципальных координаторов по формированию функциональной грамотности обучающихся</w:t>
      </w:r>
    </w:p>
    <w:tbl>
      <w:tblPr>
        <w:tblStyle w:val="a7"/>
        <w:tblW w:w="0" w:type="auto"/>
        <w:tblInd w:w="-113" w:type="dxa"/>
        <w:tblLook w:val="04A0" w:firstRow="1" w:lastRow="0" w:firstColumn="1" w:lastColumn="0" w:noHBand="0" w:noVBand="1"/>
      </w:tblPr>
      <w:tblGrid>
        <w:gridCol w:w="505"/>
        <w:gridCol w:w="5099"/>
        <w:gridCol w:w="4002"/>
      </w:tblGrid>
      <w:tr w:rsidR="007C1CCF" w:rsidRPr="00325676" w:rsidTr="00325676">
        <w:tc>
          <w:tcPr>
            <w:tcW w:w="505" w:type="dxa"/>
          </w:tcPr>
          <w:p w:rsidR="001C657E" w:rsidRPr="00325676" w:rsidRDefault="00325676" w:rsidP="00325676">
            <w:pPr>
              <w:rPr>
                <w:rFonts w:ascii="Times New Roman" w:hAnsi="Times New Roman" w:cs="Times New Roman"/>
                <w:b/>
                <w:sz w:val="24"/>
                <w:szCs w:val="24"/>
              </w:rPr>
            </w:pPr>
            <w:r w:rsidRPr="00325676">
              <w:rPr>
                <w:rFonts w:ascii="Times New Roman" w:hAnsi="Times New Roman" w:cs="Times New Roman"/>
                <w:b/>
                <w:sz w:val="24"/>
                <w:szCs w:val="24"/>
              </w:rPr>
              <w:t xml:space="preserve">№ </w:t>
            </w:r>
          </w:p>
        </w:tc>
        <w:tc>
          <w:tcPr>
            <w:tcW w:w="5099" w:type="dxa"/>
          </w:tcPr>
          <w:p w:rsidR="001C657E" w:rsidRPr="00325676" w:rsidRDefault="001C657E" w:rsidP="00325676">
            <w:pPr>
              <w:jc w:val="center"/>
              <w:rPr>
                <w:rFonts w:ascii="Times New Roman" w:hAnsi="Times New Roman" w:cs="Times New Roman"/>
                <w:b/>
                <w:sz w:val="24"/>
                <w:szCs w:val="24"/>
              </w:rPr>
            </w:pPr>
            <w:r w:rsidRPr="00325676">
              <w:rPr>
                <w:rFonts w:ascii="Times New Roman" w:hAnsi="Times New Roman" w:cs="Times New Roman"/>
                <w:b/>
                <w:sz w:val="24"/>
                <w:szCs w:val="24"/>
              </w:rPr>
              <w:t>Мероприятие</w:t>
            </w:r>
          </w:p>
        </w:tc>
        <w:tc>
          <w:tcPr>
            <w:tcW w:w="4002" w:type="dxa"/>
          </w:tcPr>
          <w:p w:rsidR="001C657E" w:rsidRPr="00325676" w:rsidRDefault="001C657E" w:rsidP="00325676">
            <w:pPr>
              <w:jc w:val="center"/>
              <w:rPr>
                <w:rFonts w:ascii="Times New Roman" w:hAnsi="Times New Roman" w:cs="Times New Roman"/>
                <w:b/>
                <w:sz w:val="24"/>
                <w:szCs w:val="24"/>
              </w:rPr>
            </w:pPr>
            <w:r w:rsidRPr="00325676">
              <w:rPr>
                <w:rFonts w:ascii="Times New Roman" w:hAnsi="Times New Roman" w:cs="Times New Roman"/>
                <w:b/>
                <w:sz w:val="24"/>
                <w:szCs w:val="24"/>
              </w:rPr>
              <w:t>Отметка об исполнении</w:t>
            </w:r>
          </w:p>
          <w:p w:rsidR="001C657E" w:rsidRPr="00325676" w:rsidRDefault="001C657E" w:rsidP="00325676">
            <w:pPr>
              <w:jc w:val="center"/>
              <w:rPr>
                <w:rFonts w:ascii="Times New Roman" w:hAnsi="Times New Roman" w:cs="Times New Roman"/>
                <w:b/>
                <w:sz w:val="24"/>
                <w:szCs w:val="24"/>
              </w:rPr>
            </w:pPr>
            <w:r w:rsidRPr="00325676">
              <w:rPr>
                <w:rFonts w:ascii="Times New Roman" w:hAnsi="Times New Roman" w:cs="Times New Roman"/>
                <w:b/>
                <w:sz w:val="24"/>
                <w:szCs w:val="24"/>
              </w:rPr>
              <w:t>Ссылка на документ</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Ссылка на документ на портале (в разделе) «Функциональная грамотность» официального сайта МБОУ ДО «ЦДЮТ»</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 и утвержден муниципальный план мероприятий по формированию функциональной грамотности обучающихся</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документ на портале «Функциональная грамотность» официального сайта МБОУ ДО </w:t>
            </w:r>
            <w:r w:rsidRPr="00325676">
              <w:rPr>
                <w:rFonts w:ascii="Times New Roman" w:hAnsi="Times New Roman" w:cs="Times New Roman"/>
                <w:sz w:val="24"/>
                <w:szCs w:val="24"/>
              </w:rPr>
              <w:lastRenderedPageBreak/>
              <w:t>«ЦДЮТ»</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Разработана муниципальная нормативная правовая база</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рубрику «Нормативная база» портала «Функциональная грамотность» официального сайта МБОУ ДО «ЦДЮТ» </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подготовленные материалы на портале «Функциональная грамотность» официального сайта МБОУ ДО «ЦДЮТ» </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Симферопольского района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 методические рекомендации муниципальных координаторов на портале «Функциональная грамотность» официального сайта МБОУ ДО «ЦДЮТ» </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Разработана и внедрена мун</w:t>
            </w:r>
            <w:r w:rsidR="007C1CCF" w:rsidRPr="00325676">
              <w:rPr>
                <w:rFonts w:ascii="Times New Roman" w:hAnsi="Times New Roman" w:cs="Times New Roman"/>
                <w:sz w:val="24"/>
                <w:szCs w:val="24"/>
              </w:rPr>
              <w:t xml:space="preserve">иципальная </w:t>
            </w:r>
            <w:r w:rsidRPr="00325676">
              <w:rPr>
                <w:rFonts w:ascii="Times New Roman" w:hAnsi="Times New Roman" w:cs="Times New Roman"/>
                <w:sz w:val="24"/>
                <w:szCs w:val="24"/>
              </w:rPr>
              <w:t xml:space="preserve">модель мониторинга </w:t>
            </w:r>
            <w:proofErr w:type="spellStart"/>
            <w:r w:rsidRPr="00325676">
              <w:rPr>
                <w:rFonts w:ascii="Times New Roman" w:hAnsi="Times New Roman" w:cs="Times New Roman"/>
                <w:sz w:val="24"/>
                <w:szCs w:val="24"/>
              </w:rPr>
              <w:t>сформированности</w:t>
            </w:r>
            <w:proofErr w:type="spellEnd"/>
            <w:r w:rsidRPr="00325676">
              <w:rPr>
                <w:rFonts w:ascii="Times New Roman" w:hAnsi="Times New Roman" w:cs="Times New Roman"/>
                <w:sz w:val="24"/>
                <w:szCs w:val="24"/>
              </w:rPr>
              <w:t xml:space="preserve"> функциональной грамотности обучающихся      </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материалы официального сайта </w:t>
            </w:r>
            <w:r w:rsidR="007C1CCF" w:rsidRPr="00325676">
              <w:rPr>
                <w:rFonts w:ascii="Times New Roman" w:hAnsi="Times New Roman" w:cs="Times New Roman"/>
                <w:sz w:val="24"/>
                <w:szCs w:val="24"/>
              </w:rPr>
              <w:t xml:space="preserve">МБОУ ДО «ЦДЮТ» </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325676"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Разработана и внедрена муниципальная модель мониторинга информационных ресурсов образовательных организаций по плану:</w:t>
            </w:r>
          </w:p>
          <w:tbl>
            <w:tblPr>
              <w:tblStyle w:val="a7"/>
              <w:tblW w:w="0" w:type="auto"/>
              <w:tblLook w:val="04A0" w:firstRow="1" w:lastRow="0" w:firstColumn="1" w:lastColumn="0" w:noHBand="0" w:noVBand="1"/>
            </w:tblPr>
            <w:tblGrid>
              <w:gridCol w:w="3935"/>
              <w:gridCol w:w="938"/>
            </w:tblGrid>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Наличие раздела «Функциональная грамотность» на официальном сайте ОО</w:t>
                  </w:r>
                  <w:r w:rsidR="007C1CCF" w:rsidRPr="00325676">
                    <w:rPr>
                      <w:rFonts w:ascii="Times New Roman" w:hAnsi="Times New Roman" w:cs="Times New Roman"/>
                      <w:sz w:val="24"/>
                      <w:szCs w:val="24"/>
                    </w:rPr>
                    <w:t xml:space="preserve"> Симферопольского района</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Да/Нет </w:t>
                  </w:r>
                </w:p>
              </w:tc>
            </w:tr>
            <w:tr w:rsidR="007C1CCF" w:rsidRPr="00325676" w:rsidTr="00325676">
              <w:trPr>
                <w:trHeight w:val="855"/>
              </w:trPr>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Наличие рубрики «Нормативная база» на официальном сайте ОО</w:t>
                  </w:r>
                  <w:r w:rsidR="007C1CCF" w:rsidRPr="00325676">
                    <w:rPr>
                      <w:rFonts w:ascii="Times New Roman" w:hAnsi="Times New Roman" w:cs="Times New Roman"/>
                      <w:sz w:val="24"/>
                      <w:szCs w:val="24"/>
                    </w:rPr>
                    <w:t xml:space="preserve"> Симферопольского района </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 xml:space="preserve">Наличие нормативных документов (приказы, письма, нормативные акты, положения и пр. </w:t>
                  </w:r>
                  <w:proofErr w:type="spellStart"/>
                  <w:r w:rsidRPr="00325676">
                    <w:rPr>
                      <w:rFonts w:ascii="Times New Roman" w:hAnsi="Times New Roman" w:cs="Times New Roman"/>
                      <w:sz w:val="24"/>
                      <w:szCs w:val="24"/>
                    </w:rPr>
                    <w:t>Минпросвещения</w:t>
                  </w:r>
                  <w:proofErr w:type="spellEnd"/>
                  <w:r w:rsidRPr="00325676">
                    <w:rPr>
                      <w:rFonts w:ascii="Times New Roman" w:hAnsi="Times New Roman" w:cs="Times New Roman"/>
                      <w:sz w:val="24"/>
                      <w:szCs w:val="24"/>
                    </w:rPr>
                    <w:t xml:space="preserve"> России, МОНМ РК, ГБОУ ДПО РК КРИППО, ГКУ РК ЦОМКО, органов управления </w:t>
                  </w:r>
                  <w:r w:rsidR="007C1CCF" w:rsidRPr="00325676">
                    <w:rPr>
                      <w:rFonts w:ascii="Times New Roman" w:hAnsi="Times New Roman" w:cs="Times New Roman"/>
                      <w:sz w:val="24"/>
                      <w:szCs w:val="24"/>
                    </w:rPr>
                    <w:t>образованием, МБОУ ДО «ЦДЮТ»</w:t>
                  </w:r>
                  <w:r w:rsidRPr="00325676">
                    <w:rPr>
                      <w:rFonts w:ascii="Times New Roman" w:hAnsi="Times New Roman" w:cs="Times New Roman"/>
                      <w:sz w:val="24"/>
                      <w:szCs w:val="24"/>
                    </w:rPr>
                    <w:t>, ОО</w:t>
                  </w:r>
                  <w:r w:rsidR="007C1CCF" w:rsidRPr="00325676">
                    <w:rPr>
                      <w:rFonts w:ascii="Times New Roman" w:hAnsi="Times New Roman" w:cs="Times New Roman"/>
                      <w:sz w:val="24"/>
                      <w:szCs w:val="24"/>
                    </w:rPr>
                    <w:t xml:space="preserve"> Симферопольского района </w:t>
                  </w:r>
                  <w:r w:rsidRPr="00325676">
                    <w:rPr>
                      <w:rFonts w:ascii="Times New Roman" w:hAnsi="Times New Roman" w:cs="Times New Roman"/>
                      <w:sz w:val="24"/>
                      <w:szCs w:val="24"/>
                    </w:rPr>
                    <w:t>Республики Крым)</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Наличие информационного сопровождения мероприятий по формированию функциональной грамотности в ОО</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325676" w:rsidP="00325676">
                  <w:pPr>
                    <w:pStyle w:val="a5"/>
                    <w:numPr>
                      <w:ilvl w:val="0"/>
                      <w:numId w:val="20"/>
                    </w:numPr>
                    <w:ind w:left="0"/>
                    <w:rPr>
                      <w:rFonts w:ascii="Times New Roman" w:hAnsi="Times New Roman" w:cs="Times New Roman"/>
                      <w:sz w:val="24"/>
                      <w:szCs w:val="24"/>
                    </w:rPr>
                  </w:pPr>
                  <w:r>
                    <w:rPr>
                      <w:rFonts w:ascii="Times New Roman" w:hAnsi="Times New Roman" w:cs="Times New Roman"/>
                      <w:sz w:val="24"/>
                      <w:szCs w:val="24"/>
                    </w:rPr>
                    <w:t>Наличие информации</w:t>
                  </w:r>
                  <w:r w:rsidR="001C657E" w:rsidRPr="00325676">
                    <w:rPr>
                      <w:rFonts w:ascii="Times New Roman" w:hAnsi="Times New Roman" w:cs="Times New Roman"/>
                      <w:sz w:val="24"/>
                      <w:szCs w:val="24"/>
                    </w:rPr>
                    <w:t xml:space="preserve"> о работе инновационных площадок (если ОО является инновационной площадкой)</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68167F"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lastRenderedPageBreak/>
                    <w:t xml:space="preserve">Наличие информации для </w:t>
                  </w:r>
                  <w:r w:rsidR="001C657E" w:rsidRPr="00325676">
                    <w:rPr>
                      <w:rFonts w:ascii="Times New Roman" w:hAnsi="Times New Roman" w:cs="Times New Roman"/>
                      <w:sz w:val="24"/>
                      <w:szCs w:val="24"/>
                    </w:rPr>
                    <w:t xml:space="preserve">родителей обучающихся ОО </w:t>
                  </w:r>
                  <w:r w:rsidR="007C1CCF" w:rsidRPr="00325676">
                    <w:rPr>
                      <w:rFonts w:ascii="Times New Roman" w:hAnsi="Times New Roman" w:cs="Times New Roman"/>
                      <w:sz w:val="24"/>
                      <w:szCs w:val="24"/>
                    </w:rPr>
                    <w:t>Симферопольского района</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 xml:space="preserve">Наличие информации для СМИ по вопросам формирования и оценки функциональной грамотности обучающихся </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bl>
          <w:p w:rsidR="001C657E" w:rsidRPr="00325676" w:rsidRDefault="001C657E" w:rsidP="00325676">
            <w:pPr>
              <w:rPr>
                <w:rFonts w:ascii="Times New Roman" w:hAnsi="Times New Roman" w:cs="Times New Roman"/>
                <w:sz w:val="24"/>
                <w:szCs w:val="24"/>
              </w:rPr>
            </w:pP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lastRenderedPageBreak/>
              <w:t xml:space="preserve">Ссылка на документ по итогам мониторинга на портале «Функциональная грамотность» официального сайта </w:t>
            </w:r>
            <w:r w:rsidR="007C1CCF" w:rsidRPr="00325676">
              <w:rPr>
                <w:rFonts w:ascii="Times New Roman" w:hAnsi="Times New Roman" w:cs="Times New Roman"/>
                <w:sz w:val="24"/>
                <w:szCs w:val="24"/>
              </w:rPr>
              <w:t>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Созданы </w:t>
            </w:r>
            <w:proofErr w:type="spellStart"/>
            <w:r w:rsidRPr="00325676">
              <w:rPr>
                <w:rFonts w:ascii="Times New Roman" w:hAnsi="Times New Roman" w:cs="Times New Roman"/>
                <w:sz w:val="24"/>
                <w:szCs w:val="24"/>
              </w:rPr>
              <w:t>стажировочные</w:t>
            </w:r>
            <w:proofErr w:type="spellEnd"/>
            <w:r w:rsidRPr="00325676">
              <w:rPr>
                <w:rFonts w:ascii="Times New Roman" w:hAnsi="Times New Roman" w:cs="Times New Roman"/>
                <w:sz w:val="24"/>
                <w:szCs w:val="24"/>
              </w:rPr>
              <w:t xml:space="preserve"> (методические) площадки по отработке вопросов формирования и оценки функциональной грамотности на базе инновационных площадок</w:t>
            </w:r>
          </w:p>
        </w:tc>
        <w:tc>
          <w:tcPr>
            <w:tcW w:w="4002" w:type="dxa"/>
          </w:tcPr>
          <w:p w:rsidR="001C657E" w:rsidRPr="00325676" w:rsidRDefault="0068167F" w:rsidP="00325676">
            <w:pPr>
              <w:rPr>
                <w:rFonts w:ascii="Times New Roman" w:hAnsi="Times New Roman" w:cs="Times New Roman"/>
                <w:sz w:val="24"/>
                <w:szCs w:val="24"/>
              </w:rPr>
            </w:pPr>
            <w:r w:rsidRPr="00325676">
              <w:rPr>
                <w:rFonts w:ascii="Times New Roman" w:hAnsi="Times New Roman" w:cs="Times New Roman"/>
                <w:sz w:val="24"/>
                <w:szCs w:val="24"/>
              </w:rPr>
              <w:t>Ссылка на  д</w:t>
            </w:r>
            <w:r w:rsidR="001C657E" w:rsidRPr="00325676">
              <w:rPr>
                <w:rFonts w:ascii="Times New Roman" w:hAnsi="Times New Roman" w:cs="Times New Roman"/>
                <w:sz w:val="24"/>
                <w:szCs w:val="24"/>
              </w:rPr>
              <w:t>окументы, размещенные на  официальном сайте ОО – инновационных площадок</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Ссылк</w:t>
            </w:r>
            <w:r w:rsidR="007C1CCF" w:rsidRPr="00325676">
              <w:rPr>
                <w:rFonts w:ascii="Times New Roman" w:hAnsi="Times New Roman" w:cs="Times New Roman"/>
                <w:sz w:val="24"/>
                <w:szCs w:val="24"/>
              </w:rPr>
              <w:t xml:space="preserve">а на документы, размещенные на </w:t>
            </w:r>
            <w:r w:rsidRPr="00325676">
              <w:rPr>
                <w:rFonts w:ascii="Times New Roman" w:hAnsi="Times New Roman" w:cs="Times New Roman"/>
                <w:sz w:val="24"/>
                <w:szCs w:val="24"/>
              </w:rPr>
              <w:t xml:space="preserve">официальном сайте </w:t>
            </w:r>
            <w:r w:rsidR="007C1CCF" w:rsidRPr="00325676">
              <w:rPr>
                <w:rFonts w:ascii="Times New Roman" w:hAnsi="Times New Roman" w:cs="Times New Roman"/>
                <w:sz w:val="24"/>
                <w:szCs w:val="24"/>
              </w:rPr>
              <w:t xml:space="preserve">МБОУ ДО «ЦДЮТ», </w:t>
            </w:r>
            <w:r w:rsidRPr="00325676">
              <w:rPr>
                <w:rFonts w:ascii="Times New Roman" w:hAnsi="Times New Roman" w:cs="Times New Roman"/>
                <w:sz w:val="24"/>
                <w:szCs w:val="24"/>
              </w:rPr>
              <w:t>ОО</w:t>
            </w:r>
          </w:p>
        </w:tc>
      </w:tr>
      <w:tr w:rsidR="007C1CCF" w:rsidRPr="00325676" w:rsidTr="00325676">
        <w:tc>
          <w:tcPr>
            <w:tcW w:w="505" w:type="dxa"/>
          </w:tcPr>
          <w:p w:rsidR="001C657E" w:rsidRPr="00325676" w:rsidRDefault="001C657E" w:rsidP="00325676">
            <w:pPr>
              <w:pStyle w:val="a5"/>
              <w:numPr>
                <w:ilvl w:val="0"/>
                <w:numId w:val="21"/>
              </w:numPr>
              <w:ind w:left="338" w:right="-222" w:hanging="381"/>
              <w:jc w:val="both"/>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Ссылка на информацию, размещенную</w:t>
            </w:r>
            <w:r w:rsidR="007C1CCF" w:rsidRPr="00325676">
              <w:rPr>
                <w:rFonts w:ascii="Times New Roman" w:hAnsi="Times New Roman" w:cs="Times New Roman"/>
                <w:sz w:val="24"/>
                <w:szCs w:val="24"/>
              </w:rPr>
              <w:t xml:space="preserve"> на официальном сайте МБОУ ДО «ЦДЮТ», ОО Симферопольского района</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Осуществляется деятельность </w:t>
            </w:r>
            <w:r w:rsidR="00C54491" w:rsidRPr="00325676">
              <w:rPr>
                <w:rFonts w:ascii="Times New Roman" w:hAnsi="Times New Roman" w:cs="Times New Roman"/>
                <w:sz w:val="24"/>
                <w:szCs w:val="24"/>
              </w:rPr>
              <w:t xml:space="preserve">муниципальных </w:t>
            </w:r>
            <w:r w:rsidRPr="00325676">
              <w:rPr>
                <w:rFonts w:ascii="Times New Roman" w:hAnsi="Times New Roman" w:cs="Times New Roman"/>
                <w:sz w:val="24"/>
                <w:szCs w:val="24"/>
              </w:rPr>
              <w:t xml:space="preserve">учебно-методических объединений и ассоциаций </w:t>
            </w:r>
            <w:r w:rsidR="00C54491" w:rsidRPr="00325676">
              <w:rPr>
                <w:rFonts w:ascii="Times New Roman" w:hAnsi="Times New Roman" w:cs="Times New Roman"/>
                <w:sz w:val="24"/>
                <w:szCs w:val="24"/>
              </w:rPr>
              <w:t>-</w:t>
            </w:r>
            <w:r w:rsidRPr="00325676">
              <w:rPr>
                <w:rFonts w:ascii="Times New Roman" w:hAnsi="Times New Roman" w:cs="Times New Roman"/>
                <w:sz w:val="24"/>
                <w:szCs w:val="24"/>
              </w:rPr>
              <w:t xml:space="preserve"> учителей-предметников</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информацию, размещенную на официальном сайте </w:t>
            </w:r>
            <w:r w:rsidR="007C1CCF" w:rsidRPr="00325676">
              <w:rPr>
                <w:rFonts w:ascii="Times New Roman" w:hAnsi="Times New Roman" w:cs="Times New Roman"/>
                <w:sz w:val="24"/>
                <w:szCs w:val="24"/>
              </w:rPr>
              <w:t>МБОУ ДО «ЦДЮТ» и ОО Симферопольского района</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Проведены муниципальные образовательные мероприятия в различных формах: конференции, мастер-классы, тренинги, круглые столы и пр.</w:t>
            </w:r>
          </w:p>
        </w:tc>
        <w:tc>
          <w:tcPr>
            <w:tcW w:w="4002" w:type="dxa"/>
          </w:tcPr>
          <w:p w:rsidR="001C657E" w:rsidRPr="00325676" w:rsidRDefault="007C1CCF" w:rsidP="00325676">
            <w:pPr>
              <w:shd w:val="clear" w:color="auto" w:fill="FFFFFF"/>
              <w:rPr>
                <w:rFonts w:ascii="Times New Roman" w:hAnsi="Times New Roman" w:cs="Times New Roman"/>
                <w:sz w:val="24"/>
                <w:szCs w:val="24"/>
              </w:rPr>
            </w:pPr>
            <w:r w:rsidRPr="00325676">
              <w:rPr>
                <w:rFonts w:ascii="Times New Roman" w:hAnsi="Times New Roman" w:cs="Times New Roman"/>
                <w:sz w:val="24"/>
                <w:szCs w:val="24"/>
              </w:rPr>
              <w:t>Ссылка на информацию, размещенную на официальном сайте 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Обеспечен контроль информационно-просветительской работы с родителями, СМИ, общественностью по вопросам формирования и оценки функциональной грамотности обучающихся</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Анализ информации, разме</w:t>
            </w:r>
            <w:r w:rsidR="007C1CCF" w:rsidRPr="00325676">
              <w:rPr>
                <w:rFonts w:ascii="Times New Roman" w:hAnsi="Times New Roman" w:cs="Times New Roman"/>
                <w:sz w:val="24"/>
                <w:szCs w:val="24"/>
              </w:rPr>
              <w:t>щенной на официальных сайтах ОО Симферопольского района</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 xml:space="preserve">Подготовлен банк </w:t>
            </w:r>
            <w:r w:rsidR="001C657E" w:rsidRPr="00325676">
              <w:rPr>
                <w:rFonts w:ascii="Times New Roman" w:hAnsi="Times New Roman" w:cs="Times New Roman"/>
                <w:sz w:val="24"/>
                <w:szCs w:val="24"/>
              </w:rPr>
              <w:t>материалов по формированию функциональной грамотности в помощь учителю, обучающемуся, родителю</w:t>
            </w:r>
          </w:p>
        </w:tc>
        <w:tc>
          <w:tcPr>
            <w:tcW w:w="4002"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информацию (банк </w:t>
            </w:r>
            <w:r w:rsidR="0068167F" w:rsidRPr="00325676">
              <w:rPr>
                <w:rFonts w:ascii="Times New Roman" w:hAnsi="Times New Roman" w:cs="Times New Roman"/>
                <w:sz w:val="24"/>
                <w:szCs w:val="24"/>
              </w:rPr>
              <w:t xml:space="preserve">материалов), размещенную на </w:t>
            </w:r>
            <w:r w:rsidR="001C657E" w:rsidRPr="00325676">
              <w:rPr>
                <w:rFonts w:ascii="Times New Roman" w:hAnsi="Times New Roman" w:cs="Times New Roman"/>
                <w:sz w:val="24"/>
                <w:szCs w:val="24"/>
              </w:rPr>
              <w:t xml:space="preserve">официальном сайте </w:t>
            </w:r>
            <w:r w:rsidRPr="00325676">
              <w:rPr>
                <w:rFonts w:ascii="Times New Roman" w:hAnsi="Times New Roman" w:cs="Times New Roman"/>
                <w:sz w:val="24"/>
                <w:szCs w:val="24"/>
              </w:rPr>
              <w:t>Ссылка на информацию, размещенную на официальном сайте 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Проведены муниципальные</w:t>
            </w:r>
            <w:r w:rsidR="001C657E" w:rsidRPr="00325676">
              <w:rPr>
                <w:rFonts w:ascii="Times New Roman" w:hAnsi="Times New Roman" w:cs="Times New Roman"/>
                <w:sz w:val="24"/>
                <w:szCs w:val="24"/>
              </w:rPr>
              <w:t xml:space="preserve"> массовые мероприятия для обучающихся (недели функциональной грамотности)</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Анализ информации, размещенной на официальных сайтах ОО </w:t>
            </w:r>
            <w:r w:rsidR="007C1CCF" w:rsidRPr="00325676">
              <w:rPr>
                <w:rFonts w:ascii="Times New Roman" w:hAnsi="Times New Roman" w:cs="Times New Roman"/>
                <w:sz w:val="24"/>
                <w:szCs w:val="24"/>
              </w:rPr>
              <w:t xml:space="preserve">Симферопольского района </w:t>
            </w:r>
            <w:r w:rsidRPr="00325676">
              <w:rPr>
                <w:rFonts w:ascii="Times New Roman" w:hAnsi="Times New Roman" w:cs="Times New Roman"/>
                <w:sz w:val="24"/>
                <w:szCs w:val="24"/>
              </w:rPr>
              <w:t>РК. Ссылка на итоговый отчет методической службы муниципального образования</w:t>
            </w:r>
            <w:r w:rsidR="007C1CCF" w:rsidRPr="00325676">
              <w:rPr>
                <w:rFonts w:ascii="Times New Roman" w:hAnsi="Times New Roman" w:cs="Times New Roman"/>
                <w:sz w:val="24"/>
                <w:szCs w:val="24"/>
              </w:rPr>
              <w:t xml:space="preserve"> Ссылка на информацию, размещенную на официальном сайте 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highlight w:val="yellow"/>
              </w:rPr>
            </w:pPr>
            <w:r w:rsidRPr="00325676">
              <w:rPr>
                <w:rFonts w:ascii="Times New Roman" w:hAnsi="Times New Roman" w:cs="Times New Roman"/>
                <w:sz w:val="24"/>
                <w:szCs w:val="24"/>
              </w:rPr>
              <w:t>Проведен муниципальный этап конкурса видеороликов «Класс функциональной грамотности» среди образовательных организаций Республики Крым</w:t>
            </w:r>
          </w:p>
        </w:tc>
        <w:tc>
          <w:tcPr>
            <w:tcW w:w="4002"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Ссылка на информацию, размещенную на официальном сайте МБОУ ДО «ЦДЮТ»</w:t>
            </w:r>
          </w:p>
        </w:tc>
      </w:tr>
    </w:tbl>
    <w:p w:rsidR="00325676" w:rsidRDefault="001C657E" w:rsidP="00325676">
      <w:pPr>
        <w:pStyle w:val="3"/>
        <w:numPr>
          <w:ilvl w:val="2"/>
          <w:numId w:val="2"/>
        </w:numPr>
        <w:spacing w:before="0"/>
        <w:jc w:val="center"/>
        <w:rPr>
          <w:rFonts w:ascii="Times New Roman" w:hAnsi="Times New Roman" w:cs="Times New Roman"/>
          <w:b/>
          <w:color w:val="auto"/>
        </w:rPr>
      </w:pPr>
      <w:bookmarkStart w:id="14" w:name="_Toc176864480"/>
      <w:r w:rsidRPr="00893329">
        <w:rPr>
          <w:rFonts w:ascii="Times New Roman" w:hAnsi="Times New Roman" w:cs="Times New Roman"/>
          <w:b/>
          <w:color w:val="auto"/>
        </w:rPr>
        <w:lastRenderedPageBreak/>
        <w:t xml:space="preserve">Показатели для оценки системы работы общеобразовательных организаций по формированию функциональной грамотности обучающихся в </w:t>
      </w:r>
      <w:bookmarkEnd w:id="14"/>
      <w:r w:rsidR="00C54491" w:rsidRPr="00893329">
        <w:rPr>
          <w:rFonts w:ascii="Times New Roman" w:hAnsi="Times New Roman" w:cs="Times New Roman"/>
          <w:b/>
          <w:color w:val="auto"/>
        </w:rPr>
        <w:t>Симферопольском районе</w:t>
      </w:r>
    </w:p>
    <w:p w:rsidR="001C657E" w:rsidRPr="00325676" w:rsidRDefault="001C657E" w:rsidP="00325676">
      <w:pPr>
        <w:pStyle w:val="3"/>
        <w:spacing w:before="0"/>
        <w:jc w:val="both"/>
        <w:rPr>
          <w:rFonts w:ascii="Times New Roman" w:hAnsi="Times New Roman" w:cs="Times New Roman"/>
          <w:b/>
          <w:color w:val="auto"/>
        </w:rPr>
      </w:pPr>
      <w:r w:rsidRPr="00325676">
        <w:rPr>
          <w:rFonts w:ascii="Times New Roman" w:hAnsi="Times New Roman" w:cs="Times New Roman"/>
          <w:i/>
          <w:color w:val="auto"/>
        </w:rPr>
        <w:t>Чек-лист.</w:t>
      </w:r>
      <w:r w:rsidR="00325676" w:rsidRPr="00325676">
        <w:rPr>
          <w:rFonts w:ascii="Times New Roman" w:hAnsi="Times New Roman" w:cs="Times New Roman"/>
          <w:color w:val="auto"/>
        </w:rPr>
        <w:t xml:space="preserve"> </w:t>
      </w:r>
      <w:r w:rsidRPr="00325676">
        <w:rPr>
          <w:rFonts w:ascii="Times New Roman" w:hAnsi="Times New Roman" w:cs="Times New Roman"/>
          <w:color w:val="auto"/>
        </w:rPr>
        <w:t>Показатели организационн</w:t>
      </w:r>
      <w:r w:rsidR="00325676" w:rsidRPr="00325676">
        <w:rPr>
          <w:rFonts w:ascii="Times New Roman" w:hAnsi="Times New Roman" w:cs="Times New Roman"/>
          <w:color w:val="auto"/>
        </w:rPr>
        <w:t xml:space="preserve">о-управленческой деятельности в </w:t>
      </w:r>
      <w:r w:rsidRPr="00325676">
        <w:rPr>
          <w:rFonts w:ascii="Times New Roman" w:hAnsi="Times New Roman" w:cs="Times New Roman"/>
          <w:color w:val="auto"/>
        </w:rPr>
        <w:t xml:space="preserve">общеобразовательных </w:t>
      </w:r>
      <w:r w:rsidR="00C54491" w:rsidRPr="00325676">
        <w:rPr>
          <w:rFonts w:ascii="Times New Roman" w:hAnsi="Times New Roman" w:cs="Times New Roman"/>
          <w:color w:val="auto"/>
        </w:rPr>
        <w:t xml:space="preserve">учреждениях Симферопольского района </w:t>
      </w:r>
      <w:r w:rsidR="00325676" w:rsidRPr="00325676">
        <w:rPr>
          <w:rFonts w:ascii="Times New Roman" w:hAnsi="Times New Roman" w:cs="Times New Roman"/>
          <w:color w:val="auto"/>
        </w:rPr>
        <w:t xml:space="preserve">по формированию </w:t>
      </w:r>
      <w:r w:rsidRPr="00325676">
        <w:rPr>
          <w:rFonts w:ascii="Times New Roman" w:hAnsi="Times New Roman" w:cs="Times New Roman"/>
          <w:color w:val="auto"/>
        </w:rPr>
        <w:t>функциональной грамотности обучающихся</w:t>
      </w:r>
    </w:p>
    <w:tbl>
      <w:tblPr>
        <w:tblStyle w:val="a7"/>
        <w:tblW w:w="0" w:type="auto"/>
        <w:tblInd w:w="-113" w:type="dxa"/>
        <w:tblLook w:val="04A0" w:firstRow="1" w:lastRow="0" w:firstColumn="1" w:lastColumn="0" w:noHBand="0" w:noVBand="1"/>
      </w:tblPr>
      <w:tblGrid>
        <w:gridCol w:w="587"/>
        <w:gridCol w:w="5094"/>
        <w:gridCol w:w="4002"/>
      </w:tblGrid>
      <w:tr w:rsidR="001C657E" w:rsidRPr="00325676" w:rsidTr="00E513DA">
        <w:tc>
          <w:tcPr>
            <w:tcW w:w="0" w:type="auto"/>
          </w:tcPr>
          <w:p w:rsidR="001C657E" w:rsidRPr="00325676" w:rsidRDefault="001C657E" w:rsidP="000C7115">
            <w:pPr>
              <w:rPr>
                <w:rFonts w:ascii="Times New Roman" w:hAnsi="Times New Roman" w:cs="Times New Roman"/>
                <w:b/>
                <w:sz w:val="24"/>
                <w:szCs w:val="24"/>
              </w:rPr>
            </w:pPr>
            <w:r w:rsidRPr="00325676">
              <w:rPr>
                <w:rFonts w:ascii="Times New Roman" w:hAnsi="Times New Roman" w:cs="Times New Roman"/>
                <w:b/>
                <w:sz w:val="24"/>
                <w:szCs w:val="24"/>
              </w:rPr>
              <w:t>№ п/п</w:t>
            </w:r>
          </w:p>
        </w:tc>
        <w:tc>
          <w:tcPr>
            <w:tcW w:w="0" w:type="auto"/>
          </w:tcPr>
          <w:p w:rsidR="001C657E" w:rsidRPr="00325676" w:rsidRDefault="001C657E" w:rsidP="000C7115">
            <w:pPr>
              <w:jc w:val="center"/>
              <w:rPr>
                <w:rFonts w:ascii="Times New Roman" w:hAnsi="Times New Roman" w:cs="Times New Roman"/>
                <w:b/>
                <w:sz w:val="24"/>
                <w:szCs w:val="24"/>
              </w:rPr>
            </w:pPr>
            <w:r w:rsidRPr="00325676">
              <w:rPr>
                <w:rFonts w:ascii="Times New Roman" w:hAnsi="Times New Roman" w:cs="Times New Roman"/>
                <w:b/>
                <w:sz w:val="24"/>
                <w:szCs w:val="24"/>
              </w:rPr>
              <w:t>Мероприятие</w:t>
            </w:r>
          </w:p>
        </w:tc>
        <w:tc>
          <w:tcPr>
            <w:tcW w:w="0" w:type="auto"/>
          </w:tcPr>
          <w:p w:rsidR="001C657E" w:rsidRPr="00325676" w:rsidRDefault="001C657E" w:rsidP="000C7115">
            <w:pPr>
              <w:jc w:val="center"/>
              <w:rPr>
                <w:rFonts w:ascii="Times New Roman" w:hAnsi="Times New Roman" w:cs="Times New Roman"/>
                <w:b/>
                <w:sz w:val="24"/>
                <w:szCs w:val="24"/>
              </w:rPr>
            </w:pPr>
            <w:r w:rsidRPr="00325676">
              <w:rPr>
                <w:rFonts w:ascii="Times New Roman" w:hAnsi="Times New Roman" w:cs="Times New Roman"/>
                <w:b/>
                <w:sz w:val="24"/>
                <w:szCs w:val="24"/>
              </w:rPr>
              <w:t>Отметка об исполнении</w:t>
            </w:r>
          </w:p>
          <w:p w:rsidR="001C657E" w:rsidRPr="00325676" w:rsidRDefault="001C657E" w:rsidP="000C7115">
            <w:pPr>
              <w:jc w:val="center"/>
              <w:rPr>
                <w:rFonts w:ascii="Times New Roman" w:hAnsi="Times New Roman" w:cs="Times New Roman"/>
                <w:b/>
                <w:sz w:val="24"/>
                <w:szCs w:val="24"/>
              </w:rPr>
            </w:pPr>
            <w:r w:rsidRPr="00325676">
              <w:rPr>
                <w:rFonts w:ascii="Times New Roman" w:hAnsi="Times New Roman" w:cs="Times New Roman"/>
                <w:b/>
                <w:sz w:val="24"/>
                <w:szCs w:val="24"/>
              </w:rPr>
              <w:t>Ссылка на документ</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документ на портале (в разделе)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Симферопольского района</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Разработан и утвержден план мероприятий общеобразовательной организации по формированию функциональной грамотности обучающихся </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документ на портале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Симферопольского района</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Разработана нормативная правовая база общеобразовательной организации по вопросам формирования функциональной грамотности обучающихся</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рубрику «Нормативная база» портала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подготовленные материалы на портале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На заседаниях методических объединений </w:t>
            </w:r>
            <w:r w:rsidR="0068167F" w:rsidRPr="00893329">
              <w:rPr>
                <w:rFonts w:ascii="Times New Roman" w:hAnsi="Times New Roman" w:cs="Times New Roman"/>
                <w:sz w:val="24"/>
                <w:szCs w:val="24"/>
              </w:rPr>
              <w:t xml:space="preserve">проведено обсуждение вопросов, </w:t>
            </w:r>
            <w:r w:rsidRPr="00893329">
              <w:rPr>
                <w:rFonts w:ascii="Times New Roman" w:hAnsi="Times New Roman" w:cs="Times New Roman"/>
                <w:sz w:val="24"/>
                <w:szCs w:val="24"/>
              </w:rPr>
              <w:t>методических рекомендаций,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материалы заседаний методических объединений учителей-предметников на официальном сайте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68167F" w:rsidP="000C7115">
            <w:pPr>
              <w:rPr>
                <w:rFonts w:ascii="Times New Roman" w:hAnsi="Times New Roman" w:cs="Times New Roman"/>
                <w:sz w:val="24"/>
                <w:szCs w:val="24"/>
              </w:rPr>
            </w:pPr>
            <w:r w:rsidRPr="00893329">
              <w:rPr>
                <w:rFonts w:ascii="Times New Roman" w:hAnsi="Times New Roman" w:cs="Times New Roman"/>
                <w:sz w:val="24"/>
                <w:szCs w:val="24"/>
              </w:rPr>
              <w:t xml:space="preserve">Разработана и внедрена </w:t>
            </w:r>
            <w:r w:rsidR="001C657E" w:rsidRPr="00893329">
              <w:rPr>
                <w:rFonts w:ascii="Times New Roman" w:hAnsi="Times New Roman" w:cs="Times New Roman"/>
                <w:sz w:val="24"/>
                <w:szCs w:val="24"/>
              </w:rPr>
              <w:t xml:space="preserve">модель мониторинга </w:t>
            </w:r>
            <w:proofErr w:type="spellStart"/>
            <w:r w:rsidR="001C657E" w:rsidRPr="00893329">
              <w:rPr>
                <w:rFonts w:ascii="Times New Roman" w:hAnsi="Times New Roman" w:cs="Times New Roman"/>
                <w:sz w:val="24"/>
                <w:szCs w:val="24"/>
              </w:rPr>
              <w:t>сформированности</w:t>
            </w:r>
            <w:proofErr w:type="spellEnd"/>
            <w:r w:rsidR="001C657E" w:rsidRPr="00893329">
              <w:rPr>
                <w:rFonts w:ascii="Times New Roman" w:hAnsi="Times New Roman" w:cs="Times New Roman"/>
                <w:sz w:val="24"/>
                <w:szCs w:val="24"/>
              </w:rPr>
              <w:t xml:space="preserve"> функциональной грамотности обучающихся общеобразовательной организации Республики Крым     </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материалы официального сайта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Созданы </w:t>
            </w:r>
            <w:proofErr w:type="spellStart"/>
            <w:r w:rsidRPr="00893329">
              <w:rPr>
                <w:rFonts w:ascii="Times New Roman" w:hAnsi="Times New Roman" w:cs="Times New Roman"/>
                <w:sz w:val="24"/>
                <w:szCs w:val="24"/>
              </w:rPr>
              <w:t>стажировочные</w:t>
            </w:r>
            <w:proofErr w:type="spellEnd"/>
            <w:r w:rsidRPr="00893329">
              <w:rPr>
                <w:rFonts w:ascii="Times New Roman" w:hAnsi="Times New Roman" w:cs="Times New Roman"/>
                <w:sz w:val="24"/>
                <w:szCs w:val="24"/>
              </w:rPr>
              <w:t xml:space="preserve"> (методические) площадки по отработке вопросов </w:t>
            </w:r>
            <w:r w:rsidRPr="00893329">
              <w:rPr>
                <w:rFonts w:ascii="Times New Roman" w:hAnsi="Times New Roman" w:cs="Times New Roman"/>
                <w:sz w:val="24"/>
                <w:szCs w:val="24"/>
              </w:rPr>
              <w:lastRenderedPageBreak/>
              <w:t>формирования и оценки функциональной грамотности на базе инновационных площадок</w:t>
            </w:r>
          </w:p>
        </w:tc>
        <w:tc>
          <w:tcPr>
            <w:tcW w:w="0" w:type="auto"/>
          </w:tcPr>
          <w:p w:rsidR="001C657E" w:rsidRPr="00893329" w:rsidRDefault="0068167F" w:rsidP="000C7115">
            <w:pPr>
              <w:rPr>
                <w:rFonts w:ascii="Times New Roman" w:hAnsi="Times New Roman" w:cs="Times New Roman"/>
                <w:sz w:val="24"/>
                <w:szCs w:val="24"/>
              </w:rPr>
            </w:pPr>
            <w:r w:rsidRPr="00893329">
              <w:rPr>
                <w:rFonts w:ascii="Times New Roman" w:hAnsi="Times New Roman" w:cs="Times New Roman"/>
                <w:sz w:val="24"/>
                <w:szCs w:val="24"/>
              </w:rPr>
              <w:lastRenderedPageBreak/>
              <w:t xml:space="preserve">Ссылка на документы, размещенные на </w:t>
            </w:r>
            <w:r w:rsidR="001C657E" w:rsidRPr="00893329">
              <w:rPr>
                <w:rFonts w:ascii="Times New Roman" w:hAnsi="Times New Roman" w:cs="Times New Roman"/>
                <w:sz w:val="24"/>
                <w:szCs w:val="24"/>
              </w:rPr>
              <w:t xml:space="preserve">официальном сайте ОО – </w:t>
            </w:r>
            <w:r w:rsidR="001C657E" w:rsidRPr="00893329">
              <w:rPr>
                <w:rFonts w:ascii="Times New Roman" w:hAnsi="Times New Roman" w:cs="Times New Roman"/>
                <w:sz w:val="24"/>
                <w:szCs w:val="24"/>
              </w:rPr>
              <w:lastRenderedPageBreak/>
              <w:t>инновационных площадок</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Ссылк</w:t>
            </w:r>
            <w:r w:rsidR="0068167F" w:rsidRPr="00893329">
              <w:rPr>
                <w:rFonts w:ascii="Times New Roman" w:hAnsi="Times New Roman" w:cs="Times New Roman"/>
                <w:sz w:val="24"/>
                <w:szCs w:val="24"/>
              </w:rPr>
              <w:t xml:space="preserve">а на документы, размещенные на </w:t>
            </w:r>
            <w:r w:rsidRPr="00893329">
              <w:rPr>
                <w:rFonts w:ascii="Times New Roman" w:hAnsi="Times New Roman" w:cs="Times New Roman"/>
                <w:sz w:val="24"/>
                <w:szCs w:val="24"/>
              </w:rPr>
              <w:t xml:space="preserve">официальном сайте ОО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 xml:space="preserve">РК </w:t>
            </w:r>
          </w:p>
        </w:tc>
      </w:tr>
      <w:tr w:rsidR="001C657E" w:rsidRPr="00893329" w:rsidTr="00E513DA">
        <w:tc>
          <w:tcPr>
            <w:tcW w:w="0" w:type="auto"/>
          </w:tcPr>
          <w:p w:rsidR="001C657E" w:rsidRPr="00893329" w:rsidRDefault="001C657E" w:rsidP="000C7115">
            <w:pPr>
              <w:pStyle w:val="a5"/>
              <w:numPr>
                <w:ilvl w:val="0"/>
                <w:numId w:val="22"/>
              </w:numPr>
              <w:ind w:right="-17"/>
              <w:jc w:val="both"/>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Ссылка на информацию, размещенную на официальных сайтах ОО</w:t>
            </w:r>
            <w:r w:rsidR="007C1CCF" w:rsidRPr="00893329">
              <w:rPr>
                <w:rFonts w:ascii="Times New Roman" w:hAnsi="Times New Roman" w:cs="Times New Roman"/>
                <w:sz w:val="24"/>
                <w:szCs w:val="24"/>
              </w:rPr>
              <w:t xml:space="preserve"> Симферопольского района</w:t>
            </w:r>
            <w:r w:rsidRPr="00893329">
              <w:rPr>
                <w:rFonts w:ascii="Times New Roman" w:hAnsi="Times New Roman" w:cs="Times New Roman"/>
                <w:sz w:val="24"/>
                <w:szCs w:val="24"/>
              </w:rPr>
              <w:t xml:space="preserve"> РК</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Проведены образовательные мероприятия в различных формах: конференции, мастер-классы, тренинги, круглые столы и пр.</w:t>
            </w:r>
          </w:p>
        </w:tc>
        <w:tc>
          <w:tcPr>
            <w:tcW w:w="0" w:type="auto"/>
          </w:tcPr>
          <w:p w:rsidR="001C657E" w:rsidRPr="00893329" w:rsidRDefault="001C657E" w:rsidP="000C7115">
            <w:pPr>
              <w:shd w:val="clear" w:color="auto" w:fill="FFFFFF"/>
              <w:rPr>
                <w:rFonts w:ascii="Times New Roman" w:hAnsi="Times New Roman" w:cs="Times New Roman"/>
                <w:sz w:val="24"/>
                <w:szCs w:val="24"/>
              </w:rPr>
            </w:pPr>
            <w:r w:rsidRPr="00893329">
              <w:rPr>
                <w:rFonts w:ascii="Times New Roman" w:hAnsi="Times New Roman" w:cs="Times New Roman"/>
                <w:sz w:val="24"/>
                <w:szCs w:val="24"/>
              </w:rPr>
              <w:t>Ссылка</w:t>
            </w:r>
            <w:r w:rsidR="0068167F" w:rsidRPr="00893329">
              <w:rPr>
                <w:rFonts w:ascii="Times New Roman" w:hAnsi="Times New Roman" w:cs="Times New Roman"/>
                <w:sz w:val="24"/>
                <w:szCs w:val="24"/>
              </w:rPr>
              <w:t xml:space="preserve"> на информацию, размещенную на </w:t>
            </w:r>
            <w:r w:rsidRPr="00893329">
              <w:rPr>
                <w:rFonts w:ascii="Times New Roman" w:hAnsi="Times New Roman" w:cs="Times New Roman"/>
                <w:sz w:val="24"/>
                <w:szCs w:val="24"/>
              </w:rPr>
              <w:t xml:space="preserve">официальном сайте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Проведена информационно-просветительская работа с родителями, СМИ, общественностью по вопросам формирования и оценки функциональной грамотности обучающихся</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информацию на официальном сайте ОО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РК</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Проведены региональные массовые мероприятия для обучающихся (недели функциональной грамотности)</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итоговый отчет </w:t>
            </w:r>
          </w:p>
        </w:tc>
      </w:tr>
    </w:tbl>
    <w:p w:rsidR="00E513DA" w:rsidRPr="00893329" w:rsidRDefault="00E513DA" w:rsidP="00325676">
      <w:pPr>
        <w:keepNext/>
        <w:keepLines/>
        <w:numPr>
          <w:ilvl w:val="2"/>
          <w:numId w:val="2"/>
        </w:numPr>
        <w:spacing w:after="0" w:line="276" w:lineRule="auto"/>
        <w:jc w:val="center"/>
        <w:outlineLvl w:val="2"/>
        <w:rPr>
          <w:rFonts w:ascii="Times New Roman" w:eastAsia="Times New Roman" w:hAnsi="Times New Roman" w:cs="Times New Roman"/>
          <w:b/>
          <w:sz w:val="24"/>
          <w:szCs w:val="24"/>
        </w:rPr>
      </w:pPr>
      <w:bookmarkStart w:id="15" w:name="_Toc176864481"/>
      <w:r w:rsidRPr="00893329">
        <w:rPr>
          <w:rFonts w:ascii="Times New Roman" w:eastAsia="Times New Roman" w:hAnsi="Times New Roman" w:cs="Times New Roman"/>
          <w:b/>
          <w:sz w:val="24"/>
          <w:szCs w:val="24"/>
        </w:rPr>
        <w:t xml:space="preserve">Оценка уровня </w:t>
      </w:r>
      <w:proofErr w:type="spellStart"/>
      <w:r w:rsidRPr="00893329">
        <w:rPr>
          <w:rFonts w:ascii="Times New Roman" w:eastAsia="Times New Roman" w:hAnsi="Times New Roman" w:cs="Times New Roman"/>
          <w:b/>
          <w:sz w:val="24"/>
          <w:szCs w:val="24"/>
        </w:rPr>
        <w:t>сформированности</w:t>
      </w:r>
      <w:proofErr w:type="spellEnd"/>
      <w:r w:rsidRPr="00893329">
        <w:rPr>
          <w:rFonts w:ascii="Times New Roman" w:eastAsia="Times New Roman" w:hAnsi="Times New Roman" w:cs="Times New Roman"/>
          <w:b/>
          <w:sz w:val="24"/>
          <w:szCs w:val="24"/>
        </w:rPr>
        <w:t xml:space="preserve"> функциональной грамотности у о</w:t>
      </w:r>
      <w:r w:rsidR="00C54491" w:rsidRPr="00893329">
        <w:rPr>
          <w:rFonts w:ascii="Times New Roman" w:eastAsia="Times New Roman" w:hAnsi="Times New Roman" w:cs="Times New Roman"/>
          <w:b/>
          <w:sz w:val="24"/>
          <w:szCs w:val="24"/>
        </w:rPr>
        <w:t>бучающихся общеобразовательных учреждений</w:t>
      </w:r>
      <w:r w:rsidRPr="00893329">
        <w:rPr>
          <w:rFonts w:ascii="Times New Roman" w:eastAsia="Times New Roman" w:hAnsi="Times New Roman" w:cs="Times New Roman"/>
          <w:b/>
          <w:sz w:val="24"/>
          <w:szCs w:val="24"/>
        </w:rPr>
        <w:t xml:space="preserve"> </w:t>
      </w:r>
      <w:bookmarkEnd w:id="15"/>
      <w:r w:rsidR="00325676">
        <w:rPr>
          <w:rFonts w:ascii="Times New Roman" w:eastAsia="Times New Roman" w:hAnsi="Times New Roman" w:cs="Times New Roman"/>
          <w:b/>
          <w:sz w:val="24"/>
          <w:szCs w:val="24"/>
        </w:rPr>
        <w:t>Симферопольского района</w:t>
      </w:r>
    </w:p>
    <w:p w:rsidR="00E513DA" w:rsidRPr="00893329" w:rsidRDefault="00E513DA" w:rsidP="00325676">
      <w:pPr>
        <w:keepNext/>
        <w:keepLines/>
        <w:numPr>
          <w:ilvl w:val="3"/>
          <w:numId w:val="2"/>
        </w:numPr>
        <w:spacing w:after="0" w:line="276" w:lineRule="auto"/>
        <w:jc w:val="center"/>
        <w:outlineLvl w:val="3"/>
        <w:rPr>
          <w:rFonts w:ascii="Times New Roman" w:eastAsia="Times New Roman" w:hAnsi="Times New Roman" w:cs="Times New Roman"/>
          <w:iCs/>
          <w:sz w:val="24"/>
          <w:szCs w:val="24"/>
        </w:rPr>
      </w:pPr>
      <w:r w:rsidRPr="00893329">
        <w:rPr>
          <w:rFonts w:ascii="Times New Roman" w:eastAsia="Times New Roman" w:hAnsi="Times New Roman" w:cs="Times New Roman"/>
          <w:iCs/>
          <w:sz w:val="24"/>
          <w:szCs w:val="24"/>
        </w:rPr>
        <w:t xml:space="preserve">Показатели для оценки уровня </w:t>
      </w:r>
      <w:proofErr w:type="spellStart"/>
      <w:r w:rsidRPr="00893329">
        <w:rPr>
          <w:rFonts w:ascii="Times New Roman" w:eastAsia="Times New Roman" w:hAnsi="Times New Roman" w:cs="Times New Roman"/>
          <w:iCs/>
          <w:sz w:val="24"/>
          <w:szCs w:val="24"/>
        </w:rPr>
        <w:t>сформированности</w:t>
      </w:r>
      <w:proofErr w:type="spellEnd"/>
      <w:r w:rsidRPr="00893329">
        <w:rPr>
          <w:rFonts w:ascii="Times New Roman" w:eastAsia="Times New Roman" w:hAnsi="Times New Roman" w:cs="Times New Roman"/>
          <w:iCs/>
          <w:sz w:val="24"/>
          <w:szCs w:val="24"/>
        </w:rPr>
        <w:t xml:space="preserve"> функциональной грамотности у обучающихся </w:t>
      </w:r>
      <w:r w:rsidR="00C54491" w:rsidRPr="00893329">
        <w:rPr>
          <w:rFonts w:ascii="Times New Roman" w:eastAsia="Times New Roman" w:hAnsi="Times New Roman" w:cs="Times New Roman"/>
          <w:iCs/>
          <w:sz w:val="24"/>
          <w:szCs w:val="24"/>
        </w:rPr>
        <w:t>обще</w:t>
      </w:r>
      <w:r w:rsidRPr="00893329">
        <w:rPr>
          <w:rFonts w:ascii="Times New Roman" w:eastAsia="Times New Roman" w:hAnsi="Times New Roman" w:cs="Times New Roman"/>
          <w:iCs/>
          <w:sz w:val="24"/>
          <w:szCs w:val="24"/>
        </w:rPr>
        <w:t xml:space="preserve">образовательных </w:t>
      </w:r>
      <w:r w:rsidR="00C54491" w:rsidRPr="00893329">
        <w:rPr>
          <w:rFonts w:ascii="Times New Roman" w:eastAsia="Times New Roman" w:hAnsi="Times New Roman" w:cs="Times New Roman"/>
          <w:iCs/>
          <w:sz w:val="24"/>
          <w:szCs w:val="24"/>
        </w:rPr>
        <w:t>учреждений Симферопольского района</w:t>
      </w:r>
    </w:p>
    <w:tbl>
      <w:tblPr>
        <w:tblStyle w:val="11"/>
        <w:tblW w:w="0" w:type="auto"/>
        <w:tblInd w:w="-176" w:type="dxa"/>
        <w:tblLook w:val="04A0" w:firstRow="1" w:lastRow="0" w:firstColumn="1" w:lastColumn="0" w:noHBand="0" w:noVBand="1"/>
      </w:tblPr>
      <w:tblGrid>
        <w:gridCol w:w="643"/>
        <w:gridCol w:w="9103"/>
      </w:tblGrid>
      <w:tr w:rsidR="00E513DA" w:rsidRPr="00893329" w:rsidTr="00325676">
        <w:tc>
          <w:tcPr>
            <w:tcW w:w="0" w:type="auto"/>
          </w:tcPr>
          <w:p w:rsidR="00E513DA" w:rsidRPr="00893329" w:rsidRDefault="00E513DA" w:rsidP="000C7115">
            <w:pP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 п/п</w:t>
            </w:r>
          </w:p>
        </w:tc>
        <w:tc>
          <w:tcPr>
            <w:tcW w:w="0" w:type="auto"/>
          </w:tcPr>
          <w:p w:rsidR="00E513DA" w:rsidRPr="00893329" w:rsidRDefault="00E513DA" w:rsidP="000C7115">
            <w:pPr>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Показатели</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vAlign w:val="center"/>
          </w:tcPr>
          <w:p w:rsidR="00E513DA" w:rsidRPr="00893329" w:rsidRDefault="00E513DA" w:rsidP="000C7115">
            <w:pPr>
              <w:rPr>
                <w:rFonts w:ascii="Times New Roman" w:eastAsia="Calibri" w:hAnsi="Times New Roman" w:cs="Times New Roman"/>
                <w:b/>
                <w:bCs/>
                <w:sz w:val="24"/>
                <w:szCs w:val="24"/>
              </w:rPr>
            </w:pPr>
            <w:r w:rsidRPr="00893329">
              <w:rPr>
                <w:rFonts w:ascii="Times New Roman" w:eastAsia="Calibri" w:hAnsi="Times New Roman" w:cs="Times New Roman"/>
                <w:sz w:val="24"/>
                <w:szCs w:val="24"/>
              </w:rPr>
              <w:t>Доля обучающихся 5-9 классов, в отнош</w:t>
            </w:r>
            <w:r w:rsidR="00325676">
              <w:rPr>
                <w:rFonts w:ascii="Times New Roman" w:eastAsia="Calibri" w:hAnsi="Times New Roman" w:cs="Times New Roman"/>
                <w:sz w:val="24"/>
                <w:szCs w:val="24"/>
              </w:rPr>
              <w:t xml:space="preserve">ении которых проводилась оценка </w:t>
            </w:r>
            <w:r w:rsidRPr="00893329">
              <w:rPr>
                <w:rFonts w:ascii="Times New Roman" w:eastAsia="Calibri" w:hAnsi="Times New Roman" w:cs="Times New Roman"/>
                <w:sz w:val="24"/>
                <w:szCs w:val="24"/>
              </w:rPr>
              <w:t xml:space="preserve">функциональной грамотности, от общего количества обучающихся </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E513DA" w:rsidRPr="00893329" w:rsidRDefault="00E513DA" w:rsidP="000C7115">
            <w:pPr>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Средневзвешенный по ОО процент выпо</w:t>
            </w:r>
            <w:r w:rsidR="00325676">
              <w:rPr>
                <w:rFonts w:ascii="Times New Roman" w:eastAsia="Calibri" w:hAnsi="Times New Roman" w:cs="Times New Roman"/>
                <w:bCs/>
                <w:sz w:val="24"/>
                <w:szCs w:val="24"/>
              </w:rPr>
              <w:t xml:space="preserve">лнения заданий ВПР, оценивающих </w:t>
            </w:r>
            <w:r w:rsidRPr="00893329">
              <w:rPr>
                <w:rFonts w:ascii="Times New Roman" w:eastAsia="Calibri" w:hAnsi="Times New Roman" w:cs="Times New Roman"/>
                <w:bCs/>
                <w:sz w:val="24"/>
                <w:szCs w:val="24"/>
              </w:rPr>
              <w:t>функциональную грамотность</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Доля ОО, в которых проведена оцен</w:t>
            </w:r>
            <w:r w:rsidR="000C7115">
              <w:rPr>
                <w:rFonts w:ascii="Times New Roman" w:eastAsia="Calibri" w:hAnsi="Times New Roman" w:cs="Times New Roman"/>
                <w:sz w:val="24"/>
                <w:szCs w:val="24"/>
              </w:rPr>
              <w:t xml:space="preserve">ка функциональной грамотности с </w:t>
            </w:r>
            <w:r w:rsidRPr="00893329">
              <w:rPr>
                <w:rFonts w:ascii="Times New Roman" w:eastAsia="Calibri" w:hAnsi="Times New Roman" w:cs="Times New Roman"/>
                <w:sz w:val="24"/>
                <w:szCs w:val="24"/>
              </w:rPr>
              <w:t xml:space="preserve">использованием инструментария, разработанного на основе банка заданий для формирования и оценки функциональной грамотности обучающихся основной школы (ФГБНУ «ИСРО РАО) по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читательской,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математической,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естественно-научн</w:t>
            </w:r>
            <w:r w:rsidR="00325676">
              <w:rPr>
                <w:rFonts w:ascii="Times New Roman" w:eastAsia="Calibri" w:hAnsi="Times New Roman" w:cs="Times New Roman"/>
                <w:sz w:val="24"/>
                <w:szCs w:val="24"/>
              </w:rPr>
              <w:t xml:space="preserve">ой </w:t>
            </w:r>
            <w:r w:rsidRPr="00893329">
              <w:rPr>
                <w:rFonts w:ascii="Times New Roman" w:eastAsia="Calibri" w:hAnsi="Times New Roman" w:cs="Times New Roman"/>
                <w:sz w:val="24"/>
                <w:szCs w:val="24"/>
              </w:rPr>
              <w:t>грамотности</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Доля обучающихся, не преодолевш</w:t>
            </w:r>
            <w:r w:rsidR="00325676">
              <w:rPr>
                <w:rFonts w:ascii="Times New Roman" w:eastAsia="Calibri" w:hAnsi="Times New Roman" w:cs="Times New Roman"/>
                <w:sz w:val="24"/>
                <w:szCs w:val="24"/>
              </w:rPr>
              <w:t>их границу порогового уровня по</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читательской,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математической,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естественно-научной грамотности, </w:t>
            </w:r>
            <w:r w:rsidR="00325676">
              <w:rPr>
                <w:rFonts w:ascii="Times New Roman" w:eastAsia="Calibri" w:hAnsi="Times New Roman" w:cs="Times New Roman"/>
                <w:sz w:val="24"/>
                <w:szCs w:val="24"/>
              </w:rPr>
              <w:t xml:space="preserve"> </w:t>
            </w:r>
          </w:p>
          <w:p w:rsidR="00E513DA" w:rsidRP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от общего количества обучающихся региона, участвующих в региональной оценке по модели </w:t>
            </w:r>
            <w:r w:rsidRPr="00893329">
              <w:rPr>
                <w:rFonts w:ascii="Times New Roman" w:eastAsia="Calibri" w:hAnsi="Times New Roman" w:cs="Times New Roman"/>
                <w:sz w:val="24"/>
                <w:szCs w:val="24"/>
                <w:lang w:val="en-US"/>
              </w:rPr>
              <w:t>PISA</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Разница между 25% лучших и 25% худших результатов по </w:t>
            </w:r>
          </w:p>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читательской, </w:t>
            </w:r>
          </w:p>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математической, </w:t>
            </w:r>
          </w:p>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естественно-научной грамотности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lastRenderedPageBreak/>
              <w:t xml:space="preserve">(по результатам региональной оценки по модели </w:t>
            </w:r>
            <w:r w:rsidRPr="00893329">
              <w:rPr>
                <w:rFonts w:ascii="Times New Roman" w:eastAsia="Calibri" w:hAnsi="Times New Roman" w:cs="Times New Roman"/>
                <w:sz w:val="24"/>
                <w:szCs w:val="24"/>
                <w:lang w:val="en-US"/>
              </w:rPr>
              <w:t>PISA</w:t>
            </w:r>
            <w:r w:rsidRPr="00893329">
              <w:rPr>
                <w:rFonts w:ascii="Times New Roman" w:eastAsia="Calibri" w:hAnsi="Times New Roman" w:cs="Times New Roman"/>
                <w:sz w:val="24"/>
                <w:szCs w:val="24"/>
              </w:rPr>
              <w:t>)</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Доля обучающихся, участвующих в региональном мониторинге по оценке функциональной грамотности, и показавших результаты на:</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пониженном уровне (от 0 до 30%)</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базовом уровне (от 31 до 60 %)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повышенном уровне (от 61% до 80%)</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высоком уровне (от 81% до 100 %)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по каждому из видов грамотности</w:t>
            </w:r>
          </w:p>
        </w:tc>
      </w:tr>
    </w:tbl>
    <w:p w:rsidR="00E513DA" w:rsidRPr="00893329" w:rsidRDefault="00E513DA" w:rsidP="000C7115">
      <w:pPr>
        <w:keepNext/>
        <w:keepLines/>
        <w:numPr>
          <w:ilvl w:val="3"/>
          <w:numId w:val="2"/>
        </w:numPr>
        <w:spacing w:after="0" w:line="276" w:lineRule="auto"/>
        <w:ind w:left="709"/>
        <w:jc w:val="center"/>
        <w:outlineLvl w:val="3"/>
        <w:rPr>
          <w:rFonts w:ascii="Times New Roman" w:eastAsia="Times New Roman" w:hAnsi="Times New Roman" w:cs="Times New Roman"/>
          <w:iCs/>
          <w:sz w:val="24"/>
          <w:szCs w:val="24"/>
        </w:rPr>
      </w:pPr>
      <w:r w:rsidRPr="00893329">
        <w:rPr>
          <w:rFonts w:ascii="Times New Roman" w:eastAsia="Times New Roman" w:hAnsi="Times New Roman" w:cs="Times New Roman"/>
          <w:iCs/>
          <w:sz w:val="24"/>
          <w:szCs w:val="24"/>
        </w:rPr>
        <w:t xml:space="preserve">Указания к расчету показателей для оценки уровня </w:t>
      </w:r>
      <w:proofErr w:type="spellStart"/>
      <w:r w:rsidRPr="00893329">
        <w:rPr>
          <w:rFonts w:ascii="Times New Roman" w:eastAsia="Times New Roman" w:hAnsi="Times New Roman" w:cs="Times New Roman"/>
          <w:iCs/>
          <w:sz w:val="24"/>
          <w:szCs w:val="24"/>
        </w:rPr>
        <w:t>сформированности</w:t>
      </w:r>
      <w:proofErr w:type="spellEnd"/>
      <w:r w:rsidRPr="00893329">
        <w:rPr>
          <w:rFonts w:ascii="Times New Roman" w:eastAsia="Times New Roman" w:hAnsi="Times New Roman" w:cs="Times New Roman"/>
          <w:iCs/>
          <w:sz w:val="24"/>
          <w:szCs w:val="24"/>
        </w:rPr>
        <w:t xml:space="preserve"> функциональной грамотности у обучающихся образовательных </w:t>
      </w:r>
      <w:r w:rsidR="00C54491" w:rsidRPr="00893329">
        <w:rPr>
          <w:rFonts w:ascii="Times New Roman" w:eastAsia="Times New Roman" w:hAnsi="Times New Roman" w:cs="Times New Roman"/>
          <w:iCs/>
          <w:sz w:val="24"/>
          <w:szCs w:val="24"/>
        </w:rPr>
        <w:t xml:space="preserve">учреждений </w:t>
      </w:r>
      <w:r w:rsidRPr="00893329">
        <w:rPr>
          <w:rFonts w:ascii="Times New Roman" w:eastAsia="Times New Roman" w:hAnsi="Times New Roman" w:cs="Times New Roman"/>
          <w:iCs/>
          <w:sz w:val="24"/>
          <w:szCs w:val="24"/>
        </w:rPr>
        <w:t>Симферопольского района Республики Крым</w:t>
      </w:r>
    </w:p>
    <w:p w:rsidR="00E513DA" w:rsidRPr="00893329" w:rsidRDefault="00E513DA" w:rsidP="000C7115">
      <w:pPr>
        <w:keepNext/>
        <w:keepLines/>
        <w:numPr>
          <w:ilvl w:val="0"/>
          <w:numId w:val="25"/>
        </w:numPr>
        <w:spacing w:before="40" w:after="0" w:line="276" w:lineRule="auto"/>
        <w:jc w:val="center"/>
        <w:outlineLvl w:val="4"/>
        <w:rPr>
          <w:rFonts w:ascii="Times New Roman" w:eastAsia="Times New Roman" w:hAnsi="Times New Roman" w:cs="Times New Roman"/>
          <w:sz w:val="24"/>
          <w:szCs w:val="24"/>
        </w:rPr>
      </w:pPr>
      <w:r w:rsidRPr="00893329">
        <w:rPr>
          <w:rFonts w:ascii="Times New Roman" w:eastAsia="Times New Roman" w:hAnsi="Times New Roman" w:cs="Times New Roman"/>
          <w:sz w:val="24"/>
          <w:szCs w:val="24"/>
        </w:rPr>
        <w:t>Пояснительная записка</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w:t>
      </w:r>
      <w:proofErr w:type="spellStart"/>
      <w:r w:rsidRPr="00893329">
        <w:rPr>
          <w:rFonts w:ascii="Times New Roman" w:eastAsia="Calibri" w:hAnsi="Times New Roman" w:cs="Times New Roman"/>
          <w:sz w:val="24"/>
          <w:szCs w:val="24"/>
        </w:rPr>
        <w:t>метапредметных</w:t>
      </w:r>
      <w:proofErr w:type="spellEnd"/>
      <w:r w:rsidRPr="00893329">
        <w:rPr>
          <w:rFonts w:ascii="Times New Roman" w:eastAsia="Calibri" w:hAnsi="Times New Roman" w:cs="Times New Roman"/>
          <w:sz w:val="24"/>
          <w:szCs w:val="24"/>
        </w:rPr>
        <w:t xml:space="preserve"> и универсальных способов деятельности.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 обеспечивающие возможность формирования функциональной грамотности обучающихся. Таким образом, основные цели и задачи по оценке функциональной грамотности направлены </w:t>
      </w:r>
      <w:r w:rsidRPr="00893329">
        <w:rPr>
          <w:rFonts w:ascii="Times New Roman" w:eastAsia="Calibri" w:hAnsi="Times New Roman" w:cs="Times New Roman"/>
          <w:i/>
          <w:iCs/>
          <w:sz w:val="24"/>
          <w:szCs w:val="24"/>
        </w:rPr>
        <w:t>на выявление способности обучающихся применять полученные в школе знания и умения для решения учебно-практических и учебно-познавательных задач</w:t>
      </w:r>
      <w:r w:rsidRPr="00893329">
        <w:rPr>
          <w:rFonts w:ascii="Times New Roman" w:eastAsia="Calibri" w:hAnsi="Times New Roman" w:cs="Times New Roman"/>
          <w:sz w:val="24"/>
          <w:szCs w:val="24"/>
        </w:rPr>
        <w:t xml:space="preserve">.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«Мониторинг формирования функциональной грамотности». В рамках проекта разработаны измерительные материалы для обучающихся 5-х и 7-х классов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 В соответствии с письмом Министерства просвещения Российской Федерации от 12 сентября 2019 года № ТС-2176/04 образовательные организации имеют возможность использовать в педагогической деятельности разработанные в рамках проекта материалы. В соответствии с письмом Министерства просвещения Российской Федерации от 26 января 2021 года № ТВ-94/04 для всех образовательных организаций открыт доступ к электронному банку тренировочных заданий по оценке функциональной грамотности, позволяющий проводить тренировочные работы по всем видам грамотности для обучающихся 8-х и 9-х классов.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В соответствии с письмом Министерства просвещения Российской Федерации </w:t>
      </w:r>
      <w:r w:rsidRPr="00893329">
        <w:rPr>
          <w:rFonts w:ascii="Times New Roman" w:eastAsia="Calibri" w:hAnsi="Times New Roman" w:cs="Times New Roman"/>
          <w:sz w:val="24"/>
          <w:szCs w:val="24"/>
        </w:rPr>
        <w:br/>
        <w:t xml:space="preserve">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по внедрению в учебный процесс банка заданий для оценки функциональной грамотности, что также стало основанием для разработки показателей и организации мониторинга по этим показателям.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lastRenderedPageBreak/>
        <w:t xml:space="preserve">В соответствии с письмом Министерства просвещения Российской Федерации </w:t>
      </w:r>
      <w:r w:rsidRPr="00893329">
        <w:rPr>
          <w:rFonts w:ascii="Times New Roman" w:eastAsia="Calibri" w:hAnsi="Times New Roman" w:cs="Times New Roman"/>
          <w:sz w:val="24"/>
          <w:szCs w:val="24"/>
        </w:rPr>
        <w:br/>
        <w:t xml:space="preserve">от 17 сентября 2021 года № 03-1526 разработаны и апробированы дидактические подходы к созданию заданий для оценки уровня функциональной грамотности обучающихся, сформирован банк открытых заданий, а также выпущены печатные учебные пособия эталонных заданий по шести направлениям функциональной грамотности.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На сайте ФГБУ «ФИОКО» представлены примеры открытых заданий исследования PISA, которые можно использовать в качестве учебно-методических материалов по оценке функциональной грамотности обучающихся. </w:t>
      </w:r>
    </w:p>
    <w:p w:rsidR="00E513DA" w:rsidRPr="00893329" w:rsidRDefault="00E513DA" w:rsidP="000C7115">
      <w:pPr>
        <w:spacing w:after="0" w:line="276" w:lineRule="auto"/>
        <w:ind w:firstLine="709"/>
        <w:jc w:val="both"/>
        <w:rPr>
          <w:rFonts w:ascii="Times New Roman" w:eastAsia="Calibri" w:hAnsi="Times New Roman" w:cs="Times New Roman"/>
          <w:i/>
          <w:iCs/>
          <w:sz w:val="24"/>
          <w:szCs w:val="24"/>
        </w:rPr>
      </w:pPr>
      <w:r w:rsidRPr="00893329">
        <w:rPr>
          <w:rFonts w:ascii="Times New Roman" w:eastAsia="Calibri" w:hAnsi="Times New Roman" w:cs="Times New Roman"/>
          <w:sz w:val="24"/>
          <w:szCs w:val="24"/>
        </w:rPr>
        <w:t xml:space="preserve">Еще одним инструментом для оценки функциональной грамотности обучающихся являются ВПР. Ниже представлены таблицы с распределением заданий ВПР по видам грамотности. Выделенные задания имеют высокие показатели корреляции с результатами оценки функциональной грамотности в рамках исследования «Оценка по модели PISA». Необходимо подчеркнуть, что данный набор заданий может быть использован только </w:t>
      </w:r>
      <w:r w:rsidRPr="00893329">
        <w:rPr>
          <w:rFonts w:ascii="Times New Roman" w:eastAsia="Calibri" w:hAnsi="Times New Roman" w:cs="Times New Roman"/>
          <w:i/>
          <w:iCs/>
          <w:sz w:val="24"/>
          <w:szCs w:val="24"/>
        </w:rPr>
        <w:t>в целом без разделения на отдельные виды грамотности.</w:t>
      </w:r>
    </w:p>
    <w:p w:rsidR="00E513DA" w:rsidRPr="00893329" w:rsidRDefault="00E513DA" w:rsidP="0068167F">
      <w:pPr>
        <w:spacing w:after="0" w:line="240" w:lineRule="auto"/>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Математическая грамотность</w:t>
      </w:r>
    </w:p>
    <w:tbl>
      <w:tblPr>
        <w:tblStyle w:val="21"/>
        <w:tblW w:w="0" w:type="auto"/>
        <w:tblLook w:val="04A0" w:firstRow="1" w:lastRow="0" w:firstColumn="1" w:lastColumn="0" w:noHBand="0" w:noVBand="1"/>
      </w:tblPr>
      <w:tblGrid>
        <w:gridCol w:w="3115"/>
        <w:gridCol w:w="3115"/>
        <w:gridCol w:w="3115"/>
      </w:tblGrid>
      <w:tr w:rsidR="00E513DA" w:rsidRPr="00893329" w:rsidTr="00B46480">
        <w:tc>
          <w:tcPr>
            <w:tcW w:w="3115" w:type="dxa"/>
            <w:vAlign w:val="center"/>
          </w:tcPr>
          <w:p w:rsidR="00E513DA" w:rsidRPr="00893329" w:rsidRDefault="00E513DA" w:rsidP="000C7115">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Предмет</w:t>
            </w:r>
          </w:p>
        </w:tc>
        <w:tc>
          <w:tcPr>
            <w:tcW w:w="3115" w:type="dxa"/>
            <w:vAlign w:val="center"/>
          </w:tcPr>
          <w:p w:rsidR="00E513DA" w:rsidRPr="00893329" w:rsidRDefault="00E513DA" w:rsidP="000C7115">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Класс</w:t>
            </w:r>
          </w:p>
        </w:tc>
        <w:tc>
          <w:tcPr>
            <w:tcW w:w="3115" w:type="dxa"/>
            <w:vAlign w:val="center"/>
          </w:tcPr>
          <w:p w:rsidR="00E513DA" w:rsidRPr="00893329" w:rsidRDefault="000C7115" w:rsidP="000C7115">
            <w:pPr>
              <w:spacing w:after="200"/>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Номер задания в КИМ (ВПР-2022, 2023, 2024)</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Математика</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4</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9.1</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Математика </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4</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9.2</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Математика </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16.1</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Математика</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16.2</w:t>
            </w:r>
          </w:p>
        </w:tc>
      </w:tr>
    </w:tbl>
    <w:p w:rsidR="0068167F" w:rsidRPr="00893329" w:rsidRDefault="0068167F" w:rsidP="0068167F">
      <w:pPr>
        <w:spacing w:after="0" w:line="240" w:lineRule="auto"/>
        <w:jc w:val="center"/>
        <w:rPr>
          <w:rFonts w:ascii="Times New Roman" w:eastAsia="Calibri" w:hAnsi="Times New Roman" w:cs="Times New Roman"/>
          <w:b/>
          <w:bCs/>
          <w:sz w:val="24"/>
          <w:szCs w:val="24"/>
        </w:rPr>
      </w:pPr>
    </w:p>
    <w:p w:rsidR="00E513DA" w:rsidRPr="00893329" w:rsidRDefault="00E513DA" w:rsidP="0068167F">
      <w:pPr>
        <w:spacing w:after="0" w:line="240" w:lineRule="auto"/>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Естественно-научная грамотность</w:t>
      </w:r>
    </w:p>
    <w:tbl>
      <w:tblPr>
        <w:tblStyle w:val="21"/>
        <w:tblW w:w="0" w:type="auto"/>
        <w:tblLook w:val="04A0" w:firstRow="1" w:lastRow="0" w:firstColumn="1" w:lastColumn="0" w:noHBand="0" w:noVBand="1"/>
      </w:tblPr>
      <w:tblGrid>
        <w:gridCol w:w="3115"/>
        <w:gridCol w:w="3115"/>
        <w:gridCol w:w="3115"/>
      </w:tblGrid>
      <w:tr w:rsidR="00E513DA" w:rsidRPr="00893329" w:rsidTr="00B46480">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Предмет</w:t>
            </w:r>
          </w:p>
        </w:tc>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Класс</w:t>
            </w:r>
          </w:p>
        </w:tc>
        <w:tc>
          <w:tcPr>
            <w:tcW w:w="3115" w:type="dxa"/>
            <w:vAlign w:val="center"/>
          </w:tcPr>
          <w:p w:rsidR="00E513DA" w:rsidRPr="00893329" w:rsidRDefault="000C7115" w:rsidP="00E513DA">
            <w:pPr>
              <w:spacing w:after="200"/>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Номер задания в КИМ (ВПР-2022, 2023, 2024)</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Биология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География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3.3</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География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География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Химия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5.1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Химия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5.2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Химия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14</w:t>
            </w:r>
          </w:p>
        </w:tc>
      </w:tr>
    </w:tbl>
    <w:p w:rsidR="0068167F" w:rsidRPr="00893329" w:rsidRDefault="0068167F" w:rsidP="00E513DA">
      <w:pPr>
        <w:spacing w:after="0" w:line="240" w:lineRule="auto"/>
        <w:jc w:val="center"/>
        <w:rPr>
          <w:rFonts w:ascii="Times New Roman" w:eastAsia="Calibri" w:hAnsi="Times New Roman" w:cs="Times New Roman"/>
          <w:b/>
          <w:bCs/>
          <w:sz w:val="24"/>
          <w:szCs w:val="24"/>
        </w:rPr>
      </w:pPr>
    </w:p>
    <w:p w:rsidR="00E513DA" w:rsidRPr="00893329" w:rsidRDefault="00E513DA" w:rsidP="00E513DA">
      <w:pPr>
        <w:spacing w:after="0" w:line="240" w:lineRule="auto"/>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Читательская грамотность</w:t>
      </w:r>
    </w:p>
    <w:tbl>
      <w:tblPr>
        <w:tblStyle w:val="21"/>
        <w:tblW w:w="0" w:type="auto"/>
        <w:tblLook w:val="04A0" w:firstRow="1" w:lastRow="0" w:firstColumn="1" w:lastColumn="0" w:noHBand="0" w:noVBand="1"/>
      </w:tblPr>
      <w:tblGrid>
        <w:gridCol w:w="3115"/>
        <w:gridCol w:w="3115"/>
        <w:gridCol w:w="3115"/>
      </w:tblGrid>
      <w:tr w:rsidR="00E513DA" w:rsidRPr="00893329" w:rsidTr="00B46480">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Предмет</w:t>
            </w:r>
          </w:p>
        </w:tc>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Класс</w:t>
            </w:r>
          </w:p>
        </w:tc>
        <w:tc>
          <w:tcPr>
            <w:tcW w:w="3115" w:type="dxa"/>
            <w:vAlign w:val="center"/>
          </w:tcPr>
          <w:p w:rsidR="00E513DA" w:rsidRPr="00893329" w:rsidRDefault="000C7115" w:rsidP="00E513DA">
            <w:pPr>
              <w:spacing w:after="200"/>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Номер задания в КИМ (ВПР-2022, 2023, 2024)</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История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Обществознание</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lastRenderedPageBreak/>
              <w:t>Обществознание</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Обществознание</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4</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r>
    </w:tbl>
    <w:p w:rsidR="0068167F" w:rsidRPr="00893329" w:rsidRDefault="0068167F" w:rsidP="00E513DA">
      <w:pPr>
        <w:spacing w:after="0" w:line="240" w:lineRule="auto"/>
        <w:ind w:firstLine="709"/>
        <w:jc w:val="both"/>
        <w:rPr>
          <w:rFonts w:ascii="Times New Roman" w:eastAsia="Calibri" w:hAnsi="Times New Roman" w:cs="Times New Roman"/>
          <w:sz w:val="24"/>
          <w:szCs w:val="24"/>
        </w:rPr>
      </w:pPr>
    </w:p>
    <w:p w:rsidR="00E513DA"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В таблицах представ</w:t>
      </w:r>
      <w:r w:rsidR="000C7115">
        <w:rPr>
          <w:rFonts w:ascii="Times New Roman" w:eastAsia="Calibri" w:hAnsi="Times New Roman" w:cs="Times New Roman"/>
          <w:sz w:val="24"/>
          <w:szCs w:val="24"/>
        </w:rPr>
        <w:t xml:space="preserve">лено распределение заданий ВПР </w:t>
      </w:r>
      <w:r w:rsidRPr="00893329">
        <w:rPr>
          <w:rFonts w:ascii="Times New Roman" w:eastAsia="Calibri" w:hAnsi="Times New Roman" w:cs="Times New Roman"/>
          <w:sz w:val="24"/>
          <w:szCs w:val="24"/>
        </w:rPr>
        <w:t>2022</w:t>
      </w:r>
      <w:r w:rsidR="000C7115">
        <w:rPr>
          <w:rFonts w:ascii="Times New Roman" w:eastAsia="Calibri" w:hAnsi="Times New Roman" w:cs="Times New Roman"/>
          <w:sz w:val="24"/>
          <w:szCs w:val="24"/>
        </w:rPr>
        <w:t xml:space="preserve"> - 2024 годов</w:t>
      </w:r>
      <w:r w:rsidRPr="00893329">
        <w:rPr>
          <w:rFonts w:ascii="Times New Roman" w:eastAsia="Calibri" w:hAnsi="Times New Roman" w:cs="Times New Roman"/>
          <w:sz w:val="24"/>
          <w:szCs w:val="24"/>
        </w:rPr>
        <w:t xml:space="preserve"> по математической, естественно-научной и читательской грамотности.</w:t>
      </w:r>
    </w:p>
    <w:p w:rsidR="000C7115" w:rsidRPr="00893329" w:rsidRDefault="000C7115" w:rsidP="000C7115">
      <w:pPr>
        <w:spacing w:after="0" w:line="276" w:lineRule="auto"/>
        <w:ind w:firstLine="709"/>
        <w:jc w:val="both"/>
        <w:rPr>
          <w:rFonts w:ascii="Times New Roman" w:eastAsia="Calibri" w:hAnsi="Times New Roman" w:cs="Times New Roman"/>
          <w:sz w:val="24"/>
          <w:szCs w:val="24"/>
        </w:rPr>
      </w:pPr>
      <w:r w:rsidRPr="000C7115">
        <w:rPr>
          <w:rFonts w:ascii="Times New Roman" w:eastAsia="Calibri" w:hAnsi="Times New Roman" w:cs="Times New Roman"/>
          <w:sz w:val="24"/>
          <w:szCs w:val="24"/>
        </w:rPr>
        <w:t>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рамках проекта ОО получают отчет по результатам исследования аналогичного оригинальному исследованию PISA. Исследование позволяет получать данные, сопоставимые с результатами PISA-2018, по традиционным для исследования направлениям оценки: читательской, математической и естественно-научной грамотности. Помимо оценки результатов когнитивного теста по видам грамотности, определенным концепцией PISA, исследование собирает разнообразные контекстные данные, позволяющие определять особенности, характеризующие региональную систему образования, и устанавливать факторы, связанные с понижением или повышением образовательных результатов. Изучение этих факторов, в свою очередь, позволяет предложить меры, направленные на повышение качества образования, в рамках различных направлений управленческой деятельности. Результаты исследования возможно использовать для обоснования и постановки целей и определения задач на уровне региона, муниципалитета, образовательной организации.</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sz w:val="24"/>
          <w:szCs w:val="24"/>
        </w:rPr>
        <w:t xml:space="preserve">Инструментарий является стартовым в работе по </w:t>
      </w:r>
      <w:r w:rsidRPr="00893329">
        <w:rPr>
          <w:rFonts w:ascii="Times New Roman" w:eastAsia="Calibri" w:hAnsi="Times New Roman" w:cs="Times New Roman"/>
          <w:bCs/>
          <w:sz w:val="24"/>
          <w:szCs w:val="24"/>
        </w:rPr>
        <w:t>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«Система оценки качества подготовки обучающихся» и представляет собой минимальный обязательный набор показателей, который может быть дополнен на уровне муниципального образования, образовательной организации с учетом специфики функционирования в конкретных условиях.</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 xml:space="preserve">На уровне </w:t>
      </w:r>
      <w:r w:rsidRPr="00893329">
        <w:rPr>
          <w:rFonts w:ascii="Times New Roman" w:eastAsia="Calibri" w:hAnsi="Times New Roman" w:cs="Times New Roman"/>
          <w:bCs/>
          <w:i/>
          <w:iCs/>
          <w:sz w:val="24"/>
          <w:szCs w:val="24"/>
        </w:rPr>
        <w:t>образовательной организации</w:t>
      </w:r>
      <w:r w:rsidRPr="00893329">
        <w:rPr>
          <w:rFonts w:ascii="Times New Roman" w:eastAsia="Calibri" w:hAnsi="Times New Roman" w:cs="Times New Roman"/>
          <w:bCs/>
          <w:sz w:val="24"/>
          <w:szCs w:val="24"/>
        </w:rPr>
        <w:t xml:space="preserve"> информация размещается на официальном сайте, учитывается при проведении </w:t>
      </w:r>
      <w:proofErr w:type="spellStart"/>
      <w:r w:rsidRPr="00893329">
        <w:rPr>
          <w:rFonts w:ascii="Times New Roman" w:eastAsia="Calibri" w:hAnsi="Times New Roman" w:cs="Times New Roman"/>
          <w:bCs/>
          <w:sz w:val="24"/>
          <w:szCs w:val="24"/>
        </w:rPr>
        <w:t>самообследования</w:t>
      </w:r>
      <w:proofErr w:type="spellEnd"/>
      <w:r w:rsidRPr="00893329">
        <w:rPr>
          <w:rFonts w:ascii="Times New Roman" w:eastAsia="Calibri" w:hAnsi="Times New Roman" w:cs="Times New Roman"/>
          <w:bCs/>
          <w:sz w:val="24"/>
          <w:szCs w:val="24"/>
        </w:rPr>
        <w:t>, отражается в ежегодном публичном докладе руководителя, является частью функционирования внутренней системы оценки качества образования.</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 xml:space="preserve">На уровне </w:t>
      </w:r>
      <w:r w:rsidRPr="00893329">
        <w:rPr>
          <w:rFonts w:ascii="Times New Roman" w:eastAsia="Calibri" w:hAnsi="Times New Roman" w:cs="Times New Roman"/>
          <w:bCs/>
          <w:i/>
          <w:iCs/>
          <w:sz w:val="24"/>
          <w:szCs w:val="24"/>
        </w:rPr>
        <w:t>муниципального образования</w:t>
      </w:r>
      <w:r w:rsidRPr="00893329">
        <w:rPr>
          <w:rFonts w:ascii="Times New Roman" w:eastAsia="Calibri" w:hAnsi="Times New Roman" w:cs="Times New Roman"/>
          <w:bCs/>
          <w:sz w:val="24"/>
          <w:szCs w:val="24"/>
        </w:rPr>
        <w:t xml:space="preserve"> осуществляется обобщение и анализ полученной информации от общеобразовательных организаций.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lastRenderedPageBreak/>
        <w:t xml:space="preserve">На уровне </w:t>
      </w:r>
      <w:r w:rsidRPr="00893329">
        <w:rPr>
          <w:rFonts w:ascii="Times New Roman" w:eastAsia="Calibri" w:hAnsi="Times New Roman" w:cs="Times New Roman"/>
          <w:bCs/>
          <w:i/>
          <w:iCs/>
          <w:sz w:val="24"/>
          <w:szCs w:val="24"/>
        </w:rPr>
        <w:t>Республики Крым</w:t>
      </w:r>
      <w:r w:rsidRPr="00893329">
        <w:rPr>
          <w:rFonts w:ascii="Times New Roman" w:eastAsia="Calibri" w:hAnsi="Times New Roman" w:cs="Times New Roman"/>
          <w:bCs/>
          <w:sz w:val="24"/>
          <w:szCs w:val="24"/>
        </w:rPr>
        <w:t xml:space="preserve"> осуществляется обобщение и анализ материалов, полученных от муниципальных образований, для дальнейшего описания и интерпретации результатов мониторинга региональных показателей, а также для дальнейшей разработки адресных рекомендаций, принятия на их основе мер и управленческих решений, проведения мероприятий, направленных на ликвидацию выявленных дефицитов, проведения анализа эффективности принятых мер, что позволит определить степень достигнутого тому, что предполагалось достичь.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(сохранение/усиление/ослабление принимаемых мер, пересмотр перечня мер, пересмотр целей и показателей и т.п.). </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Аналитические материалы размещаются на официальных сайтах муниципальных образований и Министерства образования, науки и молодежи Республики Крым для соблюдения принципов прозрачности и открытости.</w:t>
      </w:r>
    </w:p>
    <w:p w:rsidR="00E513DA" w:rsidRPr="00893329" w:rsidRDefault="00E513DA" w:rsidP="000C7115">
      <w:pPr>
        <w:spacing w:after="0" w:line="276" w:lineRule="auto"/>
        <w:ind w:firstLine="709"/>
        <w:jc w:val="both"/>
        <w:rPr>
          <w:rFonts w:ascii="Times New Roman" w:eastAsia="Calibri" w:hAnsi="Times New Roman" w:cs="Times New Roman"/>
          <w:b/>
          <w:sz w:val="24"/>
          <w:szCs w:val="24"/>
        </w:rPr>
      </w:pPr>
      <w:r w:rsidRPr="00893329">
        <w:rPr>
          <w:rFonts w:ascii="Times New Roman" w:eastAsia="Calibri" w:hAnsi="Times New Roman" w:cs="Times New Roman"/>
          <w:bCs/>
          <w:sz w:val="24"/>
          <w:szCs w:val="24"/>
        </w:rPr>
        <w:t>Ответственность за предоставление достоверной и качественной информации несет руководитель общеобразовательной организации.</w:t>
      </w:r>
    </w:p>
    <w:p w:rsidR="00E513DA" w:rsidRDefault="00E513DA" w:rsidP="000C7115">
      <w:pPr>
        <w:keepNext/>
        <w:keepLines/>
        <w:numPr>
          <w:ilvl w:val="0"/>
          <w:numId w:val="25"/>
        </w:numPr>
        <w:spacing w:before="40" w:after="0" w:line="276" w:lineRule="auto"/>
        <w:jc w:val="center"/>
        <w:outlineLvl w:val="3"/>
        <w:rPr>
          <w:rFonts w:ascii="Times New Roman" w:eastAsia="Times New Roman" w:hAnsi="Times New Roman" w:cs="Times New Roman"/>
          <w:iCs/>
          <w:sz w:val="24"/>
          <w:szCs w:val="24"/>
        </w:rPr>
      </w:pPr>
      <w:r w:rsidRPr="00893329">
        <w:rPr>
          <w:rFonts w:ascii="Times New Roman" w:eastAsia="Times New Roman" w:hAnsi="Times New Roman" w:cs="Times New Roman"/>
          <w:iCs/>
          <w:sz w:val="24"/>
          <w:szCs w:val="24"/>
        </w:rPr>
        <w:t xml:space="preserve">Порядок расчета показателей для оценки уровня </w:t>
      </w:r>
      <w:proofErr w:type="spellStart"/>
      <w:r w:rsidRPr="00893329">
        <w:rPr>
          <w:rFonts w:ascii="Times New Roman" w:eastAsia="Times New Roman" w:hAnsi="Times New Roman" w:cs="Times New Roman"/>
          <w:iCs/>
          <w:sz w:val="24"/>
          <w:szCs w:val="24"/>
        </w:rPr>
        <w:t>сформированности</w:t>
      </w:r>
      <w:proofErr w:type="spellEnd"/>
      <w:r w:rsidRPr="00893329">
        <w:rPr>
          <w:rFonts w:ascii="Times New Roman" w:eastAsia="Times New Roman" w:hAnsi="Times New Roman" w:cs="Times New Roman"/>
          <w:iCs/>
          <w:sz w:val="24"/>
          <w:szCs w:val="24"/>
        </w:rPr>
        <w:t xml:space="preserve"> функциональной грамотности у обучающихся образовательных организаций Симферопольского района Республики Крым</w:t>
      </w:r>
    </w:p>
    <w:tbl>
      <w:tblPr>
        <w:tblStyle w:val="a7"/>
        <w:tblW w:w="0" w:type="auto"/>
        <w:tblLook w:val="04A0" w:firstRow="1" w:lastRow="0" w:firstColumn="1" w:lastColumn="0" w:noHBand="0" w:noVBand="1"/>
      </w:tblPr>
      <w:tblGrid>
        <w:gridCol w:w="609"/>
        <w:gridCol w:w="7245"/>
        <w:gridCol w:w="1716"/>
      </w:tblGrid>
      <w:tr w:rsidR="000C7115" w:rsidRPr="000C7115" w:rsidTr="000C7115">
        <w:tc>
          <w:tcPr>
            <w:tcW w:w="0" w:type="auto"/>
            <w:vAlign w:val="center"/>
          </w:tcPr>
          <w:p w:rsidR="000C7115" w:rsidRPr="000C7115" w:rsidRDefault="000C7115" w:rsidP="000C7115">
            <w:pP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 п/п</w:t>
            </w:r>
          </w:p>
        </w:tc>
        <w:tc>
          <w:tcPr>
            <w:tcW w:w="0" w:type="auto"/>
            <w:vAlign w:val="center"/>
          </w:tcPr>
          <w:p w:rsidR="000C7115" w:rsidRPr="000C7115" w:rsidRDefault="000C7115" w:rsidP="000C7115">
            <w:pPr>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Показатели</w:t>
            </w:r>
          </w:p>
        </w:tc>
        <w:tc>
          <w:tcPr>
            <w:tcW w:w="0" w:type="auto"/>
            <w:vAlign w:val="center"/>
          </w:tcPr>
          <w:p w:rsidR="000C7115" w:rsidRPr="000C7115" w:rsidRDefault="000C7115" w:rsidP="000C7115">
            <w:pPr>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Источник данных</w:t>
            </w:r>
          </w:p>
        </w:tc>
      </w:tr>
      <w:tr w:rsidR="000C7115" w:rsidRPr="000C7115" w:rsidTr="000C7115">
        <w:trPr>
          <w:trHeight w:val="731"/>
        </w:trPr>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1</w:t>
            </w:r>
          </w:p>
        </w:tc>
        <w:tc>
          <w:tcPr>
            <w:tcW w:w="0" w:type="auto"/>
          </w:tcPr>
          <w:p w:rsidR="000C7115" w:rsidRPr="000C7115" w:rsidRDefault="000C7115" w:rsidP="000C7115">
            <w:pPr>
              <w:rPr>
                <w:rFonts w:ascii="Times New Roman" w:eastAsia="Calibri" w:hAnsi="Times New Roman" w:cs="Times New Roman"/>
                <w:i/>
                <w:iCs/>
                <w:sz w:val="24"/>
                <w:szCs w:val="24"/>
              </w:rPr>
            </w:pPr>
            <w:r w:rsidRPr="000C7115">
              <w:rPr>
                <w:rFonts w:ascii="Times New Roman" w:eastAsia="Calibri" w:hAnsi="Times New Roman" w:cs="Times New Roman"/>
                <w:sz w:val="24"/>
                <w:szCs w:val="24"/>
              </w:rPr>
              <w:t>Определяет с</w:t>
            </w:r>
            <w:r w:rsidRPr="000C7115">
              <w:rPr>
                <w:rFonts w:ascii="Times New Roman" w:eastAsia="Calibri" w:hAnsi="Times New Roman" w:cs="Times New Roman"/>
                <w:bCs/>
                <w:sz w:val="24"/>
                <w:szCs w:val="24"/>
              </w:rPr>
              <w:t>редневзвешенный по ОО процент выполнения заданий ВПР, оценивающих функциональную грамотность</w:t>
            </w:r>
            <w:r w:rsidRPr="000C7115">
              <w:rPr>
                <w:rFonts w:ascii="Times New Roman" w:eastAsia="Calibri" w:hAnsi="Times New Roman" w:cs="Times New Roman"/>
                <w:sz w:val="24"/>
                <w:szCs w:val="24"/>
              </w:rPr>
              <w:t xml:space="preserve"> (в </w:t>
            </w:r>
            <w:r>
              <w:rPr>
                <w:rFonts w:ascii="Times New Roman" w:eastAsia="Calibri" w:hAnsi="Times New Roman" w:cs="Times New Roman"/>
                <w:i/>
                <w:iCs/>
                <w:sz w:val="24"/>
                <w:szCs w:val="24"/>
              </w:rPr>
              <w:t xml:space="preserve">целом без </w:t>
            </w:r>
            <w:r w:rsidRPr="000C7115">
              <w:rPr>
                <w:rFonts w:ascii="Times New Roman" w:eastAsia="Calibri" w:hAnsi="Times New Roman" w:cs="Times New Roman"/>
                <w:i/>
                <w:iCs/>
                <w:sz w:val="24"/>
                <w:szCs w:val="24"/>
              </w:rPr>
              <w:t xml:space="preserve">разделения на отдельные виды грамотности). </w:t>
            </w:r>
          </w:p>
        </w:tc>
        <w:tc>
          <w:tcPr>
            <w:tcW w:w="0" w:type="auto"/>
            <w:vAlign w:val="center"/>
          </w:tcPr>
          <w:p w:rsidR="000C7115" w:rsidRPr="000C7115" w:rsidRDefault="000C7115" w:rsidP="000C7115">
            <w:pPr>
              <w:rPr>
                <w:rFonts w:ascii="Times New Roman" w:eastAsia="Calibri" w:hAnsi="Times New Roman" w:cs="Times New Roman"/>
                <w:bCs/>
                <w:sz w:val="24"/>
                <w:szCs w:val="24"/>
              </w:rPr>
            </w:pPr>
            <w:r w:rsidRPr="000C7115">
              <w:rPr>
                <w:rFonts w:ascii="Times New Roman" w:eastAsia="Calibri" w:hAnsi="Times New Roman" w:cs="Times New Roman"/>
                <w:sz w:val="24"/>
                <w:szCs w:val="24"/>
              </w:rPr>
              <w:t>Статистика ВПР</w:t>
            </w:r>
          </w:p>
        </w:tc>
      </w:tr>
      <w:tr w:rsidR="000C7115" w:rsidRPr="000C7115" w:rsidTr="000C7115">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2</w:t>
            </w:r>
          </w:p>
        </w:tc>
        <w:tc>
          <w:tcPr>
            <w:tcW w:w="0" w:type="auto"/>
          </w:tcPr>
          <w:p w:rsidR="000C7115" w:rsidRPr="000C7115" w:rsidRDefault="000C7115" w:rsidP="000C7115">
            <w:pPr>
              <w:rPr>
                <w:rFonts w:ascii="Times New Roman" w:eastAsia="Calibri" w:hAnsi="Times New Roman" w:cs="Times New Roman"/>
                <w:sz w:val="24"/>
                <w:szCs w:val="24"/>
              </w:rPr>
            </w:pPr>
            <w:r w:rsidRPr="000C7115">
              <w:rPr>
                <w:rFonts w:ascii="Times New Roman" w:eastAsia="Calibri" w:hAnsi="Times New Roman" w:cs="Times New Roman"/>
                <w:sz w:val="24"/>
                <w:szCs w:val="24"/>
              </w:rPr>
              <w:t>Заполняется 1 раз в три года</w:t>
            </w:r>
            <w:r>
              <w:rPr>
                <w:rFonts w:ascii="Times New Roman" w:eastAsia="Calibri" w:hAnsi="Times New Roman" w:cs="Times New Roman"/>
                <w:sz w:val="24"/>
                <w:szCs w:val="24"/>
              </w:rPr>
              <w:t xml:space="preserve">, согласно графику участия ОО в </w:t>
            </w:r>
            <w:r w:rsidRPr="000C7115">
              <w:rPr>
                <w:rFonts w:ascii="Times New Roman" w:eastAsia="Calibri" w:hAnsi="Times New Roman" w:cs="Times New Roman"/>
                <w:sz w:val="24"/>
                <w:szCs w:val="24"/>
              </w:rPr>
              <w:t xml:space="preserve">региональной оценке по модели </w:t>
            </w:r>
            <w:r w:rsidRPr="000C7115">
              <w:rPr>
                <w:rFonts w:ascii="Times New Roman" w:eastAsia="Calibri" w:hAnsi="Times New Roman" w:cs="Times New Roman"/>
                <w:sz w:val="24"/>
                <w:szCs w:val="24"/>
                <w:lang w:val="en-US"/>
              </w:rPr>
              <w:t>PISA</w:t>
            </w:r>
            <w:r>
              <w:rPr>
                <w:rFonts w:ascii="Times New Roman" w:eastAsia="Calibri" w:hAnsi="Times New Roman" w:cs="Times New Roman"/>
                <w:sz w:val="24"/>
                <w:szCs w:val="24"/>
              </w:rPr>
              <w:t xml:space="preserve">, и определяет долю </w:t>
            </w:r>
            <w:r w:rsidRPr="000C7115">
              <w:rPr>
                <w:rFonts w:ascii="Times New Roman" w:eastAsia="Calibri" w:hAnsi="Times New Roman" w:cs="Times New Roman"/>
                <w:sz w:val="24"/>
                <w:szCs w:val="24"/>
              </w:rPr>
              <w:t>обучающихся, не преодолевш</w:t>
            </w:r>
            <w:r>
              <w:rPr>
                <w:rFonts w:ascii="Times New Roman" w:eastAsia="Calibri" w:hAnsi="Times New Roman" w:cs="Times New Roman"/>
                <w:sz w:val="24"/>
                <w:szCs w:val="24"/>
              </w:rPr>
              <w:t xml:space="preserve">их границу порогового уровня по </w:t>
            </w:r>
            <w:r w:rsidRPr="000C7115">
              <w:rPr>
                <w:rFonts w:ascii="Times New Roman" w:eastAsia="Calibri" w:hAnsi="Times New Roman" w:cs="Times New Roman"/>
                <w:sz w:val="24"/>
                <w:szCs w:val="24"/>
              </w:rPr>
              <w:t xml:space="preserve">читательской, математической, естественно-научной грамотности, от общего количества обучающихся региона, участвующих в региональной оценке по модели </w:t>
            </w:r>
            <w:r w:rsidRPr="000C7115">
              <w:rPr>
                <w:rFonts w:ascii="Times New Roman" w:eastAsia="Calibri" w:hAnsi="Times New Roman" w:cs="Times New Roman"/>
                <w:sz w:val="24"/>
                <w:szCs w:val="24"/>
                <w:lang w:val="en-US"/>
              </w:rPr>
              <w:t>PISA</w:t>
            </w:r>
            <w:r w:rsidRPr="000C7115">
              <w:rPr>
                <w:rFonts w:ascii="Times New Roman" w:eastAsia="Calibri" w:hAnsi="Times New Roman" w:cs="Times New Roman"/>
                <w:sz w:val="24"/>
                <w:szCs w:val="24"/>
              </w:rPr>
              <w:t xml:space="preserve">, согласно п.1.2 «Основные результаты исследования» федерального отчета, предоставленного по результатам региональной оценки по модели </w:t>
            </w:r>
            <w:r w:rsidRPr="000C7115">
              <w:rPr>
                <w:rFonts w:ascii="Times New Roman" w:eastAsia="Calibri" w:hAnsi="Times New Roman" w:cs="Times New Roman"/>
                <w:sz w:val="24"/>
                <w:szCs w:val="24"/>
                <w:lang w:val="en-US"/>
              </w:rPr>
              <w:t>PISA</w:t>
            </w:r>
            <w:r w:rsidRPr="000C7115">
              <w:rPr>
                <w:rFonts w:ascii="Times New Roman" w:eastAsia="Calibri" w:hAnsi="Times New Roman" w:cs="Times New Roman"/>
                <w:sz w:val="24"/>
                <w:szCs w:val="24"/>
              </w:rPr>
              <w:t>.</w:t>
            </w:r>
          </w:p>
        </w:tc>
        <w:tc>
          <w:tcPr>
            <w:tcW w:w="0" w:type="auto"/>
            <w:vAlign w:val="center"/>
          </w:tcPr>
          <w:p w:rsidR="000C7115" w:rsidRPr="000C7115" w:rsidRDefault="000C7115" w:rsidP="000C7115">
            <w:pPr>
              <w:rPr>
                <w:rFonts w:ascii="Times New Roman" w:eastAsia="Calibri" w:hAnsi="Times New Roman" w:cs="Times New Roman"/>
                <w:b/>
                <w:bCs/>
                <w:sz w:val="24"/>
                <w:szCs w:val="24"/>
              </w:rPr>
            </w:pPr>
            <w:r w:rsidRPr="000C7115">
              <w:rPr>
                <w:rFonts w:ascii="Times New Roman" w:eastAsia="Calibri" w:hAnsi="Times New Roman" w:cs="Times New Roman"/>
                <w:sz w:val="24"/>
                <w:szCs w:val="24"/>
              </w:rPr>
              <w:t xml:space="preserve">Статистика </w:t>
            </w:r>
            <w:r w:rsidRPr="000C7115">
              <w:rPr>
                <w:rFonts w:ascii="Times New Roman" w:eastAsia="Calibri" w:hAnsi="Times New Roman" w:cs="Times New Roman"/>
                <w:sz w:val="24"/>
                <w:szCs w:val="24"/>
                <w:lang w:val="en-US"/>
              </w:rPr>
              <w:t>PISA</w:t>
            </w:r>
          </w:p>
        </w:tc>
      </w:tr>
      <w:tr w:rsidR="000C7115" w:rsidRPr="000C7115" w:rsidTr="000C7115">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3</w:t>
            </w:r>
          </w:p>
        </w:tc>
        <w:tc>
          <w:tcPr>
            <w:tcW w:w="0" w:type="auto"/>
          </w:tcPr>
          <w:p w:rsidR="000C7115" w:rsidRPr="000C7115" w:rsidRDefault="000C7115" w:rsidP="000C7115">
            <w:pPr>
              <w:rPr>
                <w:rFonts w:ascii="Times New Roman" w:eastAsia="Calibri" w:hAnsi="Times New Roman" w:cs="Times New Roman"/>
                <w:sz w:val="24"/>
                <w:szCs w:val="24"/>
              </w:rPr>
            </w:pPr>
            <w:r w:rsidRPr="000C7115">
              <w:rPr>
                <w:rFonts w:ascii="Times New Roman" w:eastAsia="Calibri" w:hAnsi="Times New Roman" w:cs="Times New Roman"/>
                <w:sz w:val="24"/>
                <w:szCs w:val="24"/>
              </w:rPr>
              <w:t xml:space="preserve">Заполняется 1 раз в три года, согласно графику участия ОО в региональной оценке по модели </w:t>
            </w:r>
            <w:r w:rsidRPr="000C7115">
              <w:rPr>
                <w:rFonts w:ascii="Times New Roman" w:eastAsia="Calibri" w:hAnsi="Times New Roman" w:cs="Times New Roman"/>
                <w:sz w:val="24"/>
                <w:szCs w:val="24"/>
                <w:lang w:val="en-US"/>
              </w:rPr>
              <w:t>PISA</w:t>
            </w:r>
            <w:r w:rsidRPr="000C7115">
              <w:rPr>
                <w:rFonts w:ascii="Times New Roman" w:eastAsia="Calibri" w:hAnsi="Times New Roman" w:cs="Times New Roman"/>
                <w:sz w:val="24"/>
                <w:szCs w:val="24"/>
              </w:rPr>
              <w:t>, и определяет категорию «рисковые ОО», которая высчитывается разницей между 25% лучших и 25% худш</w:t>
            </w:r>
            <w:r>
              <w:rPr>
                <w:rFonts w:ascii="Times New Roman" w:eastAsia="Calibri" w:hAnsi="Times New Roman" w:cs="Times New Roman"/>
                <w:sz w:val="24"/>
                <w:szCs w:val="24"/>
              </w:rPr>
              <w:t xml:space="preserve">их результатов по читательской, </w:t>
            </w:r>
            <w:r w:rsidRPr="000C7115">
              <w:rPr>
                <w:rFonts w:ascii="Times New Roman" w:eastAsia="Calibri" w:hAnsi="Times New Roman" w:cs="Times New Roman"/>
                <w:sz w:val="24"/>
                <w:szCs w:val="24"/>
              </w:rPr>
              <w:t xml:space="preserve">математической, естественно-научной грамотности согласно п.1.2 «Основные результаты исследования» федерального отчета, предоставленного по результатам региональной оценки по модели </w:t>
            </w:r>
            <w:r w:rsidRPr="000C7115">
              <w:rPr>
                <w:rFonts w:ascii="Times New Roman" w:eastAsia="Calibri" w:hAnsi="Times New Roman" w:cs="Times New Roman"/>
                <w:sz w:val="24"/>
                <w:szCs w:val="24"/>
                <w:lang w:val="en-US"/>
              </w:rPr>
              <w:t>PISA</w:t>
            </w:r>
          </w:p>
        </w:tc>
        <w:tc>
          <w:tcPr>
            <w:tcW w:w="0" w:type="auto"/>
            <w:vAlign w:val="center"/>
          </w:tcPr>
          <w:p w:rsidR="000C7115" w:rsidRPr="000C7115" w:rsidRDefault="000C7115" w:rsidP="000C7115">
            <w:pPr>
              <w:spacing w:after="200"/>
              <w:rPr>
                <w:rFonts w:ascii="Times New Roman" w:eastAsia="Calibri" w:hAnsi="Times New Roman" w:cs="Times New Roman"/>
                <w:b/>
                <w:bCs/>
                <w:sz w:val="24"/>
                <w:szCs w:val="24"/>
              </w:rPr>
            </w:pPr>
            <w:r w:rsidRPr="000C7115">
              <w:rPr>
                <w:rFonts w:ascii="Times New Roman" w:eastAsia="Calibri" w:hAnsi="Times New Roman" w:cs="Times New Roman"/>
                <w:sz w:val="24"/>
                <w:szCs w:val="24"/>
              </w:rPr>
              <w:t xml:space="preserve">Статистика </w:t>
            </w:r>
            <w:r w:rsidRPr="000C7115">
              <w:rPr>
                <w:rFonts w:ascii="Times New Roman" w:eastAsia="Calibri" w:hAnsi="Times New Roman" w:cs="Times New Roman"/>
                <w:sz w:val="24"/>
                <w:szCs w:val="24"/>
                <w:lang w:val="en-US"/>
              </w:rPr>
              <w:t>PISA</w:t>
            </w:r>
          </w:p>
        </w:tc>
      </w:tr>
      <w:tr w:rsidR="000C7115" w:rsidRPr="000C7115" w:rsidTr="000C7115">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4</w:t>
            </w:r>
          </w:p>
        </w:tc>
        <w:tc>
          <w:tcPr>
            <w:tcW w:w="0" w:type="auto"/>
          </w:tcPr>
          <w:p w:rsidR="000C7115" w:rsidRPr="000C7115" w:rsidRDefault="000C7115" w:rsidP="000C7115">
            <w:pPr>
              <w:rPr>
                <w:rFonts w:ascii="Times New Roman" w:eastAsia="Calibri" w:hAnsi="Times New Roman" w:cs="Times New Roman"/>
                <w:sz w:val="24"/>
                <w:szCs w:val="24"/>
              </w:rPr>
            </w:pPr>
            <w:r w:rsidRPr="000C7115">
              <w:rPr>
                <w:rFonts w:ascii="Times New Roman" w:eastAsia="Calibri" w:hAnsi="Times New Roman" w:cs="Times New Roman"/>
                <w:sz w:val="24"/>
                <w:szCs w:val="24"/>
              </w:rPr>
              <w:t xml:space="preserve">Определяет уровни </w:t>
            </w:r>
            <w:proofErr w:type="spellStart"/>
            <w:r w:rsidRPr="000C7115">
              <w:rPr>
                <w:rFonts w:ascii="Times New Roman" w:eastAsia="Calibri" w:hAnsi="Times New Roman" w:cs="Times New Roman"/>
                <w:sz w:val="24"/>
                <w:szCs w:val="24"/>
              </w:rPr>
              <w:t>сформированности</w:t>
            </w:r>
            <w:proofErr w:type="spellEnd"/>
            <w:r w:rsidRPr="000C7115">
              <w:rPr>
                <w:rFonts w:ascii="Times New Roman" w:eastAsia="Calibri" w:hAnsi="Times New Roman" w:cs="Times New Roman"/>
                <w:sz w:val="24"/>
                <w:szCs w:val="24"/>
              </w:rPr>
              <w:t xml:space="preserve"> функциональной грамотности у обучающихся общеобразовательных организаций Республики Крым согласно результатам региональной диагностической работы</w:t>
            </w:r>
          </w:p>
        </w:tc>
        <w:tc>
          <w:tcPr>
            <w:tcW w:w="0" w:type="auto"/>
            <w:vAlign w:val="center"/>
          </w:tcPr>
          <w:p w:rsidR="000C7115" w:rsidRPr="000C7115" w:rsidRDefault="000C7115" w:rsidP="000C7115">
            <w:pPr>
              <w:spacing w:after="200"/>
              <w:rPr>
                <w:rFonts w:ascii="Times New Roman" w:eastAsia="Calibri" w:hAnsi="Times New Roman" w:cs="Times New Roman"/>
                <w:sz w:val="24"/>
                <w:szCs w:val="24"/>
              </w:rPr>
            </w:pPr>
            <w:r w:rsidRPr="000C7115">
              <w:rPr>
                <w:rFonts w:ascii="Times New Roman" w:eastAsia="Calibri" w:hAnsi="Times New Roman" w:cs="Times New Roman"/>
                <w:sz w:val="24"/>
                <w:szCs w:val="24"/>
              </w:rPr>
              <w:t>Статистика результатов РДР</w:t>
            </w:r>
          </w:p>
        </w:tc>
      </w:tr>
    </w:tbl>
    <w:p w:rsidR="000C7115" w:rsidRPr="00893329" w:rsidRDefault="000C7115" w:rsidP="000C7115">
      <w:pPr>
        <w:keepNext/>
        <w:keepLines/>
        <w:spacing w:before="40" w:after="0" w:line="276" w:lineRule="auto"/>
        <w:ind w:left="1080"/>
        <w:outlineLvl w:val="3"/>
        <w:rPr>
          <w:rFonts w:ascii="Times New Roman" w:eastAsia="Times New Roman" w:hAnsi="Times New Roman" w:cs="Times New Roman"/>
          <w:iCs/>
          <w:sz w:val="24"/>
          <w:szCs w:val="24"/>
        </w:rPr>
      </w:pPr>
    </w:p>
    <w:p w:rsidR="00E513DA" w:rsidRPr="00893329" w:rsidRDefault="00E513DA" w:rsidP="000C7115">
      <w:pPr>
        <w:keepNext/>
        <w:keepLines/>
        <w:numPr>
          <w:ilvl w:val="1"/>
          <w:numId w:val="2"/>
        </w:numPr>
        <w:spacing w:after="0" w:line="276" w:lineRule="auto"/>
        <w:outlineLvl w:val="1"/>
        <w:rPr>
          <w:rFonts w:ascii="Times New Roman" w:eastAsia="Times New Roman" w:hAnsi="Times New Roman" w:cs="Times New Roman"/>
          <w:b/>
          <w:sz w:val="24"/>
          <w:szCs w:val="24"/>
        </w:rPr>
      </w:pPr>
      <w:r w:rsidRPr="00893329">
        <w:rPr>
          <w:rFonts w:ascii="Times New Roman" w:eastAsia="Times New Roman" w:hAnsi="Times New Roman" w:cs="Times New Roman"/>
          <w:b/>
          <w:sz w:val="24"/>
          <w:szCs w:val="24"/>
        </w:rPr>
        <w:t xml:space="preserve"> </w:t>
      </w:r>
      <w:bookmarkStart w:id="16" w:name="_Toc176864482"/>
      <w:r w:rsidRPr="00893329">
        <w:rPr>
          <w:rFonts w:ascii="Times New Roman" w:eastAsia="Times New Roman" w:hAnsi="Times New Roman" w:cs="Times New Roman"/>
          <w:b/>
          <w:sz w:val="24"/>
          <w:szCs w:val="24"/>
        </w:rPr>
        <w:t>Методы сбора информации и инструменты оценки:</w:t>
      </w:r>
      <w:bookmarkEnd w:id="16"/>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заполнение чек-листов; </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данные мониторинга;</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данные официальных сайтов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МБОУ ДО «ЦДЮТ», образовательных организаций Симферопольского района, иные информационные ресурсы;</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данные федеральных цифровых информационных систем (в том числе статистика РЭШ, ВПР, PISA);</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изучение нормативных правовых документов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Государственное казенное учреждение Республики Крым «Центр оценки и мониторинга качества образования», МБОУ ДО «ЦДЮТ», образовательных организаций Симферопольского района.</w:t>
      </w:r>
    </w:p>
    <w:p w:rsidR="00E513DA" w:rsidRPr="00893329" w:rsidRDefault="00E513DA" w:rsidP="000C7115">
      <w:pPr>
        <w:spacing w:after="0" w:line="276" w:lineRule="auto"/>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Мониторинг проводится не реже одного раза в год. </w:t>
      </w:r>
    </w:p>
    <w:p w:rsidR="00E513DA" w:rsidRPr="00893329" w:rsidRDefault="00E513DA" w:rsidP="000C7115">
      <w:pPr>
        <w:spacing w:after="0" w:line="276" w:lineRule="auto"/>
        <w:jc w:val="both"/>
        <w:rPr>
          <w:rFonts w:ascii="Times New Roman" w:eastAsia="Calibri" w:hAnsi="Times New Roman" w:cs="Times New Roman"/>
          <w:b/>
          <w:sz w:val="24"/>
          <w:szCs w:val="24"/>
        </w:rPr>
      </w:pPr>
      <w:r w:rsidRPr="00893329">
        <w:rPr>
          <w:rFonts w:ascii="Times New Roman" w:eastAsia="Calibri" w:hAnsi="Times New Roman" w:cs="Times New Roman"/>
          <w:sz w:val="24"/>
          <w:szCs w:val="24"/>
        </w:rPr>
        <w:t>По результатам мониторингов проводится анализ, разрабатываются адресные рекомендации.</w:t>
      </w:r>
    </w:p>
    <w:p w:rsidR="00E513DA" w:rsidRPr="00893329" w:rsidRDefault="00E513DA" w:rsidP="000C7115">
      <w:pPr>
        <w:spacing w:after="0" w:line="276" w:lineRule="auto"/>
        <w:ind w:firstLine="709"/>
        <w:jc w:val="both"/>
        <w:rPr>
          <w:rFonts w:ascii="Times New Roman" w:eastAsia="Calibri" w:hAnsi="Times New Roman" w:cs="Times New Roman"/>
          <w:b/>
          <w:sz w:val="24"/>
          <w:szCs w:val="24"/>
        </w:rPr>
      </w:pPr>
    </w:p>
    <w:p w:rsidR="00E513DA" w:rsidRPr="00893329" w:rsidRDefault="00E513DA" w:rsidP="000C7115">
      <w:pPr>
        <w:spacing w:after="0" w:line="276"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464EEA" w:rsidRPr="00893329" w:rsidRDefault="00464EEA" w:rsidP="00E513DA">
      <w:pPr>
        <w:spacing w:after="0" w:line="240" w:lineRule="auto"/>
        <w:jc w:val="both"/>
        <w:rPr>
          <w:rFonts w:ascii="Times New Roman" w:hAnsi="Times New Roman" w:cs="Times New Roman"/>
          <w:sz w:val="24"/>
          <w:szCs w:val="24"/>
        </w:rPr>
      </w:pPr>
    </w:p>
    <w:sectPr w:rsidR="00464EEA" w:rsidRPr="00893329" w:rsidSect="002666A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973"/>
    <w:multiLevelType w:val="hybridMultilevel"/>
    <w:tmpl w:val="0F72C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A2124"/>
    <w:multiLevelType w:val="hybridMultilevel"/>
    <w:tmpl w:val="43348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65FA9"/>
    <w:multiLevelType w:val="hybridMultilevel"/>
    <w:tmpl w:val="345E8792"/>
    <w:lvl w:ilvl="0" w:tplc="19D8D1C4">
      <w:start w:val="1"/>
      <w:numFmt w:val="bullet"/>
      <w:lvlText w:val="-"/>
      <w:lvlJc w:val="left"/>
      <w:pPr>
        <w:ind w:left="390" w:hanging="360"/>
      </w:pPr>
      <w:rPr>
        <w:rFonts w:ascii="Courier New" w:hAnsi="Courier New"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3">
    <w:nsid w:val="172216CA"/>
    <w:multiLevelType w:val="hybridMultilevel"/>
    <w:tmpl w:val="23DAC1EE"/>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FD3238A"/>
    <w:multiLevelType w:val="hybridMultilevel"/>
    <w:tmpl w:val="422AC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3727288"/>
    <w:multiLevelType w:val="hybridMultilevel"/>
    <w:tmpl w:val="BF3609B6"/>
    <w:lvl w:ilvl="0" w:tplc="D34A554E">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1C77CA"/>
    <w:multiLevelType w:val="hybridMultilevel"/>
    <w:tmpl w:val="AA7E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A5488E"/>
    <w:multiLevelType w:val="hybridMultilevel"/>
    <w:tmpl w:val="48B0E13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C8E51D9"/>
    <w:multiLevelType w:val="hybridMultilevel"/>
    <w:tmpl w:val="92EAB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D6084E"/>
    <w:multiLevelType w:val="hybridMultilevel"/>
    <w:tmpl w:val="6BD445CC"/>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01A5E76"/>
    <w:multiLevelType w:val="hybridMultilevel"/>
    <w:tmpl w:val="4980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DB2D71"/>
    <w:multiLevelType w:val="hybridMultilevel"/>
    <w:tmpl w:val="D966D65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F06982"/>
    <w:multiLevelType w:val="hybridMultilevel"/>
    <w:tmpl w:val="D7E2B71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3">
    <w:nsid w:val="4F7455DB"/>
    <w:multiLevelType w:val="hybridMultilevel"/>
    <w:tmpl w:val="8782028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CD3799"/>
    <w:multiLevelType w:val="hybridMultilevel"/>
    <w:tmpl w:val="2C98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A9246E"/>
    <w:multiLevelType w:val="hybridMultilevel"/>
    <w:tmpl w:val="947C028C"/>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C84C32"/>
    <w:multiLevelType w:val="hybridMultilevel"/>
    <w:tmpl w:val="D480B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E9158D"/>
    <w:multiLevelType w:val="multilevel"/>
    <w:tmpl w:val="5E600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606A66"/>
    <w:multiLevelType w:val="hybridMultilevel"/>
    <w:tmpl w:val="FA88F6DC"/>
    <w:lvl w:ilvl="0" w:tplc="9286B6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EA4C20"/>
    <w:multiLevelType w:val="hybridMultilevel"/>
    <w:tmpl w:val="7A963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061E62"/>
    <w:multiLevelType w:val="hybridMultilevel"/>
    <w:tmpl w:val="BB92859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3B5647C"/>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12421"/>
    <w:multiLevelType w:val="hybridMultilevel"/>
    <w:tmpl w:val="10144EB6"/>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7574BB5"/>
    <w:multiLevelType w:val="hybridMultilevel"/>
    <w:tmpl w:val="A4A25406"/>
    <w:lvl w:ilvl="0" w:tplc="D68649D2">
      <w:start w:val="1"/>
      <w:numFmt w:val="decimal"/>
      <w:lvlText w:val="%1."/>
      <w:lvlJc w:val="left"/>
      <w:pPr>
        <w:ind w:left="360"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7B7626"/>
    <w:multiLevelType w:val="hybridMultilevel"/>
    <w:tmpl w:val="9DCAD1A2"/>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E655C06"/>
    <w:multiLevelType w:val="multilevel"/>
    <w:tmpl w:val="543032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color w:val="auto"/>
        <w:sz w:val="28"/>
        <w:szCs w:val="28"/>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1"/>
  </w:num>
  <w:num w:numId="2">
    <w:abstractNumId w:val="17"/>
  </w:num>
  <w:num w:numId="3">
    <w:abstractNumId w:val="2"/>
  </w:num>
  <w:num w:numId="4">
    <w:abstractNumId w:val="7"/>
  </w:num>
  <w:num w:numId="5">
    <w:abstractNumId w:val="6"/>
  </w:num>
  <w:num w:numId="6">
    <w:abstractNumId w:val="12"/>
  </w:num>
  <w:num w:numId="7">
    <w:abstractNumId w:val="3"/>
  </w:num>
  <w:num w:numId="8">
    <w:abstractNumId w:val="22"/>
  </w:num>
  <w:num w:numId="9">
    <w:abstractNumId w:val="1"/>
  </w:num>
  <w:num w:numId="10">
    <w:abstractNumId w:val="14"/>
  </w:num>
  <w:num w:numId="11">
    <w:abstractNumId w:val="9"/>
  </w:num>
  <w:num w:numId="12">
    <w:abstractNumId w:val="0"/>
  </w:num>
  <w:num w:numId="13">
    <w:abstractNumId w:val="20"/>
  </w:num>
  <w:num w:numId="14">
    <w:abstractNumId w:val="19"/>
  </w:num>
  <w:num w:numId="15">
    <w:abstractNumId w:val="11"/>
  </w:num>
  <w:num w:numId="16">
    <w:abstractNumId w:val="15"/>
  </w:num>
  <w:num w:numId="17">
    <w:abstractNumId w:val="10"/>
  </w:num>
  <w:num w:numId="18">
    <w:abstractNumId w:val="8"/>
  </w:num>
  <w:num w:numId="19">
    <w:abstractNumId w:val="24"/>
  </w:num>
  <w:num w:numId="20">
    <w:abstractNumId w:val="4"/>
  </w:num>
  <w:num w:numId="21">
    <w:abstractNumId w:val="5"/>
  </w:num>
  <w:num w:numId="22">
    <w:abstractNumId w:val="23"/>
  </w:num>
  <w:num w:numId="23">
    <w:abstractNumId w:val="25"/>
  </w:num>
  <w:num w:numId="24">
    <w:abstractNumId w:val="13"/>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1E"/>
    <w:rsid w:val="00050648"/>
    <w:rsid w:val="00097558"/>
    <w:rsid w:val="000C7115"/>
    <w:rsid w:val="001C657E"/>
    <w:rsid w:val="00207680"/>
    <w:rsid w:val="0024358F"/>
    <w:rsid w:val="002666A9"/>
    <w:rsid w:val="00320498"/>
    <w:rsid w:val="00325676"/>
    <w:rsid w:val="0033129F"/>
    <w:rsid w:val="003D2AC9"/>
    <w:rsid w:val="003D4B24"/>
    <w:rsid w:val="00464EEA"/>
    <w:rsid w:val="004F301E"/>
    <w:rsid w:val="0056661E"/>
    <w:rsid w:val="005F62B6"/>
    <w:rsid w:val="00664F86"/>
    <w:rsid w:val="0068167F"/>
    <w:rsid w:val="006F754F"/>
    <w:rsid w:val="007C1CCF"/>
    <w:rsid w:val="007C20DA"/>
    <w:rsid w:val="007E782A"/>
    <w:rsid w:val="00893329"/>
    <w:rsid w:val="008A4A85"/>
    <w:rsid w:val="008E2BCB"/>
    <w:rsid w:val="00986251"/>
    <w:rsid w:val="00A023F8"/>
    <w:rsid w:val="00AD1AC9"/>
    <w:rsid w:val="00B46480"/>
    <w:rsid w:val="00C05578"/>
    <w:rsid w:val="00C54491"/>
    <w:rsid w:val="00DA535F"/>
    <w:rsid w:val="00E513DA"/>
    <w:rsid w:val="00E87A8A"/>
    <w:rsid w:val="00E92920"/>
    <w:rsid w:val="00F43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1E"/>
  </w:style>
  <w:style w:type="paragraph" w:styleId="1">
    <w:name w:val="heading 1"/>
    <w:basedOn w:val="a"/>
    <w:next w:val="a"/>
    <w:link w:val="10"/>
    <w:uiPriority w:val="9"/>
    <w:qFormat/>
    <w:rsid w:val="00464E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2049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C657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301E"/>
    <w:pPr>
      <w:widowControl w:val="0"/>
      <w:autoSpaceDE w:val="0"/>
      <w:autoSpaceDN w:val="0"/>
      <w:spacing w:after="0" w:line="240" w:lineRule="auto"/>
      <w:ind w:left="102" w:firstLine="707"/>
      <w:jc w:val="both"/>
    </w:pPr>
    <w:rPr>
      <w:rFonts w:ascii="Times New Roman" w:eastAsia="Times New Roman" w:hAnsi="Times New Roman" w:cs="Times New Roman"/>
      <w:sz w:val="28"/>
      <w:szCs w:val="28"/>
      <w:lang w:val="x-none"/>
    </w:rPr>
  </w:style>
  <w:style w:type="character" w:customStyle="1" w:styleId="a4">
    <w:name w:val="Основной текст Знак"/>
    <w:basedOn w:val="a0"/>
    <w:link w:val="a3"/>
    <w:uiPriority w:val="1"/>
    <w:rsid w:val="004F301E"/>
    <w:rPr>
      <w:rFonts w:ascii="Times New Roman" w:eastAsia="Times New Roman" w:hAnsi="Times New Roman" w:cs="Times New Roman"/>
      <w:sz w:val="28"/>
      <w:szCs w:val="28"/>
      <w:lang w:val="x-none"/>
    </w:rPr>
  </w:style>
  <w:style w:type="paragraph" w:styleId="a5">
    <w:name w:val="List Paragraph"/>
    <w:basedOn w:val="a"/>
    <w:link w:val="a6"/>
    <w:uiPriority w:val="34"/>
    <w:qFormat/>
    <w:rsid w:val="004F301E"/>
    <w:pPr>
      <w:ind w:left="720"/>
      <w:contextualSpacing/>
    </w:pPr>
  </w:style>
  <w:style w:type="character" w:customStyle="1" w:styleId="10">
    <w:name w:val="Заголовок 1 Знак"/>
    <w:basedOn w:val="a0"/>
    <w:link w:val="1"/>
    <w:uiPriority w:val="9"/>
    <w:rsid w:val="00464EE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20498"/>
    <w:rPr>
      <w:rFonts w:asciiTheme="majorHAnsi" w:eastAsiaTheme="majorEastAsia" w:hAnsiTheme="majorHAnsi" w:cstheme="majorBidi"/>
      <w:color w:val="2E74B5" w:themeColor="accent1" w:themeShade="BF"/>
      <w:sz w:val="26"/>
      <w:szCs w:val="26"/>
    </w:rPr>
  </w:style>
  <w:style w:type="character" w:customStyle="1" w:styleId="a6">
    <w:name w:val="Абзац списка Знак"/>
    <w:link w:val="a5"/>
    <w:uiPriority w:val="34"/>
    <w:locked/>
    <w:rsid w:val="00320498"/>
  </w:style>
  <w:style w:type="paragraph" w:customStyle="1" w:styleId="Default">
    <w:name w:val="Default"/>
    <w:rsid w:val="003204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1C657E"/>
    <w:rPr>
      <w:rFonts w:asciiTheme="majorHAnsi" w:eastAsiaTheme="majorEastAsia" w:hAnsiTheme="majorHAnsi" w:cstheme="majorBidi"/>
      <w:color w:val="1F4D78" w:themeColor="accent1" w:themeShade="7F"/>
      <w:sz w:val="24"/>
      <w:szCs w:val="24"/>
    </w:rPr>
  </w:style>
  <w:style w:type="table" w:styleId="a7">
    <w:name w:val="Table Grid"/>
    <w:basedOn w:val="a1"/>
    <w:uiPriority w:val="39"/>
    <w:rsid w:val="001C6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E5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E5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F62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62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1E"/>
  </w:style>
  <w:style w:type="paragraph" w:styleId="1">
    <w:name w:val="heading 1"/>
    <w:basedOn w:val="a"/>
    <w:next w:val="a"/>
    <w:link w:val="10"/>
    <w:uiPriority w:val="9"/>
    <w:qFormat/>
    <w:rsid w:val="00464E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2049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C657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301E"/>
    <w:pPr>
      <w:widowControl w:val="0"/>
      <w:autoSpaceDE w:val="0"/>
      <w:autoSpaceDN w:val="0"/>
      <w:spacing w:after="0" w:line="240" w:lineRule="auto"/>
      <w:ind w:left="102" w:firstLine="707"/>
      <w:jc w:val="both"/>
    </w:pPr>
    <w:rPr>
      <w:rFonts w:ascii="Times New Roman" w:eastAsia="Times New Roman" w:hAnsi="Times New Roman" w:cs="Times New Roman"/>
      <w:sz w:val="28"/>
      <w:szCs w:val="28"/>
      <w:lang w:val="x-none"/>
    </w:rPr>
  </w:style>
  <w:style w:type="character" w:customStyle="1" w:styleId="a4">
    <w:name w:val="Основной текст Знак"/>
    <w:basedOn w:val="a0"/>
    <w:link w:val="a3"/>
    <w:uiPriority w:val="1"/>
    <w:rsid w:val="004F301E"/>
    <w:rPr>
      <w:rFonts w:ascii="Times New Roman" w:eastAsia="Times New Roman" w:hAnsi="Times New Roman" w:cs="Times New Roman"/>
      <w:sz w:val="28"/>
      <w:szCs w:val="28"/>
      <w:lang w:val="x-none"/>
    </w:rPr>
  </w:style>
  <w:style w:type="paragraph" w:styleId="a5">
    <w:name w:val="List Paragraph"/>
    <w:basedOn w:val="a"/>
    <w:link w:val="a6"/>
    <w:uiPriority w:val="34"/>
    <w:qFormat/>
    <w:rsid w:val="004F301E"/>
    <w:pPr>
      <w:ind w:left="720"/>
      <w:contextualSpacing/>
    </w:pPr>
  </w:style>
  <w:style w:type="character" w:customStyle="1" w:styleId="10">
    <w:name w:val="Заголовок 1 Знак"/>
    <w:basedOn w:val="a0"/>
    <w:link w:val="1"/>
    <w:uiPriority w:val="9"/>
    <w:rsid w:val="00464EE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20498"/>
    <w:rPr>
      <w:rFonts w:asciiTheme="majorHAnsi" w:eastAsiaTheme="majorEastAsia" w:hAnsiTheme="majorHAnsi" w:cstheme="majorBidi"/>
      <w:color w:val="2E74B5" w:themeColor="accent1" w:themeShade="BF"/>
      <w:sz w:val="26"/>
      <w:szCs w:val="26"/>
    </w:rPr>
  </w:style>
  <w:style w:type="character" w:customStyle="1" w:styleId="a6">
    <w:name w:val="Абзац списка Знак"/>
    <w:link w:val="a5"/>
    <w:uiPriority w:val="34"/>
    <w:locked/>
    <w:rsid w:val="00320498"/>
  </w:style>
  <w:style w:type="paragraph" w:customStyle="1" w:styleId="Default">
    <w:name w:val="Default"/>
    <w:rsid w:val="003204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1C657E"/>
    <w:rPr>
      <w:rFonts w:asciiTheme="majorHAnsi" w:eastAsiaTheme="majorEastAsia" w:hAnsiTheme="majorHAnsi" w:cstheme="majorBidi"/>
      <w:color w:val="1F4D78" w:themeColor="accent1" w:themeShade="7F"/>
      <w:sz w:val="24"/>
      <w:szCs w:val="24"/>
    </w:rPr>
  </w:style>
  <w:style w:type="table" w:styleId="a7">
    <w:name w:val="Table Grid"/>
    <w:basedOn w:val="a1"/>
    <w:uiPriority w:val="39"/>
    <w:rsid w:val="001C6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E5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E5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F62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6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6758</Words>
  <Characters>38527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Пользователь</cp:lastModifiedBy>
  <cp:revision>5</cp:revision>
  <cp:lastPrinted>2024-10-17T12:04:00Z</cp:lastPrinted>
  <dcterms:created xsi:type="dcterms:W3CDTF">2025-10-14T05:25:00Z</dcterms:created>
  <dcterms:modified xsi:type="dcterms:W3CDTF">2025-10-22T08:58:00Z</dcterms:modified>
</cp:coreProperties>
</file>