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charts/chart26.xml" ContentType="application/vnd.openxmlformats-officedocument.drawingml.chart+xml"/>
  <Override PartName="/word/theme/themeOverride26.xml" ContentType="application/vnd.openxmlformats-officedocument.themeOverride+xml"/>
  <Override PartName="/word/charts/chart27.xml" ContentType="application/vnd.openxmlformats-officedocument.drawingml.chart+xml"/>
  <Override PartName="/word/theme/themeOverride27.xml" ContentType="application/vnd.openxmlformats-officedocument.themeOverride+xml"/>
  <Override PartName="/word/charts/chart28.xml" ContentType="application/vnd.openxmlformats-officedocument.drawingml.chart+xml"/>
  <Override PartName="/word/theme/themeOverride28.xml" ContentType="application/vnd.openxmlformats-officedocument.themeOverride+xml"/>
  <Override PartName="/word/charts/chart29.xml" ContentType="application/vnd.openxmlformats-officedocument.drawingml.chart+xml"/>
  <Override PartName="/word/theme/themeOverride29.xml" ContentType="application/vnd.openxmlformats-officedocument.themeOverride+xml"/>
  <Override PartName="/word/charts/chart30.xml" ContentType="application/vnd.openxmlformats-officedocument.drawingml.chart+xml"/>
  <Override PartName="/word/theme/themeOverride30.xml" ContentType="application/vnd.openxmlformats-officedocument.themeOverride+xml"/>
  <Override PartName="/word/charts/chart31.xml" ContentType="application/vnd.openxmlformats-officedocument.drawingml.chart+xml"/>
  <Override PartName="/word/theme/themeOverride31.xml" ContentType="application/vnd.openxmlformats-officedocument.themeOverride+xml"/>
  <Override PartName="/word/charts/chart32.xml" ContentType="application/vnd.openxmlformats-officedocument.drawingml.chart+xml"/>
  <Override PartName="/word/theme/themeOverride32.xml" ContentType="application/vnd.openxmlformats-officedocument.themeOverride+xml"/>
  <Override PartName="/word/charts/chart33.xml" ContentType="application/vnd.openxmlformats-officedocument.drawingml.chart+xml"/>
  <Override PartName="/word/theme/themeOverride3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6BD" w:rsidRPr="007876BD" w:rsidRDefault="007876BD" w:rsidP="007876BD">
      <w:pPr>
        <w:spacing w:after="0" w:line="276" w:lineRule="auto"/>
        <w:jc w:val="center"/>
        <w:rPr>
          <w:rFonts w:eastAsia="Calibri" w:cs="Times New Roman"/>
          <w:b/>
        </w:rPr>
      </w:pPr>
      <w:r w:rsidRPr="007876BD">
        <w:rPr>
          <w:rFonts w:eastAsia="Calibri" w:cs="Times New Roman"/>
          <w:b/>
        </w:rPr>
        <w:t xml:space="preserve">Муниципальное бюджетное дошкольное образовательное учреждение </w:t>
      </w:r>
    </w:p>
    <w:p w:rsidR="007876BD" w:rsidRPr="007876BD" w:rsidRDefault="007876BD" w:rsidP="007876BD">
      <w:pPr>
        <w:spacing w:after="0" w:line="276" w:lineRule="auto"/>
        <w:jc w:val="center"/>
        <w:rPr>
          <w:rFonts w:eastAsia="Calibri" w:cs="Times New Roman"/>
          <w:b/>
        </w:rPr>
      </w:pPr>
      <w:r w:rsidRPr="007876BD">
        <w:rPr>
          <w:rFonts w:eastAsia="Calibri" w:cs="Times New Roman"/>
          <w:b/>
        </w:rPr>
        <w:t>«Детский сад «Сказка»</w:t>
      </w:r>
    </w:p>
    <w:p w:rsidR="007876BD" w:rsidRPr="007876BD" w:rsidRDefault="007876BD" w:rsidP="007876BD">
      <w:pPr>
        <w:spacing w:after="0" w:line="276" w:lineRule="auto"/>
        <w:rPr>
          <w:rFonts w:eastAsia="Calibri" w:cs="Times New Roman"/>
          <w:b/>
        </w:rPr>
      </w:pPr>
    </w:p>
    <w:p w:rsidR="007876BD" w:rsidRPr="007876BD" w:rsidRDefault="007876BD" w:rsidP="007876BD">
      <w:pPr>
        <w:spacing w:after="0" w:line="276" w:lineRule="auto"/>
        <w:ind w:left="5387"/>
        <w:rPr>
          <w:rFonts w:eastAsia="Calibri" w:cs="Times New Roman"/>
          <w:b/>
        </w:rPr>
      </w:pPr>
      <w:r w:rsidRPr="007876BD">
        <w:rPr>
          <w:rFonts w:eastAsia="Calibri" w:cs="Times New Roman"/>
          <w:b/>
        </w:rPr>
        <w:t>УТВЕРЖДАЮ</w:t>
      </w:r>
    </w:p>
    <w:p w:rsidR="007876BD" w:rsidRPr="007876BD" w:rsidRDefault="007876BD" w:rsidP="007876BD">
      <w:pPr>
        <w:spacing w:after="0" w:line="276" w:lineRule="auto"/>
        <w:ind w:left="5387"/>
        <w:rPr>
          <w:rFonts w:eastAsia="Calibri" w:cs="Times New Roman"/>
          <w:b/>
        </w:rPr>
      </w:pPr>
      <w:r w:rsidRPr="007876BD">
        <w:rPr>
          <w:rFonts w:eastAsia="Calibri" w:cs="Times New Roman"/>
          <w:b/>
        </w:rPr>
        <w:t>Заведующий МБДОУ</w:t>
      </w:r>
    </w:p>
    <w:p w:rsidR="007876BD" w:rsidRPr="007876BD" w:rsidRDefault="007876BD" w:rsidP="007876BD">
      <w:pPr>
        <w:spacing w:after="0" w:line="276" w:lineRule="auto"/>
        <w:ind w:left="5387"/>
        <w:rPr>
          <w:rFonts w:eastAsia="Calibri" w:cs="Times New Roman"/>
          <w:b/>
        </w:rPr>
      </w:pPr>
      <w:r w:rsidRPr="007876BD">
        <w:rPr>
          <w:rFonts w:eastAsia="Calibri" w:cs="Times New Roman"/>
          <w:b/>
        </w:rPr>
        <w:t>«Детский сад «Сказка»</w:t>
      </w:r>
    </w:p>
    <w:p w:rsidR="007876BD" w:rsidRPr="007876BD" w:rsidRDefault="007876BD" w:rsidP="007876BD">
      <w:pPr>
        <w:spacing w:after="0" w:line="276" w:lineRule="auto"/>
        <w:ind w:left="5387"/>
        <w:rPr>
          <w:rFonts w:eastAsia="Calibri" w:cs="Times New Roman"/>
          <w:b/>
        </w:rPr>
      </w:pPr>
      <w:r w:rsidRPr="007876BD">
        <w:rPr>
          <w:rFonts w:eastAsia="Calibri" w:cs="Times New Roman"/>
          <w:b/>
        </w:rPr>
        <w:t>______________ А.Б. Миранович</w:t>
      </w:r>
    </w:p>
    <w:p w:rsidR="007876BD" w:rsidRPr="007876BD" w:rsidRDefault="007876BD" w:rsidP="007876BD">
      <w:pPr>
        <w:spacing w:after="0" w:line="276" w:lineRule="auto"/>
        <w:rPr>
          <w:rFonts w:eastAsia="Calibri" w:cs="Times New Roman"/>
          <w:b/>
        </w:rPr>
      </w:pPr>
    </w:p>
    <w:p w:rsidR="007876BD" w:rsidRPr="007876BD" w:rsidRDefault="007876BD" w:rsidP="007876BD">
      <w:pPr>
        <w:spacing w:after="0" w:line="276" w:lineRule="auto"/>
        <w:rPr>
          <w:rFonts w:eastAsia="Calibri" w:cs="Times New Roman"/>
          <w:b/>
        </w:rPr>
      </w:pPr>
    </w:p>
    <w:p w:rsidR="007876BD" w:rsidRPr="007876BD" w:rsidRDefault="007876BD" w:rsidP="007876BD">
      <w:pPr>
        <w:spacing w:after="0" w:line="276" w:lineRule="auto"/>
        <w:rPr>
          <w:rFonts w:eastAsia="Calibri" w:cs="Times New Roman"/>
          <w:b/>
        </w:rPr>
      </w:pPr>
    </w:p>
    <w:p w:rsidR="007876BD" w:rsidRPr="007876BD" w:rsidRDefault="007876BD" w:rsidP="007876BD">
      <w:pPr>
        <w:spacing w:after="0" w:line="276" w:lineRule="auto"/>
        <w:rPr>
          <w:rFonts w:eastAsia="Calibri" w:cs="Times New Roman"/>
          <w:b/>
        </w:rPr>
      </w:pPr>
    </w:p>
    <w:p w:rsidR="007876BD" w:rsidRPr="007876BD" w:rsidRDefault="007876BD" w:rsidP="007876BD">
      <w:pPr>
        <w:spacing w:after="0" w:line="276" w:lineRule="auto"/>
        <w:rPr>
          <w:rFonts w:eastAsia="Calibri" w:cs="Times New Roman"/>
          <w:b/>
        </w:rPr>
      </w:pPr>
    </w:p>
    <w:p w:rsidR="007876BD" w:rsidRPr="007876BD" w:rsidRDefault="007876BD" w:rsidP="007876BD">
      <w:pPr>
        <w:spacing w:after="0" w:line="276" w:lineRule="auto"/>
        <w:rPr>
          <w:rFonts w:eastAsia="Calibri" w:cs="Times New Roman"/>
          <w:b/>
        </w:rPr>
      </w:pPr>
    </w:p>
    <w:p w:rsidR="007876BD" w:rsidRPr="007876BD" w:rsidRDefault="007876BD" w:rsidP="007876BD">
      <w:pPr>
        <w:spacing w:after="0" w:line="276" w:lineRule="auto"/>
        <w:rPr>
          <w:rFonts w:eastAsia="Calibri" w:cs="Times New Roman"/>
          <w:b/>
        </w:rPr>
      </w:pPr>
    </w:p>
    <w:p w:rsidR="007876BD" w:rsidRPr="007876BD" w:rsidRDefault="007876BD" w:rsidP="007876BD">
      <w:pPr>
        <w:spacing w:after="0" w:line="276" w:lineRule="auto"/>
        <w:rPr>
          <w:rFonts w:eastAsia="Calibri" w:cs="Times New Roman"/>
          <w:b/>
        </w:rPr>
      </w:pPr>
    </w:p>
    <w:p w:rsidR="007876BD" w:rsidRPr="007876BD" w:rsidRDefault="007876BD" w:rsidP="007876BD">
      <w:pPr>
        <w:spacing w:after="0" w:line="276" w:lineRule="auto"/>
        <w:jc w:val="center"/>
        <w:rPr>
          <w:rFonts w:eastAsia="Calibri" w:cs="Times New Roman"/>
          <w:b/>
          <w:sz w:val="36"/>
        </w:rPr>
      </w:pPr>
      <w:r w:rsidRPr="007876BD">
        <w:rPr>
          <w:rFonts w:eastAsia="Calibri" w:cs="Times New Roman"/>
          <w:b/>
          <w:sz w:val="36"/>
        </w:rPr>
        <w:t xml:space="preserve">АНАЛИТИЧЕСКАЯ СПРАВКА </w:t>
      </w:r>
    </w:p>
    <w:p w:rsidR="007876BD" w:rsidRPr="007876BD" w:rsidRDefault="007876BD" w:rsidP="007876BD">
      <w:pPr>
        <w:spacing w:after="0" w:line="276" w:lineRule="auto"/>
        <w:jc w:val="center"/>
        <w:rPr>
          <w:rFonts w:eastAsia="Calibri" w:cs="Times New Roman"/>
          <w:b/>
          <w:sz w:val="36"/>
        </w:rPr>
      </w:pPr>
      <w:r w:rsidRPr="007876BD">
        <w:rPr>
          <w:rFonts w:eastAsia="Calibri" w:cs="Times New Roman"/>
          <w:b/>
          <w:sz w:val="36"/>
        </w:rPr>
        <w:t>по итогам мониторинга освоения программы</w:t>
      </w:r>
    </w:p>
    <w:p w:rsidR="007876BD" w:rsidRPr="007876BD" w:rsidRDefault="007876BD" w:rsidP="007876BD">
      <w:pPr>
        <w:spacing w:after="0" w:line="276" w:lineRule="auto"/>
        <w:jc w:val="center"/>
        <w:rPr>
          <w:rFonts w:eastAsia="Calibri" w:cs="Times New Roman"/>
          <w:b/>
          <w:sz w:val="36"/>
        </w:rPr>
      </w:pPr>
      <w:r w:rsidRPr="007876BD">
        <w:rPr>
          <w:rFonts w:eastAsia="Calibri" w:cs="Times New Roman"/>
          <w:b/>
          <w:sz w:val="36"/>
        </w:rPr>
        <w:t>по всем возрастным группам</w:t>
      </w:r>
    </w:p>
    <w:p w:rsidR="007876BD" w:rsidRPr="007876BD" w:rsidRDefault="007876BD" w:rsidP="007876BD">
      <w:pPr>
        <w:spacing w:after="0" w:line="276" w:lineRule="auto"/>
        <w:jc w:val="center"/>
        <w:rPr>
          <w:rFonts w:eastAsia="Calibri" w:cs="Times New Roman"/>
          <w:b/>
          <w:sz w:val="36"/>
        </w:rPr>
      </w:pPr>
      <w:r w:rsidRPr="007876BD">
        <w:rPr>
          <w:rFonts w:eastAsia="Calibri" w:cs="Times New Roman"/>
          <w:b/>
          <w:sz w:val="36"/>
        </w:rPr>
        <w:t>за 202</w:t>
      </w:r>
      <w:r>
        <w:rPr>
          <w:rFonts w:eastAsia="Calibri" w:cs="Times New Roman"/>
          <w:b/>
          <w:sz w:val="36"/>
        </w:rPr>
        <w:t>3</w:t>
      </w:r>
      <w:r w:rsidRPr="007876BD">
        <w:rPr>
          <w:rFonts w:eastAsia="Calibri" w:cs="Times New Roman"/>
          <w:b/>
          <w:sz w:val="36"/>
        </w:rPr>
        <w:t xml:space="preserve"> – 202</w:t>
      </w:r>
      <w:r>
        <w:rPr>
          <w:rFonts w:eastAsia="Calibri" w:cs="Times New Roman"/>
          <w:b/>
          <w:sz w:val="36"/>
        </w:rPr>
        <w:t>4</w:t>
      </w:r>
      <w:r w:rsidRPr="007876BD">
        <w:rPr>
          <w:rFonts w:eastAsia="Calibri" w:cs="Times New Roman"/>
          <w:b/>
          <w:sz w:val="36"/>
        </w:rPr>
        <w:t xml:space="preserve"> учебный год</w:t>
      </w: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rPr>
          <w:rFonts w:eastAsia="Calibri" w:cs="Times New Roman"/>
          <w:b/>
        </w:rPr>
      </w:pPr>
    </w:p>
    <w:p w:rsidR="007876BD" w:rsidRPr="007876BD" w:rsidRDefault="007876BD" w:rsidP="007876BD">
      <w:pPr>
        <w:spacing w:after="0" w:line="276" w:lineRule="auto"/>
        <w:jc w:val="both"/>
        <w:rPr>
          <w:rFonts w:eastAsia="Calibri" w:cs="Times New Roman"/>
        </w:rPr>
      </w:pPr>
      <w:r w:rsidRPr="007876BD">
        <w:rPr>
          <w:rFonts w:eastAsia="Calibri" w:cs="Times New Roman"/>
        </w:rPr>
        <w:lastRenderedPageBreak/>
        <w:t>Мониторинг проводился с целью выявления динамики развития физических, личностных, интеллектуальных качеств детей раннего и дошкольного возраста. Полученная информация необходима для анализа работы педагогов в реализации Программы, состояния учебно-воспитательного процесса и прогнозирования работы педагогической системы.</w:t>
      </w:r>
    </w:p>
    <w:p w:rsidR="007876BD" w:rsidRPr="007876BD" w:rsidRDefault="007876BD" w:rsidP="007876BD">
      <w:pPr>
        <w:spacing w:after="0" w:line="276" w:lineRule="auto"/>
        <w:jc w:val="both"/>
        <w:rPr>
          <w:rFonts w:eastAsia="Calibri" w:cs="Times New Roman"/>
        </w:rPr>
      </w:pPr>
      <w:r w:rsidRPr="007876BD">
        <w:rPr>
          <w:rFonts w:eastAsia="Calibri" w:cs="Times New Roman"/>
        </w:rPr>
        <w:t>Мониторинг проводился в начале и в конце учебного года. Начальные показатели свидетельствуют о том, что дети имеют базовые знания, соответствующие возрастной категории, по всем образовательным областям. Конечные результаты показывают результат работы педагога с детьми в течение года.</w:t>
      </w:r>
    </w:p>
    <w:p w:rsidR="007876BD" w:rsidRPr="007876BD" w:rsidRDefault="007876BD" w:rsidP="007876BD">
      <w:pPr>
        <w:spacing w:after="0" w:line="276" w:lineRule="auto"/>
        <w:jc w:val="center"/>
        <w:rPr>
          <w:rFonts w:eastAsia="Calibri" w:cs="Times New Roman"/>
          <w:b/>
        </w:rPr>
      </w:pPr>
    </w:p>
    <w:p w:rsidR="007876BD" w:rsidRPr="007876BD" w:rsidRDefault="007876BD" w:rsidP="007876BD">
      <w:pPr>
        <w:spacing w:after="0" w:line="276" w:lineRule="auto"/>
        <w:jc w:val="center"/>
        <w:rPr>
          <w:rFonts w:eastAsia="Calibri" w:cs="Times New Roman"/>
          <w:b/>
        </w:rPr>
      </w:pPr>
      <w:r w:rsidRPr="007876BD">
        <w:rPr>
          <w:rFonts w:eastAsia="Calibri" w:cs="Times New Roman"/>
          <w:b/>
          <w:lang w:val="en-US"/>
        </w:rPr>
        <w:t>I</w:t>
      </w:r>
      <w:r w:rsidRPr="007876BD">
        <w:rPr>
          <w:rFonts w:eastAsia="Calibri" w:cs="Times New Roman"/>
          <w:b/>
        </w:rPr>
        <w:t xml:space="preserve"> группа раннего возраста «</w:t>
      </w:r>
      <w:r>
        <w:rPr>
          <w:rFonts w:eastAsia="Calibri" w:cs="Times New Roman"/>
          <w:b/>
        </w:rPr>
        <w:t>Вишенка</w:t>
      </w:r>
      <w:r w:rsidRPr="007876BD">
        <w:rPr>
          <w:rFonts w:eastAsia="Calibri" w:cs="Times New Roman"/>
          <w:b/>
        </w:rPr>
        <w:t>»</w:t>
      </w:r>
    </w:p>
    <w:p w:rsidR="007876BD" w:rsidRPr="007876BD" w:rsidRDefault="007876BD" w:rsidP="007876BD">
      <w:pPr>
        <w:spacing w:after="0" w:line="276" w:lineRule="auto"/>
        <w:rPr>
          <w:rFonts w:eastAsia="Calibri" w:cs="Times New Roman"/>
          <w:b/>
        </w:rPr>
      </w:pPr>
    </w:p>
    <w:p w:rsidR="007876BD" w:rsidRPr="007876BD" w:rsidRDefault="007876BD" w:rsidP="007876BD">
      <w:pPr>
        <w:spacing w:after="0" w:line="276" w:lineRule="auto"/>
        <w:jc w:val="both"/>
        <w:rPr>
          <w:rFonts w:eastAsia="Calibri" w:cs="Times New Roman"/>
        </w:rPr>
      </w:pPr>
      <w:r w:rsidRPr="007876BD">
        <w:rPr>
          <w:rFonts w:eastAsia="Calibri" w:cs="Times New Roman"/>
        </w:rPr>
        <w:t>Списочный состав группы – на начало учебного года составил 1</w:t>
      </w:r>
      <w:r w:rsidR="009B6349">
        <w:rPr>
          <w:rFonts w:eastAsia="Calibri" w:cs="Times New Roman"/>
        </w:rPr>
        <w:t>7</w:t>
      </w:r>
      <w:r w:rsidRPr="007876BD">
        <w:rPr>
          <w:rFonts w:eastAsia="Calibri" w:cs="Times New Roman"/>
        </w:rPr>
        <w:t xml:space="preserve"> человек, на ко</w:t>
      </w:r>
      <w:r w:rsidR="009B6349">
        <w:rPr>
          <w:rFonts w:eastAsia="Calibri" w:cs="Times New Roman"/>
        </w:rPr>
        <w:t>нец учебного года – 18 человек.</w:t>
      </w:r>
      <w:r w:rsidRPr="007876BD">
        <w:rPr>
          <w:rFonts w:eastAsia="Calibri" w:cs="Times New Roman"/>
        </w:rPr>
        <w:t xml:space="preserve"> В начале учебного года продиагностировано </w:t>
      </w:r>
      <w:r w:rsidR="009B6349">
        <w:rPr>
          <w:rFonts w:eastAsia="Calibri" w:cs="Times New Roman"/>
        </w:rPr>
        <w:t>14</w:t>
      </w:r>
      <w:r w:rsidRPr="007876BD">
        <w:rPr>
          <w:rFonts w:eastAsia="Calibri" w:cs="Times New Roman"/>
        </w:rPr>
        <w:t xml:space="preserve"> детей, из них:</w:t>
      </w:r>
    </w:p>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p>
    <w:tbl>
      <w:tblPr>
        <w:tblStyle w:val="a3"/>
        <w:tblW w:w="0" w:type="auto"/>
        <w:tblLook w:val="04A0" w:firstRow="1" w:lastRow="0" w:firstColumn="1" w:lastColumn="0" w:noHBand="0" w:noVBand="1"/>
      </w:tblPr>
      <w:tblGrid>
        <w:gridCol w:w="1566"/>
        <w:gridCol w:w="1558"/>
        <w:gridCol w:w="1554"/>
        <w:gridCol w:w="1554"/>
        <w:gridCol w:w="1554"/>
        <w:gridCol w:w="1559"/>
      </w:tblGrid>
      <w:tr w:rsidR="007876BD" w:rsidRPr="007876BD" w:rsidTr="007876BD">
        <w:trPr>
          <w:cantSplit/>
          <w:trHeight w:val="2064"/>
        </w:trPr>
        <w:tc>
          <w:tcPr>
            <w:tcW w:w="1595" w:type="dxa"/>
          </w:tcPr>
          <w:p w:rsidR="007876BD" w:rsidRPr="007876BD" w:rsidRDefault="007876BD" w:rsidP="007876BD">
            <w:pPr>
              <w:jc w:val="both"/>
              <w:rPr>
                <w:rFonts w:eastAsia="Calibri"/>
              </w:rPr>
            </w:pPr>
          </w:p>
        </w:tc>
        <w:tc>
          <w:tcPr>
            <w:tcW w:w="1595" w:type="dxa"/>
            <w:textDirection w:val="btLr"/>
          </w:tcPr>
          <w:p w:rsidR="007876BD" w:rsidRPr="007876BD" w:rsidRDefault="007876BD" w:rsidP="007876BD">
            <w:pPr>
              <w:ind w:right="113"/>
              <w:jc w:val="both"/>
              <w:rPr>
                <w:rFonts w:eastAsia="Calibri"/>
              </w:rPr>
            </w:pPr>
            <w:r w:rsidRPr="007876BD">
              <w:rPr>
                <w:rFonts w:eastAsia="Calibri"/>
              </w:rPr>
              <w:t>О.О. Социально-коммуникативная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Познавательная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Речевая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Художественно-эстетическая</w:t>
            </w:r>
          </w:p>
        </w:tc>
        <w:tc>
          <w:tcPr>
            <w:tcW w:w="1596" w:type="dxa"/>
            <w:textDirection w:val="btLr"/>
          </w:tcPr>
          <w:p w:rsidR="007876BD" w:rsidRPr="007876BD" w:rsidRDefault="007876BD" w:rsidP="007876BD">
            <w:pPr>
              <w:ind w:right="113"/>
              <w:jc w:val="both"/>
              <w:rPr>
                <w:rFonts w:eastAsia="Calibri"/>
              </w:rPr>
            </w:pPr>
            <w:r w:rsidRPr="007876BD">
              <w:rPr>
                <w:rFonts w:eastAsia="Calibri"/>
              </w:rPr>
              <w:t>О.О. Физическая</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Высокий уровень</w:t>
            </w:r>
          </w:p>
        </w:tc>
        <w:tc>
          <w:tcPr>
            <w:tcW w:w="1595" w:type="dxa"/>
          </w:tcPr>
          <w:p w:rsidR="007876BD" w:rsidRPr="007876BD" w:rsidRDefault="009B6349" w:rsidP="007876BD">
            <w:pPr>
              <w:jc w:val="both"/>
              <w:rPr>
                <w:rFonts w:eastAsia="Calibri"/>
              </w:rPr>
            </w:pPr>
            <w:r>
              <w:rPr>
                <w:rFonts w:eastAsia="Calibri"/>
              </w:rPr>
              <w:t>0 (0%)</w:t>
            </w:r>
          </w:p>
        </w:tc>
        <w:tc>
          <w:tcPr>
            <w:tcW w:w="1595" w:type="dxa"/>
          </w:tcPr>
          <w:p w:rsidR="007876BD" w:rsidRPr="007876BD" w:rsidRDefault="007876BD" w:rsidP="007876BD">
            <w:pPr>
              <w:jc w:val="both"/>
              <w:rPr>
                <w:rFonts w:eastAsia="Calibri"/>
              </w:rPr>
            </w:pPr>
            <w:r w:rsidRPr="007876BD">
              <w:rPr>
                <w:rFonts w:eastAsia="Calibri"/>
              </w:rPr>
              <w:t>0 (0%)</w:t>
            </w:r>
          </w:p>
        </w:tc>
        <w:tc>
          <w:tcPr>
            <w:tcW w:w="1595" w:type="dxa"/>
          </w:tcPr>
          <w:p w:rsidR="007876BD" w:rsidRPr="007876BD" w:rsidRDefault="007876BD" w:rsidP="007876BD">
            <w:pPr>
              <w:jc w:val="both"/>
              <w:rPr>
                <w:rFonts w:eastAsia="Calibri"/>
              </w:rPr>
            </w:pPr>
            <w:r w:rsidRPr="007876BD">
              <w:rPr>
                <w:rFonts w:eastAsia="Calibri"/>
              </w:rPr>
              <w:t>0 (0%)</w:t>
            </w:r>
          </w:p>
        </w:tc>
        <w:tc>
          <w:tcPr>
            <w:tcW w:w="1595" w:type="dxa"/>
          </w:tcPr>
          <w:p w:rsidR="007876BD" w:rsidRPr="007876BD" w:rsidRDefault="007876BD" w:rsidP="007876BD">
            <w:pPr>
              <w:jc w:val="both"/>
              <w:rPr>
                <w:rFonts w:eastAsia="Calibri"/>
              </w:rPr>
            </w:pPr>
            <w:r w:rsidRPr="007876BD">
              <w:rPr>
                <w:rFonts w:eastAsia="Calibri"/>
              </w:rPr>
              <w:t>0 (0%)</w:t>
            </w:r>
          </w:p>
        </w:tc>
        <w:tc>
          <w:tcPr>
            <w:tcW w:w="1596" w:type="dxa"/>
          </w:tcPr>
          <w:p w:rsidR="007876BD" w:rsidRPr="007876BD" w:rsidRDefault="009D6044" w:rsidP="009D6044">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Средний уровень</w:t>
            </w:r>
          </w:p>
        </w:tc>
        <w:tc>
          <w:tcPr>
            <w:tcW w:w="1595" w:type="dxa"/>
          </w:tcPr>
          <w:p w:rsidR="007876BD" w:rsidRPr="007876BD" w:rsidRDefault="009B6349" w:rsidP="007876BD">
            <w:pPr>
              <w:jc w:val="both"/>
              <w:rPr>
                <w:rFonts w:eastAsia="Calibri"/>
              </w:rPr>
            </w:pPr>
            <w:r>
              <w:rPr>
                <w:rFonts w:eastAsia="Calibri"/>
              </w:rPr>
              <w:t>1 (7,1</w:t>
            </w:r>
            <w:r w:rsidR="007876BD" w:rsidRPr="007876BD">
              <w:rPr>
                <w:rFonts w:eastAsia="Calibri"/>
              </w:rPr>
              <w:t>%)</w:t>
            </w:r>
          </w:p>
        </w:tc>
        <w:tc>
          <w:tcPr>
            <w:tcW w:w="1595" w:type="dxa"/>
          </w:tcPr>
          <w:p w:rsidR="007876BD" w:rsidRPr="007876BD" w:rsidRDefault="009D6044" w:rsidP="009D6044">
            <w:pPr>
              <w:jc w:val="both"/>
              <w:rPr>
                <w:rFonts w:eastAsia="Calibri"/>
              </w:rPr>
            </w:pPr>
            <w:r>
              <w:rPr>
                <w:rFonts w:eastAsia="Calibri"/>
              </w:rPr>
              <w:t>0</w:t>
            </w:r>
            <w:r w:rsidR="007876BD" w:rsidRPr="007876BD">
              <w:rPr>
                <w:rFonts w:eastAsia="Calibri"/>
              </w:rPr>
              <w:t xml:space="preserve"> (</w:t>
            </w:r>
            <w:r>
              <w:rPr>
                <w:rFonts w:eastAsia="Calibri"/>
              </w:rPr>
              <w:t>10</w:t>
            </w:r>
            <w:r w:rsidR="007876BD" w:rsidRPr="007876BD">
              <w:rPr>
                <w:rFonts w:eastAsia="Calibri"/>
              </w:rPr>
              <w:t>%)</w:t>
            </w:r>
          </w:p>
        </w:tc>
        <w:tc>
          <w:tcPr>
            <w:tcW w:w="1595" w:type="dxa"/>
          </w:tcPr>
          <w:p w:rsidR="007876BD" w:rsidRPr="007876BD" w:rsidRDefault="009D6044" w:rsidP="009D6044">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5" w:type="dxa"/>
          </w:tcPr>
          <w:p w:rsidR="007876BD" w:rsidRPr="007876BD" w:rsidRDefault="009D6044" w:rsidP="009D6044">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6" w:type="dxa"/>
          </w:tcPr>
          <w:p w:rsidR="007876BD" w:rsidRPr="007876BD" w:rsidRDefault="005919BD" w:rsidP="005919BD">
            <w:pPr>
              <w:jc w:val="both"/>
              <w:rPr>
                <w:rFonts w:eastAsia="Calibri"/>
              </w:rPr>
            </w:pPr>
            <w:r>
              <w:rPr>
                <w:rFonts w:eastAsia="Calibri"/>
              </w:rPr>
              <w:t>1</w:t>
            </w:r>
            <w:r w:rsidR="007876BD" w:rsidRPr="007876BD">
              <w:rPr>
                <w:rFonts w:eastAsia="Calibri"/>
              </w:rPr>
              <w:t xml:space="preserve"> (</w:t>
            </w:r>
            <w:r>
              <w:rPr>
                <w:rFonts w:eastAsia="Calibri"/>
              </w:rPr>
              <w:t>7,1</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Низкий уровень</w:t>
            </w:r>
          </w:p>
        </w:tc>
        <w:tc>
          <w:tcPr>
            <w:tcW w:w="1595" w:type="dxa"/>
          </w:tcPr>
          <w:p w:rsidR="007876BD" w:rsidRPr="007876BD" w:rsidRDefault="009B6349" w:rsidP="009B6349">
            <w:pPr>
              <w:jc w:val="both"/>
              <w:rPr>
                <w:rFonts w:eastAsia="Calibri"/>
              </w:rPr>
            </w:pPr>
            <w:r>
              <w:rPr>
                <w:rFonts w:eastAsia="Calibri"/>
              </w:rPr>
              <w:t>13</w:t>
            </w:r>
            <w:r w:rsidR="007876BD" w:rsidRPr="007876BD">
              <w:rPr>
                <w:rFonts w:eastAsia="Calibri"/>
              </w:rPr>
              <w:t xml:space="preserve"> (</w:t>
            </w:r>
            <w:r>
              <w:rPr>
                <w:rFonts w:eastAsia="Calibri"/>
              </w:rPr>
              <w:t>92,9</w:t>
            </w:r>
            <w:r w:rsidR="007876BD" w:rsidRPr="007876BD">
              <w:rPr>
                <w:rFonts w:eastAsia="Calibri"/>
              </w:rPr>
              <w:t>%)</w:t>
            </w:r>
          </w:p>
        </w:tc>
        <w:tc>
          <w:tcPr>
            <w:tcW w:w="1595" w:type="dxa"/>
          </w:tcPr>
          <w:p w:rsidR="007876BD" w:rsidRPr="007876BD" w:rsidRDefault="009D6044" w:rsidP="009B6349">
            <w:pPr>
              <w:jc w:val="both"/>
              <w:rPr>
                <w:rFonts w:eastAsia="Calibri"/>
              </w:rPr>
            </w:pPr>
            <w:r>
              <w:rPr>
                <w:rFonts w:eastAsia="Calibri"/>
              </w:rPr>
              <w:t>14</w:t>
            </w:r>
            <w:r w:rsidR="009B6349">
              <w:rPr>
                <w:rFonts w:eastAsia="Calibri"/>
              </w:rPr>
              <w:t xml:space="preserve"> </w:t>
            </w:r>
            <w:r w:rsidR="007876BD" w:rsidRPr="007876BD">
              <w:rPr>
                <w:rFonts w:eastAsia="Calibri"/>
              </w:rPr>
              <w:t>(</w:t>
            </w:r>
            <w:r>
              <w:rPr>
                <w:rFonts w:eastAsia="Calibri"/>
              </w:rPr>
              <w:t>10</w:t>
            </w:r>
            <w:r w:rsidR="009B6349">
              <w:rPr>
                <w:rFonts w:eastAsia="Calibri"/>
              </w:rPr>
              <w:t>0</w:t>
            </w:r>
            <w:r w:rsidR="007876BD" w:rsidRPr="007876BD">
              <w:rPr>
                <w:rFonts w:eastAsia="Calibri"/>
              </w:rPr>
              <w:t>%)</w:t>
            </w:r>
          </w:p>
        </w:tc>
        <w:tc>
          <w:tcPr>
            <w:tcW w:w="1595" w:type="dxa"/>
          </w:tcPr>
          <w:p w:rsidR="007876BD" w:rsidRPr="007876BD" w:rsidRDefault="009D6044" w:rsidP="009D6044">
            <w:pPr>
              <w:jc w:val="both"/>
              <w:rPr>
                <w:rFonts w:eastAsia="Calibri"/>
              </w:rPr>
            </w:pPr>
            <w:r>
              <w:rPr>
                <w:rFonts w:eastAsia="Calibri"/>
              </w:rPr>
              <w:t>14</w:t>
            </w:r>
            <w:r w:rsidR="007876BD" w:rsidRPr="007876BD">
              <w:rPr>
                <w:rFonts w:eastAsia="Calibri"/>
              </w:rPr>
              <w:t xml:space="preserve"> (</w:t>
            </w:r>
            <w:r>
              <w:rPr>
                <w:rFonts w:eastAsia="Calibri"/>
              </w:rPr>
              <w:t>100</w:t>
            </w:r>
            <w:r w:rsidR="007876BD" w:rsidRPr="007876BD">
              <w:rPr>
                <w:rFonts w:eastAsia="Calibri"/>
              </w:rPr>
              <w:t>%)</w:t>
            </w:r>
          </w:p>
        </w:tc>
        <w:tc>
          <w:tcPr>
            <w:tcW w:w="1595" w:type="dxa"/>
          </w:tcPr>
          <w:p w:rsidR="007876BD" w:rsidRPr="007876BD" w:rsidRDefault="009D6044" w:rsidP="009D6044">
            <w:pPr>
              <w:jc w:val="both"/>
              <w:rPr>
                <w:rFonts w:eastAsia="Calibri"/>
              </w:rPr>
            </w:pPr>
            <w:r>
              <w:rPr>
                <w:rFonts w:eastAsia="Calibri"/>
              </w:rPr>
              <w:t>14</w:t>
            </w:r>
            <w:r w:rsidR="007876BD" w:rsidRPr="007876BD">
              <w:rPr>
                <w:rFonts w:eastAsia="Calibri"/>
              </w:rPr>
              <w:t xml:space="preserve"> (</w:t>
            </w:r>
            <w:r>
              <w:rPr>
                <w:rFonts w:eastAsia="Calibri"/>
              </w:rPr>
              <w:t>100</w:t>
            </w:r>
            <w:r w:rsidR="007876BD" w:rsidRPr="007876BD">
              <w:rPr>
                <w:rFonts w:eastAsia="Calibri"/>
              </w:rPr>
              <w:t>%)</w:t>
            </w:r>
          </w:p>
        </w:tc>
        <w:tc>
          <w:tcPr>
            <w:tcW w:w="1596" w:type="dxa"/>
          </w:tcPr>
          <w:p w:rsidR="007876BD" w:rsidRPr="007876BD" w:rsidRDefault="005919BD" w:rsidP="005919BD">
            <w:pPr>
              <w:jc w:val="both"/>
              <w:rPr>
                <w:rFonts w:eastAsia="Calibri"/>
              </w:rPr>
            </w:pPr>
            <w:r>
              <w:rPr>
                <w:rFonts w:eastAsia="Calibri"/>
              </w:rPr>
              <w:t>1</w:t>
            </w:r>
            <w:r w:rsidR="007876BD" w:rsidRPr="007876BD">
              <w:rPr>
                <w:rFonts w:eastAsia="Calibri"/>
              </w:rPr>
              <w:t>3 (</w:t>
            </w:r>
            <w:r>
              <w:rPr>
                <w:rFonts w:eastAsia="Calibri"/>
              </w:rPr>
              <w:t>92,9</w:t>
            </w:r>
            <w:r w:rsidR="007876BD" w:rsidRPr="007876BD">
              <w:rPr>
                <w:rFonts w:eastAsia="Calibri"/>
              </w:rPr>
              <w:t>%)</w:t>
            </w:r>
          </w:p>
        </w:tc>
      </w:tr>
    </w:tbl>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p>
    <w:p w:rsidR="007876BD" w:rsidRPr="007876BD" w:rsidRDefault="007876BD" w:rsidP="007876BD">
      <w:pPr>
        <w:keepNext/>
        <w:spacing w:after="0" w:line="276" w:lineRule="auto"/>
        <w:jc w:val="both"/>
        <w:rPr>
          <w:rFonts w:eastAsia="Calibri" w:cs="Times New Roman"/>
          <w:sz w:val="22"/>
        </w:rPr>
      </w:pPr>
      <w:r w:rsidRPr="007876BD">
        <w:rPr>
          <w:rFonts w:eastAsia="Calibri" w:cs="Times New Roman"/>
          <w:noProof/>
          <w:lang w:eastAsia="ru-RU"/>
        </w:rPr>
        <w:drawing>
          <wp:inline distT="0" distB="0" distL="0" distR="0" wp14:anchorId="690840CD" wp14:editId="7CAAE27E">
            <wp:extent cx="5166360" cy="2621280"/>
            <wp:effectExtent l="0" t="0" r="15240" b="266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По результатам на начало учебного года можно сделать вывод, что </w:t>
      </w:r>
      <w:r w:rsidR="005919BD">
        <w:rPr>
          <w:rFonts w:eastAsia="Calibri" w:cs="Times New Roman"/>
        </w:rPr>
        <w:t>практически во всех сферах образовательной деятельности дети имеют низкие показатели</w:t>
      </w:r>
      <w:r w:rsidRPr="007876BD">
        <w:rPr>
          <w:rFonts w:eastAsia="Calibri" w:cs="Times New Roman"/>
        </w:rPr>
        <w:t>.</w:t>
      </w:r>
      <w:r w:rsidR="005919BD">
        <w:rPr>
          <w:rFonts w:eastAsia="Calibri" w:cs="Times New Roman"/>
        </w:rPr>
        <w:t xml:space="preserve"> Для детей 1,5 лет</w:t>
      </w:r>
      <w:r w:rsidR="005827AF">
        <w:rPr>
          <w:rFonts w:eastAsia="Calibri" w:cs="Times New Roman"/>
        </w:rPr>
        <w:t>,</w:t>
      </w:r>
      <w:r w:rsidR="005919BD">
        <w:rPr>
          <w:rFonts w:eastAsia="Calibri" w:cs="Times New Roman"/>
        </w:rPr>
        <w:t xml:space="preserve"> это </w:t>
      </w:r>
      <w:r w:rsidR="005919BD">
        <w:rPr>
          <w:rFonts w:eastAsia="Calibri" w:cs="Times New Roman"/>
        </w:rPr>
        <w:lastRenderedPageBreak/>
        <w:t>нормальный показатель, так как малыши только начинают посещать детский сад и познавать окружающий мир.</w:t>
      </w:r>
    </w:p>
    <w:p w:rsidR="007876BD" w:rsidRPr="007876BD" w:rsidRDefault="007876BD" w:rsidP="007876BD">
      <w:pPr>
        <w:spacing w:after="0" w:line="276" w:lineRule="auto"/>
        <w:jc w:val="both"/>
        <w:rPr>
          <w:rFonts w:eastAsia="Calibri" w:cs="Times New Roman"/>
        </w:rPr>
      </w:pPr>
      <w:r w:rsidRPr="007876BD">
        <w:rPr>
          <w:rFonts w:eastAsia="Calibri" w:cs="Times New Roman"/>
        </w:rPr>
        <w:t>На конец учебного года</w:t>
      </w:r>
      <w:r w:rsidR="008258C0">
        <w:rPr>
          <w:rFonts w:eastAsia="Calibri" w:cs="Times New Roman"/>
        </w:rPr>
        <w:t xml:space="preserve"> было продиагностировано 11 детей, и</w:t>
      </w:r>
      <w:r w:rsidRPr="007876BD">
        <w:rPr>
          <w:rFonts w:eastAsia="Calibri" w:cs="Times New Roman"/>
        </w:rPr>
        <w:t xml:space="preserve"> были показаны следующие результаты:</w:t>
      </w:r>
    </w:p>
    <w:tbl>
      <w:tblPr>
        <w:tblStyle w:val="a3"/>
        <w:tblW w:w="0" w:type="auto"/>
        <w:tblLook w:val="04A0" w:firstRow="1" w:lastRow="0" w:firstColumn="1" w:lastColumn="0" w:noHBand="0" w:noVBand="1"/>
      </w:tblPr>
      <w:tblGrid>
        <w:gridCol w:w="1567"/>
        <w:gridCol w:w="1553"/>
        <w:gridCol w:w="1553"/>
        <w:gridCol w:w="1557"/>
        <w:gridCol w:w="1557"/>
        <w:gridCol w:w="1558"/>
      </w:tblGrid>
      <w:tr w:rsidR="007876BD" w:rsidRPr="007876BD" w:rsidTr="007876BD">
        <w:trPr>
          <w:cantSplit/>
          <w:trHeight w:val="2157"/>
        </w:trPr>
        <w:tc>
          <w:tcPr>
            <w:tcW w:w="1595" w:type="dxa"/>
          </w:tcPr>
          <w:p w:rsidR="007876BD" w:rsidRPr="007876BD" w:rsidRDefault="007876BD" w:rsidP="007876BD">
            <w:pPr>
              <w:jc w:val="both"/>
              <w:rPr>
                <w:rFonts w:eastAsia="Calibri"/>
              </w:rPr>
            </w:pPr>
          </w:p>
        </w:tc>
        <w:tc>
          <w:tcPr>
            <w:tcW w:w="1595" w:type="dxa"/>
            <w:textDirection w:val="btLr"/>
          </w:tcPr>
          <w:p w:rsidR="007876BD" w:rsidRPr="007876BD" w:rsidRDefault="007876BD" w:rsidP="007876BD">
            <w:pPr>
              <w:ind w:right="113"/>
              <w:jc w:val="both"/>
              <w:rPr>
                <w:rFonts w:eastAsia="Calibri"/>
              </w:rPr>
            </w:pPr>
            <w:r w:rsidRPr="007876BD">
              <w:rPr>
                <w:rFonts w:eastAsia="Calibri"/>
              </w:rPr>
              <w:t>О.О. Социально-коммуникативная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Познавательная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Речевая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Художественно-эстетическая</w:t>
            </w:r>
          </w:p>
        </w:tc>
        <w:tc>
          <w:tcPr>
            <w:tcW w:w="1596" w:type="dxa"/>
            <w:textDirection w:val="btLr"/>
          </w:tcPr>
          <w:p w:rsidR="007876BD" w:rsidRPr="007876BD" w:rsidRDefault="007876BD" w:rsidP="007876BD">
            <w:pPr>
              <w:ind w:right="113"/>
              <w:jc w:val="both"/>
              <w:rPr>
                <w:rFonts w:eastAsia="Calibri"/>
              </w:rPr>
            </w:pPr>
            <w:r w:rsidRPr="007876BD">
              <w:rPr>
                <w:rFonts w:eastAsia="Calibri"/>
              </w:rPr>
              <w:t>О.О. Физическая</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Высокий уровень</w:t>
            </w:r>
          </w:p>
        </w:tc>
        <w:tc>
          <w:tcPr>
            <w:tcW w:w="1595" w:type="dxa"/>
          </w:tcPr>
          <w:p w:rsidR="007876BD" w:rsidRPr="007876BD" w:rsidRDefault="005919BD" w:rsidP="005919BD">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5" w:type="dxa"/>
          </w:tcPr>
          <w:p w:rsidR="007876BD" w:rsidRPr="007876BD" w:rsidRDefault="005919BD" w:rsidP="005919BD">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5" w:type="dxa"/>
          </w:tcPr>
          <w:p w:rsidR="007876BD" w:rsidRPr="007876BD" w:rsidRDefault="005919BD" w:rsidP="005919BD">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5" w:type="dxa"/>
          </w:tcPr>
          <w:p w:rsidR="007876BD" w:rsidRPr="007876BD" w:rsidRDefault="008258C0" w:rsidP="008258C0">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6" w:type="dxa"/>
          </w:tcPr>
          <w:p w:rsidR="007876BD" w:rsidRPr="007876BD" w:rsidRDefault="008258C0" w:rsidP="008258C0">
            <w:pPr>
              <w:jc w:val="both"/>
              <w:rPr>
                <w:rFonts w:eastAsia="Calibri"/>
              </w:rPr>
            </w:pPr>
            <w:r>
              <w:rPr>
                <w:rFonts w:eastAsia="Calibri"/>
              </w:rPr>
              <w:t>1</w:t>
            </w:r>
            <w:r w:rsidR="007876BD" w:rsidRPr="007876BD">
              <w:rPr>
                <w:rFonts w:eastAsia="Calibri"/>
              </w:rPr>
              <w:t xml:space="preserve"> (</w:t>
            </w:r>
            <w:r>
              <w:rPr>
                <w:rFonts w:eastAsia="Calibri"/>
              </w:rPr>
              <w:t>9,1</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Средний уровень</w:t>
            </w:r>
          </w:p>
        </w:tc>
        <w:tc>
          <w:tcPr>
            <w:tcW w:w="1595" w:type="dxa"/>
          </w:tcPr>
          <w:p w:rsidR="007876BD" w:rsidRPr="007876BD" w:rsidRDefault="005919BD" w:rsidP="005919BD">
            <w:pPr>
              <w:jc w:val="both"/>
              <w:rPr>
                <w:rFonts w:eastAsia="Calibri"/>
              </w:rPr>
            </w:pPr>
            <w:r>
              <w:rPr>
                <w:rFonts w:eastAsia="Calibri"/>
              </w:rPr>
              <w:t>11</w:t>
            </w:r>
            <w:r w:rsidR="007876BD" w:rsidRPr="007876BD">
              <w:rPr>
                <w:rFonts w:eastAsia="Calibri"/>
              </w:rPr>
              <w:t xml:space="preserve"> (</w:t>
            </w:r>
            <w:r>
              <w:rPr>
                <w:rFonts w:eastAsia="Calibri"/>
              </w:rPr>
              <w:t>100</w:t>
            </w:r>
            <w:r w:rsidR="007876BD" w:rsidRPr="007876BD">
              <w:rPr>
                <w:rFonts w:eastAsia="Calibri"/>
              </w:rPr>
              <w:t>%)</w:t>
            </w:r>
          </w:p>
        </w:tc>
        <w:tc>
          <w:tcPr>
            <w:tcW w:w="1595" w:type="dxa"/>
          </w:tcPr>
          <w:p w:rsidR="007876BD" w:rsidRPr="007876BD" w:rsidRDefault="005919BD" w:rsidP="005919BD">
            <w:pPr>
              <w:jc w:val="both"/>
              <w:rPr>
                <w:rFonts w:eastAsia="Calibri"/>
              </w:rPr>
            </w:pPr>
            <w:r>
              <w:rPr>
                <w:rFonts w:eastAsia="Calibri"/>
              </w:rPr>
              <w:t>11</w:t>
            </w:r>
            <w:r w:rsidR="007876BD" w:rsidRPr="007876BD">
              <w:rPr>
                <w:rFonts w:eastAsia="Calibri"/>
              </w:rPr>
              <w:t xml:space="preserve"> (</w:t>
            </w:r>
            <w:r>
              <w:rPr>
                <w:rFonts w:eastAsia="Calibri"/>
              </w:rPr>
              <w:t>100</w:t>
            </w:r>
            <w:r w:rsidR="007876BD" w:rsidRPr="007876BD">
              <w:rPr>
                <w:rFonts w:eastAsia="Calibri"/>
              </w:rPr>
              <w:t>%)</w:t>
            </w:r>
          </w:p>
        </w:tc>
        <w:tc>
          <w:tcPr>
            <w:tcW w:w="1595" w:type="dxa"/>
          </w:tcPr>
          <w:p w:rsidR="007876BD" w:rsidRPr="007876BD" w:rsidRDefault="005919BD" w:rsidP="008258C0">
            <w:pPr>
              <w:jc w:val="both"/>
              <w:rPr>
                <w:rFonts w:eastAsia="Calibri"/>
              </w:rPr>
            </w:pPr>
            <w:r>
              <w:rPr>
                <w:rFonts w:eastAsia="Calibri"/>
              </w:rPr>
              <w:t>2</w:t>
            </w:r>
            <w:r w:rsidR="007876BD" w:rsidRPr="007876BD">
              <w:rPr>
                <w:rFonts w:eastAsia="Calibri"/>
              </w:rPr>
              <w:t xml:space="preserve"> (</w:t>
            </w:r>
            <w:r w:rsidR="008258C0">
              <w:rPr>
                <w:rFonts w:eastAsia="Calibri"/>
              </w:rPr>
              <w:t>18,2</w:t>
            </w:r>
            <w:r w:rsidR="007876BD" w:rsidRPr="007876BD">
              <w:rPr>
                <w:rFonts w:eastAsia="Calibri"/>
              </w:rPr>
              <w:t>%)</w:t>
            </w:r>
          </w:p>
        </w:tc>
        <w:tc>
          <w:tcPr>
            <w:tcW w:w="1595" w:type="dxa"/>
          </w:tcPr>
          <w:p w:rsidR="007876BD" w:rsidRPr="007876BD" w:rsidRDefault="008258C0" w:rsidP="008258C0">
            <w:pPr>
              <w:jc w:val="both"/>
              <w:rPr>
                <w:rFonts w:eastAsia="Calibri"/>
              </w:rPr>
            </w:pPr>
            <w:r>
              <w:rPr>
                <w:rFonts w:eastAsia="Calibri"/>
              </w:rPr>
              <w:t>10</w:t>
            </w:r>
            <w:r w:rsidR="007876BD" w:rsidRPr="007876BD">
              <w:rPr>
                <w:rFonts w:eastAsia="Calibri"/>
              </w:rPr>
              <w:t xml:space="preserve"> (</w:t>
            </w:r>
            <w:r>
              <w:rPr>
                <w:rFonts w:eastAsia="Calibri"/>
              </w:rPr>
              <w:t>90,9</w:t>
            </w:r>
            <w:r w:rsidR="007876BD" w:rsidRPr="007876BD">
              <w:rPr>
                <w:rFonts w:eastAsia="Calibri"/>
              </w:rPr>
              <w:t>%)</w:t>
            </w:r>
          </w:p>
        </w:tc>
        <w:tc>
          <w:tcPr>
            <w:tcW w:w="1596" w:type="dxa"/>
          </w:tcPr>
          <w:p w:rsidR="007876BD" w:rsidRPr="007876BD" w:rsidRDefault="008258C0" w:rsidP="008258C0">
            <w:pPr>
              <w:jc w:val="both"/>
              <w:rPr>
                <w:rFonts w:eastAsia="Calibri"/>
              </w:rPr>
            </w:pPr>
            <w:r>
              <w:rPr>
                <w:rFonts w:eastAsia="Calibri"/>
              </w:rPr>
              <w:t>10</w:t>
            </w:r>
            <w:r w:rsidR="007876BD" w:rsidRPr="007876BD">
              <w:rPr>
                <w:rFonts w:eastAsia="Calibri"/>
              </w:rPr>
              <w:t xml:space="preserve"> (</w:t>
            </w:r>
            <w:r>
              <w:rPr>
                <w:rFonts w:eastAsia="Calibri"/>
              </w:rPr>
              <w:t>90,9</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Низкий уровень</w:t>
            </w:r>
          </w:p>
        </w:tc>
        <w:tc>
          <w:tcPr>
            <w:tcW w:w="1595" w:type="dxa"/>
          </w:tcPr>
          <w:p w:rsidR="007876BD" w:rsidRPr="007876BD" w:rsidRDefault="007876BD" w:rsidP="007876BD">
            <w:pPr>
              <w:jc w:val="both"/>
              <w:rPr>
                <w:rFonts w:eastAsia="Calibri"/>
              </w:rPr>
            </w:pPr>
            <w:r w:rsidRPr="007876BD">
              <w:rPr>
                <w:rFonts w:eastAsia="Calibri"/>
              </w:rPr>
              <w:t>0 (0%)</w:t>
            </w:r>
          </w:p>
        </w:tc>
        <w:tc>
          <w:tcPr>
            <w:tcW w:w="1595" w:type="dxa"/>
          </w:tcPr>
          <w:p w:rsidR="007876BD" w:rsidRPr="007876BD" w:rsidRDefault="007876BD" w:rsidP="007876BD">
            <w:pPr>
              <w:jc w:val="both"/>
              <w:rPr>
                <w:rFonts w:eastAsia="Calibri"/>
              </w:rPr>
            </w:pPr>
            <w:r w:rsidRPr="007876BD">
              <w:rPr>
                <w:rFonts w:eastAsia="Calibri"/>
              </w:rPr>
              <w:t>0 (0%)</w:t>
            </w:r>
          </w:p>
        </w:tc>
        <w:tc>
          <w:tcPr>
            <w:tcW w:w="1595" w:type="dxa"/>
          </w:tcPr>
          <w:p w:rsidR="007876BD" w:rsidRPr="007876BD" w:rsidRDefault="008258C0" w:rsidP="008258C0">
            <w:pPr>
              <w:jc w:val="both"/>
              <w:rPr>
                <w:rFonts w:eastAsia="Calibri"/>
              </w:rPr>
            </w:pPr>
            <w:r>
              <w:rPr>
                <w:rFonts w:eastAsia="Calibri"/>
              </w:rPr>
              <w:t>9</w:t>
            </w:r>
            <w:r w:rsidR="007876BD" w:rsidRPr="007876BD">
              <w:rPr>
                <w:rFonts w:eastAsia="Calibri"/>
              </w:rPr>
              <w:t xml:space="preserve"> (</w:t>
            </w:r>
            <w:r>
              <w:rPr>
                <w:rFonts w:eastAsia="Calibri"/>
              </w:rPr>
              <w:t>81,8</w:t>
            </w:r>
            <w:r w:rsidR="007876BD" w:rsidRPr="007876BD">
              <w:rPr>
                <w:rFonts w:eastAsia="Calibri"/>
              </w:rPr>
              <w:t>%)</w:t>
            </w:r>
          </w:p>
        </w:tc>
        <w:tc>
          <w:tcPr>
            <w:tcW w:w="1595" w:type="dxa"/>
          </w:tcPr>
          <w:p w:rsidR="007876BD" w:rsidRPr="007876BD" w:rsidRDefault="008258C0" w:rsidP="008258C0">
            <w:pPr>
              <w:jc w:val="both"/>
              <w:rPr>
                <w:rFonts w:eastAsia="Calibri"/>
              </w:rPr>
            </w:pPr>
            <w:r>
              <w:rPr>
                <w:rFonts w:eastAsia="Calibri"/>
              </w:rPr>
              <w:t>1</w:t>
            </w:r>
            <w:r w:rsidR="007876BD" w:rsidRPr="007876BD">
              <w:rPr>
                <w:rFonts w:eastAsia="Calibri"/>
              </w:rPr>
              <w:t xml:space="preserve"> (</w:t>
            </w:r>
            <w:r>
              <w:rPr>
                <w:rFonts w:eastAsia="Calibri"/>
              </w:rPr>
              <w:t>9,1</w:t>
            </w:r>
            <w:r w:rsidR="007876BD" w:rsidRPr="007876BD">
              <w:rPr>
                <w:rFonts w:eastAsia="Calibri"/>
              </w:rPr>
              <w:t>%)</w:t>
            </w:r>
          </w:p>
        </w:tc>
        <w:tc>
          <w:tcPr>
            <w:tcW w:w="1596" w:type="dxa"/>
          </w:tcPr>
          <w:p w:rsidR="007876BD" w:rsidRPr="007876BD" w:rsidRDefault="007876BD" w:rsidP="007876BD">
            <w:pPr>
              <w:jc w:val="both"/>
              <w:rPr>
                <w:rFonts w:eastAsia="Calibri"/>
              </w:rPr>
            </w:pPr>
            <w:r w:rsidRPr="007876BD">
              <w:rPr>
                <w:rFonts w:eastAsia="Calibri"/>
              </w:rPr>
              <w:t>0 (0%)</w:t>
            </w:r>
          </w:p>
        </w:tc>
      </w:tr>
    </w:tbl>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r w:rsidRPr="007876BD">
        <w:rPr>
          <w:rFonts w:eastAsia="Calibri" w:cs="Times New Roman"/>
          <w:noProof/>
          <w:lang w:eastAsia="ru-RU"/>
        </w:rPr>
        <w:drawing>
          <wp:inline distT="0" distB="0" distL="0" distR="0" wp14:anchorId="42BFFCCD" wp14:editId="5A521638">
            <wp:extent cx="5227320" cy="2667000"/>
            <wp:effectExtent l="0" t="0" r="1143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876BD" w:rsidRPr="007876BD" w:rsidRDefault="007876BD" w:rsidP="007876BD">
      <w:pPr>
        <w:spacing w:after="0" w:line="276" w:lineRule="auto"/>
        <w:jc w:val="both"/>
        <w:rPr>
          <w:rFonts w:eastAsia="Calibri" w:cs="Times New Roman"/>
        </w:rPr>
      </w:pPr>
      <w:r w:rsidRPr="007876BD">
        <w:rPr>
          <w:rFonts w:eastAsia="Calibri" w:cs="Times New Roman"/>
        </w:rPr>
        <w:t>Дети, которые не принимали участие в мониторинге в начале учебного года, не приняли участие и в конце учебного года, так как на протяжении всего учебного периода не посещали детский сад.</w:t>
      </w:r>
    </w:p>
    <w:p w:rsidR="007876BD" w:rsidRPr="007876BD" w:rsidRDefault="007876BD" w:rsidP="007876BD">
      <w:pPr>
        <w:spacing w:after="0" w:line="276" w:lineRule="auto"/>
        <w:jc w:val="both"/>
        <w:rPr>
          <w:rFonts w:eastAsia="Calibri" w:cs="Times New Roman"/>
        </w:rPr>
      </w:pPr>
      <w:r w:rsidRPr="007876BD">
        <w:rPr>
          <w:rFonts w:eastAsia="Calibri" w:cs="Times New Roman"/>
        </w:rPr>
        <w:t>По результатам на конец учебного года можно сделать вывод об усвоении детьми программных требований</w:t>
      </w:r>
      <w:r w:rsidR="00467E11">
        <w:rPr>
          <w:rFonts w:eastAsia="Calibri" w:cs="Times New Roman"/>
        </w:rPr>
        <w:t xml:space="preserve"> на среднем уровне</w:t>
      </w:r>
      <w:r w:rsidRPr="007876BD">
        <w:rPr>
          <w:rFonts w:eastAsia="Calibri" w:cs="Times New Roman"/>
        </w:rPr>
        <w:t xml:space="preserve">. </w:t>
      </w:r>
      <w:r w:rsidR="00467E11">
        <w:rPr>
          <w:rFonts w:eastAsia="Calibri" w:cs="Times New Roman"/>
        </w:rPr>
        <w:t>Самый низкий показатель в речевой образовательной области, так как дети только начинают активно взаимодействовать с взрослыми и сверстниками, и их речь начинает активизироваться.</w:t>
      </w: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Средний процент усвоения знаний на начало учебного года составил </w:t>
      </w:r>
      <w:r w:rsidR="00467E11">
        <w:rPr>
          <w:rFonts w:eastAsia="Calibri" w:cs="Times New Roman"/>
        </w:rPr>
        <w:t>38,5</w:t>
      </w:r>
      <w:r w:rsidRPr="007876BD">
        <w:rPr>
          <w:rFonts w:eastAsia="Calibri" w:cs="Times New Roman"/>
        </w:rPr>
        <w:t xml:space="preserve">%; на конец учебного года показатель изменился до </w:t>
      </w:r>
      <w:r w:rsidR="00467E11">
        <w:rPr>
          <w:rFonts w:eastAsia="Calibri" w:cs="Times New Roman"/>
        </w:rPr>
        <w:t>62,2</w:t>
      </w:r>
      <w:r w:rsidRPr="007876BD">
        <w:rPr>
          <w:rFonts w:eastAsia="Calibri" w:cs="Times New Roman"/>
        </w:rPr>
        <w:t>%</w:t>
      </w:r>
    </w:p>
    <w:p w:rsidR="007876BD" w:rsidRPr="007876BD" w:rsidRDefault="007876BD" w:rsidP="007876BD">
      <w:pPr>
        <w:spacing w:after="0" w:line="276" w:lineRule="auto"/>
        <w:jc w:val="both"/>
        <w:rPr>
          <w:rFonts w:eastAsia="Calibri" w:cs="Times New Roman"/>
        </w:rPr>
      </w:pPr>
      <w:r w:rsidRPr="007876BD">
        <w:rPr>
          <w:rFonts w:eastAsia="Calibri" w:cs="Times New Roman"/>
          <w:noProof/>
          <w:lang w:eastAsia="ru-RU"/>
        </w:rPr>
        <w:lastRenderedPageBreak/>
        <w:drawing>
          <wp:inline distT="0" distB="0" distL="0" distR="0" wp14:anchorId="1A2B42B4" wp14:editId="08AABD80">
            <wp:extent cx="5280660" cy="2971800"/>
            <wp:effectExtent l="0" t="0" r="1524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center"/>
        <w:rPr>
          <w:rFonts w:eastAsia="Calibri" w:cs="Times New Roman"/>
          <w:b/>
        </w:rPr>
      </w:pPr>
      <w:r w:rsidRPr="007876BD">
        <w:rPr>
          <w:rFonts w:eastAsia="Calibri" w:cs="Times New Roman"/>
          <w:b/>
          <w:lang w:val="en-US"/>
        </w:rPr>
        <w:t>I</w:t>
      </w:r>
      <w:r w:rsidRPr="007876BD">
        <w:rPr>
          <w:rFonts w:eastAsia="Calibri" w:cs="Times New Roman"/>
          <w:b/>
        </w:rPr>
        <w:t xml:space="preserve"> </w:t>
      </w:r>
      <w:r w:rsidR="006744EE">
        <w:rPr>
          <w:rFonts w:eastAsia="Calibri" w:cs="Times New Roman"/>
          <w:b/>
        </w:rPr>
        <w:t>младшая группа</w:t>
      </w:r>
      <w:r w:rsidRPr="007876BD">
        <w:rPr>
          <w:rFonts w:eastAsia="Calibri" w:cs="Times New Roman"/>
          <w:b/>
        </w:rPr>
        <w:t xml:space="preserve"> «</w:t>
      </w:r>
      <w:r w:rsidR="006744EE">
        <w:rPr>
          <w:rFonts w:eastAsia="Calibri" w:cs="Times New Roman"/>
          <w:b/>
        </w:rPr>
        <w:t>Теремок</w:t>
      </w:r>
      <w:r w:rsidRPr="007876BD">
        <w:rPr>
          <w:rFonts w:eastAsia="Calibri" w:cs="Times New Roman"/>
          <w:b/>
        </w:rPr>
        <w:t>»</w:t>
      </w:r>
    </w:p>
    <w:p w:rsidR="007876BD" w:rsidRPr="007876BD" w:rsidRDefault="007876BD" w:rsidP="007876BD">
      <w:pPr>
        <w:spacing w:after="0" w:line="276" w:lineRule="auto"/>
        <w:rPr>
          <w:rFonts w:eastAsia="Calibri" w:cs="Times New Roman"/>
          <w:b/>
        </w:rPr>
      </w:pP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Списочный состав группы – на начало учебного года составлял </w:t>
      </w:r>
      <w:r w:rsidR="00E71D8E">
        <w:rPr>
          <w:rFonts w:eastAsia="Calibri" w:cs="Times New Roman"/>
        </w:rPr>
        <w:t>20 детей</w:t>
      </w:r>
      <w:r w:rsidRPr="007876BD">
        <w:rPr>
          <w:rFonts w:eastAsia="Calibri" w:cs="Times New Roman"/>
        </w:rPr>
        <w:t>, на конец учебного года – 2</w:t>
      </w:r>
      <w:r w:rsidR="00E71D8E">
        <w:rPr>
          <w:rFonts w:eastAsia="Calibri" w:cs="Times New Roman"/>
        </w:rPr>
        <w:t>0 детей</w:t>
      </w:r>
      <w:r w:rsidRPr="007876BD">
        <w:rPr>
          <w:rFonts w:eastAsia="Calibri" w:cs="Times New Roman"/>
        </w:rPr>
        <w:t>. В начале учебного года продиагностировано 16 детей, из них:</w:t>
      </w:r>
    </w:p>
    <w:p w:rsidR="007876BD" w:rsidRPr="007876BD" w:rsidRDefault="007876BD" w:rsidP="007876BD">
      <w:pPr>
        <w:spacing w:after="0" w:line="276" w:lineRule="auto"/>
        <w:jc w:val="both"/>
        <w:rPr>
          <w:rFonts w:eastAsia="Calibri" w:cs="Times New Roman"/>
        </w:rPr>
      </w:pPr>
    </w:p>
    <w:tbl>
      <w:tblPr>
        <w:tblStyle w:val="a3"/>
        <w:tblW w:w="0" w:type="auto"/>
        <w:tblLook w:val="04A0" w:firstRow="1" w:lastRow="0" w:firstColumn="1" w:lastColumn="0" w:noHBand="0" w:noVBand="1"/>
      </w:tblPr>
      <w:tblGrid>
        <w:gridCol w:w="1564"/>
        <w:gridCol w:w="1556"/>
        <w:gridCol w:w="1556"/>
        <w:gridCol w:w="1556"/>
        <w:gridCol w:w="1556"/>
        <w:gridCol w:w="1557"/>
      </w:tblGrid>
      <w:tr w:rsidR="007876BD" w:rsidRPr="007876BD" w:rsidTr="007876BD">
        <w:trPr>
          <w:cantSplit/>
          <w:trHeight w:val="1991"/>
        </w:trPr>
        <w:tc>
          <w:tcPr>
            <w:tcW w:w="1595" w:type="dxa"/>
          </w:tcPr>
          <w:p w:rsidR="007876BD" w:rsidRPr="007876BD" w:rsidRDefault="007876BD" w:rsidP="007876BD">
            <w:pPr>
              <w:jc w:val="both"/>
              <w:rPr>
                <w:rFonts w:eastAsia="Calibri"/>
              </w:rPr>
            </w:pPr>
          </w:p>
        </w:tc>
        <w:tc>
          <w:tcPr>
            <w:tcW w:w="1595" w:type="dxa"/>
            <w:textDirection w:val="btLr"/>
          </w:tcPr>
          <w:p w:rsidR="007876BD" w:rsidRPr="007876BD" w:rsidRDefault="007876BD" w:rsidP="007876BD">
            <w:pPr>
              <w:ind w:right="113"/>
              <w:jc w:val="both"/>
              <w:rPr>
                <w:rFonts w:eastAsia="Calibri"/>
              </w:rPr>
            </w:pPr>
            <w:r w:rsidRPr="007876BD">
              <w:rPr>
                <w:rFonts w:eastAsia="Calibri"/>
              </w:rPr>
              <w:t>О.О. Социально-коммуникативная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Познавательная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Речевая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Художественно-эстетическая</w:t>
            </w:r>
          </w:p>
        </w:tc>
        <w:tc>
          <w:tcPr>
            <w:tcW w:w="1596" w:type="dxa"/>
            <w:textDirection w:val="btLr"/>
          </w:tcPr>
          <w:p w:rsidR="007876BD" w:rsidRPr="007876BD" w:rsidRDefault="007876BD" w:rsidP="007876BD">
            <w:pPr>
              <w:ind w:right="113"/>
              <w:jc w:val="both"/>
              <w:rPr>
                <w:rFonts w:eastAsia="Calibri"/>
              </w:rPr>
            </w:pPr>
            <w:r w:rsidRPr="007876BD">
              <w:rPr>
                <w:rFonts w:eastAsia="Calibri"/>
              </w:rPr>
              <w:t>О.О. Физическая</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Высокий уровень</w:t>
            </w:r>
          </w:p>
        </w:tc>
        <w:tc>
          <w:tcPr>
            <w:tcW w:w="1595" w:type="dxa"/>
          </w:tcPr>
          <w:p w:rsidR="007876BD" w:rsidRPr="007876BD" w:rsidRDefault="00E71D8E" w:rsidP="00CA000A">
            <w:pPr>
              <w:jc w:val="both"/>
              <w:rPr>
                <w:rFonts w:eastAsia="Calibri"/>
              </w:rPr>
            </w:pPr>
            <w:r>
              <w:rPr>
                <w:rFonts w:eastAsia="Calibri"/>
              </w:rPr>
              <w:t>3</w:t>
            </w:r>
            <w:r w:rsidR="007876BD" w:rsidRPr="007876BD">
              <w:rPr>
                <w:rFonts w:eastAsia="Calibri"/>
              </w:rPr>
              <w:t xml:space="preserve"> (</w:t>
            </w:r>
            <w:r w:rsidR="00CA000A">
              <w:rPr>
                <w:rFonts w:eastAsia="Calibri"/>
              </w:rPr>
              <w:t>18,7</w:t>
            </w:r>
            <w:r w:rsidR="007876BD" w:rsidRPr="007876BD">
              <w:rPr>
                <w:rFonts w:eastAsia="Calibri"/>
              </w:rPr>
              <w:t>%)</w:t>
            </w:r>
          </w:p>
        </w:tc>
        <w:tc>
          <w:tcPr>
            <w:tcW w:w="1595" w:type="dxa"/>
          </w:tcPr>
          <w:p w:rsidR="007876BD" w:rsidRPr="007876BD" w:rsidRDefault="00E71D8E" w:rsidP="00CA000A">
            <w:pPr>
              <w:jc w:val="both"/>
              <w:rPr>
                <w:rFonts w:eastAsia="Calibri"/>
              </w:rPr>
            </w:pPr>
            <w:r>
              <w:rPr>
                <w:rFonts w:eastAsia="Calibri"/>
              </w:rPr>
              <w:t>3</w:t>
            </w:r>
            <w:r w:rsidR="007876BD" w:rsidRPr="007876BD">
              <w:rPr>
                <w:rFonts w:eastAsia="Calibri"/>
              </w:rPr>
              <w:t xml:space="preserve"> (</w:t>
            </w:r>
            <w:r w:rsidR="00CA000A">
              <w:rPr>
                <w:rFonts w:eastAsia="Calibri"/>
              </w:rPr>
              <w:t>18,7</w:t>
            </w:r>
            <w:r w:rsidR="007876BD" w:rsidRPr="007876BD">
              <w:rPr>
                <w:rFonts w:eastAsia="Calibri"/>
              </w:rPr>
              <w:t>%)</w:t>
            </w:r>
          </w:p>
        </w:tc>
        <w:tc>
          <w:tcPr>
            <w:tcW w:w="1595" w:type="dxa"/>
          </w:tcPr>
          <w:p w:rsidR="007876BD" w:rsidRPr="007876BD" w:rsidRDefault="00E71D8E" w:rsidP="00CA000A">
            <w:pPr>
              <w:jc w:val="both"/>
              <w:rPr>
                <w:rFonts w:eastAsia="Calibri"/>
              </w:rPr>
            </w:pPr>
            <w:r>
              <w:rPr>
                <w:rFonts w:eastAsia="Calibri"/>
              </w:rPr>
              <w:t>3</w:t>
            </w:r>
            <w:r w:rsidR="007876BD" w:rsidRPr="007876BD">
              <w:rPr>
                <w:rFonts w:eastAsia="Calibri"/>
              </w:rPr>
              <w:t xml:space="preserve"> (</w:t>
            </w:r>
            <w:r w:rsidR="00CA000A">
              <w:rPr>
                <w:rFonts w:eastAsia="Calibri"/>
              </w:rPr>
              <w:t>18,7</w:t>
            </w:r>
            <w:r w:rsidR="007876BD" w:rsidRPr="007876BD">
              <w:rPr>
                <w:rFonts w:eastAsia="Calibri"/>
              </w:rPr>
              <w:t>%)</w:t>
            </w:r>
          </w:p>
        </w:tc>
        <w:tc>
          <w:tcPr>
            <w:tcW w:w="1595" w:type="dxa"/>
          </w:tcPr>
          <w:p w:rsidR="007876BD" w:rsidRPr="007876BD" w:rsidRDefault="00E71D8E" w:rsidP="007876BD">
            <w:pPr>
              <w:jc w:val="both"/>
              <w:rPr>
                <w:rFonts w:eastAsia="Calibri"/>
              </w:rPr>
            </w:pPr>
            <w:r>
              <w:rPr>
                <w:rFonts w:eastAsia="Calibri"/>
              </w:rPr>
              <w:t>0</w:t>
            </w:r>
            <w:r w:rsidR="007876BD" w:rsidRPr="007876BD">
              <w:rPr>
                <w:rFonts w:eastAsia="Calibri"/>
              </w:rPr>
              <w:t xml:space="preserve"> (0%)</w:t>
            </w:r>
          </w:p>
        </w:tc>
        <w:tc>
          <w:tcPr>
            <w:tcW w:w="1596" w:type="dxa"/>
          </w:tcPr>
          <w:p w:rsidR="007876BD" w:rsidRPr="007876BD" w:rsidRDefault="007876BD" w:rsidP="007876BD">
            <w:pPr>
              <w:jc w:val="both"/>
              <w:rPr>
                <w:rFonts w:eastAsia="Calibri"/>
              </w:rPr>
            </w:pPr>
            <w:r w:rsidRPr="007876BD">
              <w:rPr>
                <w:rFonts w:eastAsia="Calibri"/>
              </w:rPr>
              <w:t>0 (0%)</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Средний уровень</w:t>
            </w:r>
          </w:p>
        </w:tc>
        <w:tc>
          <w:tcPr>
            <w:tcW w:w="1595" w:type="dxa"/>
          </w:tcPr>
          <w:p w:rsidR="007876BD" w:rsidRPr="007876BD" w:rsidRDefault="00E71D8E" w:rsidP="00CA000A">
            <w:pPr>
              <w:jc w:val="both"/>
              <w:rPr>
                <w:rFonts w:eastAsia="Calibri"/>
              </w:rPr>
            </w:pPr>
            <w:r>
              <w:rPr>
                <w:rFonts w:eastAsia="Calibri"/>
              </w:rPr>
              <w:t>5</w:t>
            </w:r>
            <w:r w:rsidR="007876BD" w:rsidRPr="007876BD">
              <w:rPr>
                <w:rFonts w:eastAsia="Calibri"/>
              </w:rPr>
              <w:t xml:space="preserve"> (</w:t>
            </w:r>
            <w:r w:rsidR="00CA000A">
              <w:rPr>
                <w:rFonts w:eastAsia="Calibri"/>
              </w:rPr>
              <w:t>31,3</w:t>
            </w:r>
            <w:r w:rsidR="007876BD" w:rsidRPr="007876BD">
              <w:rPr>
                <w:rFonts w:eastAsia="Calibri"/>
              </w:rPr>
              <w:t>%)</w:t>
            </w:r>
          </w:p>
        </w:tc>
        <w:tc>
          <w:tcPr>
            <w:tcW w:w="1595" w:type="dxa"/>
          </w:tcPr>
          <w:p w:rsidR="007876BD" w:rsidRPr="007876BD" w:rsidRDefault="00E71D8E" w:rsidP="00CA000A">
            <w:pPr>
              <w:jc w:val="both"/>
              <w:rPr>
                <w:rFonts w:eastAsia="Calibri"/>
              </w:rPr>
            </w:pPr>
            <w:r>
              <w:rPr>
                <w:rFonts w:eastAsia="Calibri"/>
              </w:rPr>
              <w:t>5</w:t>
            </w:r>
            <w:r w:rsidR="007876BD" w:rsidRPr="007876BD">
              <w:rPr>
                <w:rFonts w:eastAsia="Calibri"/>
              </w:rPr>
              <w:t xml:space="preserve"> (</w:t>
            </w:r>
            <w:r w:rsidR="00CA000A">
              <w:rPr>
                <w:rFonts w:eastAsia="Calibri"/>
              </w:rPr>
              <w:t>31,3</w:t>
            </w:r>
            <w:r w:rsidR="007876BD" w:rsidRPr="007876BD">
              <w:rPr>
                <w:rFonts w:eastAsia="Calibri"/>
              </w:rPr>
              <w:t>%)</w:t>
            </w:r>
          </w:p>
        </w:tc>
        <w:tc>
          <w:tcPr>
            <w:tcW w:w="1595" w:type="dxa"/>
          </w:tcPr>
          <w:p w:rsidR="007876BD" w:rsidRPr="007876BD" w:rsidRDefault="00E71D8E" w:rsidP="00CA000A">
            <w:pPr>
              <w:jc w:val="both"/>
              <w:rPr>
                <w:rFonts w:eastAsia="Calibri"/>
              </w:rPr>
            </w:pPr>
            <w:r>
              <w:rPr>
                <w:rFonts w:eastAsia="Calibri"/>
              </w:rPr>
              <w:t>2</w:t>
            </w:r>
            <w:r w:rsidR="007876BD" w:rsidRPr="007876BD">
              <w:rPr>
                <w:rFonts w:eastAsia="Calibri"/>
              </w:rPr>
              <w:t xml:space="preserve"> (</w:t>
            </w:r>
            <w:r w:rsidR="00CA000A">
              <w:rPr>
                <w:rFonts w:eastAsia="Calibri"/>
              </w:rPr>
              <w:t>12,5</w:t>
            </w:r>
            <w:r w:rsidR="007876BD" w:rsidRPr="007876BD">
              <w:rPr>
                <w:rFonts w:eastAsia="Calibri"/>
              </w:rPr>
              <w:t>%)</w:t>
            </w:r>
          </w:p>
        </w:tc>
        <w:tc>
          <w:tcPr>
            <w:tcW w:w="1595" w:type="dxa"/>
          </w:tcPr>
          <w:p w:rsidR="007876BD" w:rsidRPr="007876BD" w:rsidRDefault="00E71D8E" w:rsidP="00CA000A">
            <w:pPr>
              <w:jc w:val="both"/>
              <w:rPr>
                <w:rFonts w:eastAsia="Calibri"/>
              </w:rPr>
            </w:pPr>
            <w:r>
              <w:rPr>
                <w:rFonts w:eastAsia="Calibri"/>
              </w:rPr>
              <w:t>6</w:t>
            </w:r>
            <w:r w:rsidR="007876BD" w:rsidRPr="007876BD">
              <w:rPr>
                <w:rFonts w:eastAsia="Calibri"/>
              </w:rPr>
              <w:t xml:space="preserve"> (</w:t>
            </w:r>
            <w:r w:rsidR="00CA000A">
              <w:rPr>
                <w:rFonts w:eastAsia="Calibri"/>
              </w:rPr>
              <w:t>37,5</w:t>
            </w:r>
            <w:r w:rsidR="007876BD" w:rsidRPr="007876BD">
              <w:rPr>
                <w:rFonts w:eastAsia="Calibri"/>
              </w:rPr>
              <w:t>%)</w:t>
            </w:r>
          </w:p>
        </w:tc>
        <w:tc>
          <w:tcPr>
            <w:tcW w:w="1596" w:type="dxa"/>
          </w:tcPr>
          <w:p w:rsidR="007876BD" w:rsidRPr="007876BD" w:rsidRDefault="00DF0D51" w:rsidP="00C25338">
            <w:pPr>
              <w:jc w:val="both"/>
              <w:rPr>
                <w:rFonts w:eastAsia="Calibri"/>
              </w:rPr>
            </w:pPr>
            <w:r>
              <w:rPr>
                <w:rFonts w:eastAsia="Calibri"/>
              </w:rPr>
              <w:t>10</w:t>
            </w:r>
            <w:r w:rsidR="007876BD" w:rsidRPr="007876BD">
              <w:rPr>
                <w:rFonts w:eastAsia="Calibri"/>
              </w:rPr>
              <w:t xml:space="preserve"> (</w:t>
            </w:r>
            <w:r w:rsidR="00C25338">
              <w:rPr>
                <w:rFonts w:eastAsia="Calibri"/>
              </w:rPr>
              <w:t>62,5</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Низкий уровень</w:t>
            </w:r>
          </w:p>
        </w:tc>
        <w:tc>
          <w:tcPr>
            <w:tcW w:w="1595" w:type="dxa"/>
          </w:tcPr>
          <w:p w:rsidR="007876BD" w:rsidRPr="007876BD" w:rsidRDefault="00E71D8E" w:rsidP="007876BD">
            <w:pPr>
              <w:jc w:val="both"/>
              <w:rPr>
                <w:rFonts w:eastAsia="Calibri"/>
              </w:rPr>
            </w:pPr>
            <w:r>
              <w:rPr>
                <w:rFonts w:eastAsia="Calibri"/>
              </w:rPr>
              <w:t>8</w:t>
            </w:r>
            <w:r w:rsidR="007876BD" w:rsidRPr="007876BD">
              <w:rPr>
                <w:rFonts w:eastAsia="Calibri"/>
              </w:rPr>
              <w:t xml:space="preserve"> (</w:t>
            </w:r>
            <w:r w:rsidR="00CA000A">
              <w:rPr>
                <w:rFonts w:eastAsia="Calibri"/>
              </w:rPr>
              <w:t>5</w:t>
            </w:r>
            <w:r w:rsidR="007876BD" w:rsidRPr="007876BD">
              <w:rPr>
                <w:rFonts w:eastAsia="Calibri"/>
              </w:rPr>
              <w:t>0%)</w:t>
            </w:r>
          </w:p>
        </w:tc>
        <w:tc>
          <w:tcPr>
            <w:tcW w:w="1595" w:type="dxa"/>
          </w:tcPr>
          <w:p w:rsidR="007876BD" w:rsidRPr="007876BD" w:rsidRDefault="00E71D8E" w:rsidP="00CA000A">
            <w:pPr>
              <w:jc w:val="both"/>
              <w:rPr>
                <w:rFonts w:eastAsia="Calibri"/>
              </w:rPr>
            </w:pPr>
            <w:r>
              <w:rPr>
                <w:rFonts w:eastAsia="Calibri"/>
              </w:rPr>
              <w:t>8</w:t>
            </w:r>
            <w:r w:rsidR="007876BD" w:rsidRPr="007876BD">
              <w:rPr>
                <w:rFonts w:eastAsia="Calibri"/>
              </w:rPr>
              <w:t xml:space="preserve"> (</w:t>
            </w:r>
            <w:r w:rsidR="00CA000A">
              <w:rPr>
                <w:rFonts w:eastAsia="Calibri"/>
              </w:rPr>
              <w:t>50</w:t>
            </w:r>
            <w:r w:rsidR="007876BD" w:rsidRPr="007876BD">
              <w:rPr>
                <w:rFonts w:eastAsia="Calibri"/>
              </w:rPr>
              <w:t>%)</w:t>
            </w:r>
          </w:p>
        </w:tc>
        <w:tc>
          <w:tcPr>
            <w:tcW w:w="1595" w:type="dxa"/>
          </w:tcPr>
          <w:p w:rsidR="007876BD" w:rsidRPr="007876BD" w:rsidRDefault="00E71D8E" w:rsidP="00CA000A">
            <w:pPr>
              <w:jc w:val="both"/>
              <w:rPr>
                <w:rFonts w:eastAsia="Calibri"/>
              </w:rPr>
            </w:pPr>
            <w:r>
              <w:rPr>
                <w:rFonts w:eastAsia="Calibri"/>
              </w:rPr>
              <w:t>11</w:t>
            </w:r>
            <w:r w:rsidR="007876BD" w:rsidRPr="007876BD">
              <w:rPr>
                <w:rFonts w:eastAsia="Calibri"/>
              </w:rPr>
              <w:t xml:space="preserve"> (</w:t>
            </w:r>
            <w:r w:rsidR="00CA000A">
              <w:rPr>
                <w:rFonts w:eastAsia="Calibri"/>
              </w:rPr>
              <w:t>68,8</w:t>
            </w:r>
            <w:r w:rsidR="007876BD" w:rsidRPr="007876BD">
              <w:rPr>
                <w:rFonts w:eastAsia="Calibri"/>
              </w:rPr>
              <w:t>%)</w:t>
            </w:r>
          </w:p>
        </w:tc>
        <w:tc>
          <w:tcPr>
            <w:tcW w:w="1595" w:type="dxa"/>
          </w:tcPr>
          <w:p w:rsidR="007876BD" w:rsidRPr="007876BD" w:rsidRDefault="00E71D8E" w:rsidP="00CA000A">
            <w:pPr>
              <w:jc w:val="both"/>
              <w:rPr>
                <w:rFonts w:eastAsia="Calibri"/>
              </w:rPr>
            </w:pPr>
            <w:r>
              <w:rPr>
                <w:rFonts w:eastAsia="Calibri"/>
              </w:rPr>
              <w:t>10</w:t>
            </w:r>
            <w:r w:rsidR="007876BD" w:rsidRPr="007876BD">
              <w:rPr>
                <w:rFonts w:eastAsia="Calibri"/>
              </w:rPr>
              <w:t xml:space="preserve"> (</w:t>
            </w:r>
            <w:r w:rsidR="00CA000A">
              <w:rPr>
                <w:rFonts w:eastAsia="Calibri"/>
              </w:rPr>
              <w:t>62,5</w:t>
            </w:r>
            <w:r w:rsidR="007876BD" w:rsidRPr="007876BD">
              <w:rPr>
                <w:rFonts w:eastAsia="Calibri"/>
              </w:rPr>
              <w:t>%)</w:t>
            </w:r>
          </w:p>
        </w:tc>
        <w:tc>
          <w:tcPr>
            <w:tcW w:w="1596" w:type="dxa"/>
          </w:tcPr>
          <w:p w:rsidR="007876BD" w:rsidRPr="007876BD" w:rsidRDefault="00DF0D51" w:rsidP="00C25338">
            <w:pPr>
              <w:jc w:val="both"/>
              <w:rPr>
                <w:rFonts w:eastAsia="Calibri"/>
              </w:rPr>
            </w:pPr>
            <w:r>
              <w:rPr>
                <w:rFonts w:eastAsia="Calibri"/>
              </w:rPr>
              <w:t>6</w:t>
            </w:r>
            <w:r w:rsidR="007876BD" w:rsidRPr="007876BD">
              <w:rPr>
                <w:rFonts w:eastAsia="Calibri"/>
              </w:rPr>
              <w:t xml:space="preserve"> (</w:t>
            </w:r>
            <w:r w:rsidR="00C25338">
              <w:rPr>
                <w:rFonts w:eastAsia="Calibri"/>
              </w:rPr>
              <w:t>37,5</w:t>
            </w:r>
            <w:r w:rsidR="007876BD" w:rsidRPr="007876BD">
              <w:rPr>
                <w:rFonts w:eastAsia="Calibri"/>
              </w:rPr>
              <w:t>%)</w:t>
            </w:r>
          </w:p>
        </w:tc>
      </w:tr>
    </w:tbl>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p>
    <w:p w:rsidR="007876BD" w:rsidRPr="007876BD" w:rsidRDefault="007876BD" w:rsidP="007876BD">
      <w:pPr>
        <w:keepNext/>
        <w:spacing w:after="0" w:line="276" w:lineRule="auto"/>
        <w:jc w:val="both"/>
        <w:rPr>
          <w:rFonts w:eastAsia="Calibri" w:cs="Times New Roman"/>
          <w:sz w:val="22"/>
        </w:rPr>
      </w:pPr>
      <w:r w:rsidRPr="007876BD">
        <w:rPr>
          <w:rFonts w:eastAsia="Calibri" w:cs="Times New Roman"/>
          <w:noProof/>
          <w:lang w:eastAsia="ru-RU"/>
        </w:rPr>
        <w:lastRenderedPageBreak/>
        <w:drawing>
          <wp:inline distT="0" distB="0" distL="0" distR="0" wp14:anchorId="19347D44" wp14:editId="0DB6622A">
            <wp:extent cx="4732020" cy="2872740"/>
            <wp:effectExtent l="0" t="0" r="11430" b="2286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876BD" w:rsidRPr="007876BD" w:rsidRDefault="007876BD" w:rsidP="007876BD">
      <w:pPr>
        <w:spacing w:after="0" w:line="276" w:lineRule="auto"/>
        <w:jc w:val="both"/>
        <w:rPr>
          <w:rFonts w:eastAsia="Calibri" w:cs="Times New Roman"/>
        </w:rPr>
      </w:pPr>
      <w:r w:rsidRPr="007876BD">
        <w:rPr>
          <w:rFonts w:eastAsia="Calibri" w:cs="Times New Roman"/>
        </w:rPr>
        <w:t>По результатам на начало учебного года можно сделать вывод, что дети, которые пришли в детский сад имели определенную базу знаний по всем образовательным областям и показали средний уровень знаний по образовательной программе.</w:t>
      </w:r>
    </w:p>
    <w:p w:rsidR="007876BD" w:rsidRPr="007876BD" w:rsidRDefault="007876BD" w:rsidP="007876BD">
      <w:pPr>
        <w:spacing w:after="0" w:line="276" w:lineRule="auto"/>
        <w:jc w:val="both"/>
        <w:rPr>
          <w:rFonts w:eastAsia="Calibri" w:cs="Times New Roman"/>
        </w:rPr>
      </w:pPr>
      <w:r w:rsidRPr="007876BD">
        <w:rPr>
          <w:rFonts w:eastAsia="Calibri" w:cs="Times New Roman"/>
        </w:rPr>
        <w:t>На конец учебного года мониторинг прошли 1</w:t>
      </w:r>
      <w:r w:rsidR="001B30AA">
        <w:rPr>
          <w:rFonts w:eastAsia="Calibri" w:cs="Times New Roman"/>
        </w:rPr>
        <w:t>6</w:t>
      </w:r>
      <w:r w:rsidRPr="007876BD">
        <w:rPr>
          <w:rFonts w:eastAsia="Calibri" w:cs="Times New Roman"/>
        </w:rPr>
        <w:t xml:space="preserve"> человек и были показаны следующие результаты:</w:t>
      </w:r>
    </w:p>
    <w:tbl>
      <w:tblPr>
        <w:tblStyle w:val="a3"/>
        <w:tblW w:w="0" w:type="auto"/>
        <w:tblLook w:val="04A0" w:firstRow="1" w:lastRow="0" w:firstColumn="1" w:lastColumn="0" w:noHBand="0" w:noVBand="1"/>
      </w:tblPr>
      <w:tblGrid>
        <w:gridCol w:w="1564"/>
        <w:gridCol w:w="1556"/>
        <w:gridCol w:w="1556"/>
        <w:gridCol w:w="1556"/>
        <w:gridCol w:w="1556"/>
        <w:gridCol w:w="1557"/>
      </w:tblGrid>
      <w:tr w:rsidR="007876BD" w:rsidRPr="007876BD" w:rsidTr="007876BD">
        <w:trPr>
          <w:cantSplit/>
          <w:trHeight w:val="2174"/>
        </w:trPr>
        <w:tc>
          <w:tcPr>
            <w:tcW w:w="1595" w:type="dxa"/>
          </w:tcPr>
          <w:p w:rsidR="007876BD" w:rsidRPr="007876BD" w:rsidRDefault="007876BD" w:rsidP="007876BD">
            <w:pPr>
              <w:jc w:val="both"/>
              <w:rPr>
                <w:rFonts w:eastAsia="Calibri"/>
              </w:rPr>
            </w:pPr>
          </w:p>
        </w:tc>
        <w:tc>
          <w:tcPr>
            <w:tcW w:w="1595" w:type="dxa"/>
            <w:textDirection w:val="btLr"/>
          </w:tcPr>
          <w:p w:rsidR="007876BD" w:rsidRPr="007876BD" w:rsidRDefault="007876BD" w:rsidP="007876BD">
            <w:pPr>
              <w:ind w:right="113"/>
              <w:jc w:val="both"/>
              <w:rPr>
                <w:rFonts w:eastAsia="Calibri"/>
              </w:rPr>
            </w:pPr>
            <w:r w:rsidRPr="007876BD">
              <w:rPr>
                <w:rFonts w:eastAsia="Calibri"/>
              </w:rPr>
              <w:t>О.О. Социально-коммуникативная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Познавательная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Речевая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Художественно-эстетическая</w:t>
            </w:r>
          </w:p>
        </w:tc>
        <w:tc>
          <w:tcPr>
            <w:tcW w:w="1596" w:type="dxa"/>
            <w:textDirection w:val="btLr"/>
          </w:tcPr>
          <w:p w:rsidR="007876BD" w:rsidRPr="007876BD" w:rsidRDefault="007876BD" w:rsidP="007876BD">
            <w:pPr>
              <w:ind w:right="113"/>
              <w:jc w:val="both"/>
              <w:rPr>
                <w:rFonts w:eastAsia="Calibri"/>
              </w:rPr>
            </w:pPr>
            <w:r w:rsidRPr="007876BD">
              <w:rPr>
                <w:rFonts w:eastAsia="Calibri"/>
              </w:rPr>
              <w:t>О.О. Физическая</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Высокий уровень</w:t>
            </w:r>
          </w:p>
        </w:tc>
        <w:tc>
          <w:tcPr>
            <w:tcW w:w="1595" w:type="dxa"/>
          </w:tcPr>
          <w:p w:rsidR="007876BD" w:rsidRPr="007876BD" w:rsidRDefault="007876BD" w:rsidP="003F4717">
            <w:pPr>
              <w:jc w:val="both"/>
              <w:rPr>
                <w:rFonts w:eastAsia="Calibri"/>
              </w:rPr>
            </w:pPr>
            <w:r w:rsidRPr="007876BD">
              <w:rPr>
                <w:rFonts w:eastAsia="Calibri"/>
              </w:rPr>
              <w:t>5 (</w:t>
            </w:r>
            <w:r w:rsidR="003F4717">
              <w:rPr>
                <w:rFonts w:eastAsia="Calibri"/>
              </w:rPr>
              <w:t>31,3</w:t>
            </w:r>
            <w:r w:rsidRPr="007876BD">
              <w:rPr>
                <w:rFonts w:eastAsia="Calibri"/>
              </w:rPr>
              <w:t>%)</w:t>
            </w:r>
          </w:p>
        </w:tc>
        <w:tc>
          <w:tcPr>
            <w:tcW w:w="1595" w:type="dxa"/>
          </w:tcPr>
          <w:p w:rsidR="007876BD" w:rsidRPr="007876BD" w:rsidRDefault="001B30AA" w:rsidP="00BE3970">
            <w:pPr>
              <w:jc w:val="both"/>
              <w:rPr>
                <w:rFonts w:eastAsia="Calibri"/>
              </w:rPr>
            </w:pPr>
            <w:r>
              <w:rPr>
                <w:rFonts w:eastAsia="Calibri"/>
              </w:rPr>
              <w:t>4</w:t>
            </w:r>
            <w:r w:rsidR="007876BD" w:rsidRPr="007876BD">
              <w:rPr>
                <w:rFonts w:eastAsia="Calibri"/>
              </w:rPr>
              <w:t xml:space="preserve"> (</w:t>
            </w:r>
            <w:r w:rsidR="00BE3970">
              <w:rPr>
                <w:rFonts w:eastAsia="Calibri"/>
              </w:rPr>
              <w:t>25</w:t>
            </w:r>
            <w:r w:rsidR="007876BD" w:rsidRPr="007876BD">
              <w:rPr>
                <w:rFonts w:eastAsia="Calibri"/>
              </w:rPr>
              <w:t>%)</w:t>
            </w:r>
          </w:p>
        </w:tc>
        <w:tc>
          <w:tcPr>
            <w:tcW w:w="1595" w:type="dxa"/>
          </w:tcPr>
          <w:p w:rsidR="007876BD" w:rsidRPr="007876BD" w:rsidRDefault="001B30AA" w:rsidP="003F4717">
            <w:pPr>
              <w:jc w:val="both"/>
              <w:rPr>
                <w:rFonts w:eastAsia="Calibri"/>
              </w:rPr>
            </w:pPr>
            <w:r>
              <w:rPr>
                <w:rFonts w:eastAsia="Calibri"/>
              </w:rPr>
              <w:t>5</w:t>
            </w:r>
            <w:r w:rsidR="007876BD" w:rsidRPr="007876BD">
              <w:rPr>
                <w:rFonts w:eastAsia="Calibri"/>
              </w:rPr>
              <w:t xml:space="preserve"> (</w:t>
            </w:r>
            <w:r w:rsidR="003F4717">
              <w:rPr>
                <w:rFonts w:eastAsia="Calibri"/>
              </w:rPr>
              <w:t>31,3</w:t>
            </w:r>
            <w:r w:rsidR="007876BD" w:rsidRPr="007876BD">
              <w:rPr>
                <w:rFonts w:eastAsia="Calibri"/>
              </w:rPr>
              <w:t>%)</w:t>
            </w:r>
          </w:p>
        </w:tc>
        <w:tc>
          <w:tcPr>
            <w:tcW w:w="1595" w:type="dxa"/>
          </w:tcPr>
          <w:p w:rsidR="007876BD" w:rsidRPr="007876BD" w:rsidRDefault="001B30AA" w:rsidP="003F4717">
            <w:pPr>
              <w:jc w:val="both"/>
              <w:rPr>
                <w:rFonts w:eastAsia="Calibri"/>
              </w:rPr>
            </w:pPr>
            <w:r>
              <w:rPr>
                <w:rFonts w:eastAsia="Calibri"/>
              </w:rPr>
              <w:t>0</w:t>
            </w:r>
            <w:r w:rsidR="007876BD" w:rsidRPr="007876BD">
              <w:rPr>
                <w:rFonts w:eastAsia="Calibri"/>
              </w:rPr>
              <w:t xml:space="preserve"> (</w:t>
            </w:r>
            <w:r w:rsidR="003F4717">
              <w:rPr>
                <w:rFonts w:eastAsia="Calibri"/>
              </w:rPr>
              <w:t>0</w:t>
            </w:r>
            <w:r w:rsidR="007876BD" w:rsidRPr="007876BD">
              <w:rPr>
                <w:rFonts w:eastAsia="Calibri"/>
              </w:rPr>
              <w:t>%)</w:t>
            </w:r>
          </w:p>
        </w:tc>
        <w:tc>
          <w:tcPr>
            <w:tcW w:w="1596" w:type="dxa"/>
          </w:tcPr>
          <w:p w:rsidR="007876BD" w:rsidRPr="007876BD" w:rsidRDefault="001B30AA" w:rsidP="003F4717">
            <w:pPr>
              <w:jc w:val="both"/>
              <w:rPr>
                <w:rFonts w:eastAsia="Calibri"/>
              </w:rPr>
            </w:pPr>
            <w:r>
              <w:rPr>
                <w:rFonts w:eastAsia="Calibri"/>
              </w:rPr>
              <w:t>6</w:t>
            </w:r>
            <w:r w:rsidR="007876BD" w:rsidRPr="007876BD">
              <w:rPr>
                <w:rFonts w:eastAsia="Calibri"/>
              </w:rPr>
              <w:t xml:space="preserve"> (</w:t>
            </w:r>
            <w:r w:rsidR="003F4717">
              <w:rPr>
                <w:rFonts w:eastAsia="Calibri"/>
              </w:rPr>
              <w:t>37,5</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Средний уровень</w:t>
            </w:r>
          </w:p>
        </w:tc>
        <w:tc>
          <w:tcPr>
            <w:tcW w:w="1595" w:type="dxa"/>
          </w:tcPr>
          <w:p w:rsidR="007876BD" w:rsidRPr="007876BD" w:rsidRDefault="001B30AA" w:rsidP="003F4717">
            <w:pPr>
              <w:jc w:val="both"/>
              <w:rPr>
                <w:rFonts w:eastAsia="Calibri"/>
              </w:rPr>
            </w:pPr>
            <w:r>
              <w:rPr>
                <w:rFonts w:eastAsia="Calibri"/>
              </w:rPr>
              <w:t>9</w:t>
            </w:r>
            <w:r w:rsidR="007876BD" w:rsidRPr="007876BD">
              <w:rPr>
                <w:rFonts w:eastAsia="Calibri"/>
              </w:rPr>
              <w:t xml:space="preserve"> (</w:t>
            </w:r>
            <w:r w:rsidR="003F4717">
              <w:rPr>
                <w:rFonts w:eastAsia="Calibri"/>
              </w:rPr>
              <w:t>56,2</w:t>
            </w:r>
            <w:r w:rsidR="007876BD" w:rsidRPr="007876BD">
              <w:rPr>
                <w:rFonts w:eastAsia="Calibri"/>
              </w:rPr>
              <w:t>%)</w:t>
            </w:r>
          </w:p>
        </w:tc>
        <w:tc>
          <w:tcPr>
            <w:tcW w:w="1595" w:type="dxa"/>
          </w:tcPr>
          <w:p w:rsidR="007876BD" w:rsidRPr="007876BD" w:rsidRDefault="007876BD" w:rsidP="003F4717">
            <w:pPr>
              <w:jc w:val="both"/>
              <w:rPr>
                <w:rFonts w:eastAsia="Calibri"/>
              </w:rPr>
            </w:pPr>
            <w:r w:rsidRPr="007876BD">
              <w:rPr>
                <w:rFonts w:eastAsia="Calibri"/>
              </w:rPr>
              <w:t>1</w:t>
            </w:r>
            <w:r w:rsidR="001B30AA">
              <w:rPr>
                <w:rFonts w:eastAsia="Calibri"/>
              </w:rPr>
              <w:t>0</w:t>
            </w:r>
            <w:r w:rsidRPr="007876BD">
              <w:rPr>
                <w:rFonts w:eastAsia="Calibri"/>
              </w:rPr>
              <w:t xml:space="preserve"> (</w:t>
            </w:r>
            <w:r w:rsidR="003F4717">
              <w:rPr>
                <w:rFonts w:eastAsia="Calibri"/>
              </w:rPr>
              <w:t>62,5</w:t>
            </w:r>
            <w:r w:rsidRPr="007876BD">
              <w:rPr>
                <w:rFonts w:eastAsia="Calibri"/>
              </w:rPr>
              <w:t>%)</w:t>
            </w:r>
          </w:p>
        </w:tc>
        <w:tc>
          <w:tcPr>
            <w:tcW w:w="1595" w:type="dxa"/>
          </w:tcPr>
          <w:p w:rsidR="007876BD" w:rsidRPr="007876BD" w:rsidRDefault="001B30AA" w:rsidP="003F4717">
            <w:pPr>
              <w:jc w:val="both"/>
              <w:rPr>
                <w:rFonts w:eastAsia="Calibri"/>
              </w:rPr>
            </w:pPr>
            <w:r>
              <w:rPr>
                <w:rFonts w:eastAsia="Calibri"/>
              </w:rPr>
              <w:t>5</w:t>
            </w:r>
            <w:r w:rsidR="007876BD" w:rsidRPr="007876BD">
              <w:rPr>
                <w:rFonts w:eastAsia="Calibri"/>
              </w:rPr>
              <w:t xml:space="preserve"> (</w:t>
            </w:r>
            <w:r w:rsidR="003F4717">
              <w:rPr>
                <w:rFonts w:eastAsia="Calibri"/>
              </w:rPr>
              <w:t>31,3</w:t>
            </w:r>
            <w:r w:rsidR="007876BD" w:rsidRPr="007876BD">
              <w:rPr>
                <w:rFonts w:eastAsia="Calibri"/>
              </w:rPr>
              <w:t>%)</w:t>
            </w:r>
          </w:p>
        </w:tc>
        <w:tc>
          <w:tcPr>
            <w:tcW w:w="1595" w:type="dxa"/>
          </w:tcPr>
          <w:p w:rsidR="007876BD" w:rsidRPr="007876BD" w:rsidRDefault="007876BD" w:rsidP="003F4717">
            <w:pPr>
              <w:jc w:val="both"/>
              <w:rPr>
                <w:rFonts w:eastAsia="Calibri"/>
              </w:rPr>
            </w:pPr>
            <w:r w:rsidRPr="007876BD">
              <w:rPr>
                <w:rFonts w:eastAsia="Calibri"/>
              </w:rPr>
              <w:t>1</w:t>
            </w:r>
            <w:r w:rsidR="001B30AA">
              <w:rPr>
                <w:rFonts w:eastAsia="Calibri"/>
              </w:rPr>
              <w:t>1</w:t>
            </w:r>
            <w:r w:rsidRPr="007876BD">
              <w:rPr>
                <w:rFonts w:eastAsia="Calibri"/>
              </w:rPr>
              <w:t xml:space="preserve"> (</w:t>
            </w:r>
            <w:r w:rsidR="003F4717">
              <w:rPr>
                <w:rFonts w:eastAsia="Calibri"/>
              </w:rPr>
              <w:t>68,8</w:t>
            </w:r>
            <w:r w:rsidRPr="007876BD">
              <w:rPr>
                <w:rFonts w:eastAsia="Calibri"/>
              </w:rPr>
              <w:t>%)</w:t>
            </w:r>
          </w:p>
        </w:tc>
        <w:tc>
          <w:tcPr>
            <w:tcW w:w="1596" w:type="dxa"/>
          </w:tcPr>
          <w:p w:rsidR="007876BD" w:rsidRPr="007876BD" w:rsidRDefault="001B30AA" w:rsidP="003F4717">
            <w:pPr>
              <w:jc w:val="both"/>
              <w:rPr>
                <w:rFonts w:eastAsia="Calibri"/>
              </w:rPr>
            </w:pPr>
            <w:r>
              <w:rPr>
                <w:rFonts w:eastAsia="Calibri"/>
              </w:rPr>
              <w:t>9</w:t>
            </w:r>
            <w:r w:rsidR="007876BD" w:rsidRPr="007876BD">
              <w:rPr>
                <w:rFonts w:eastAsia="Calibri"/>
              </w:rPr>
              <w:t xml:space="preserve"> (</w:t>
            </w:r>
            <w:r w:rsidR="003F4717">
              <w:rPr>
                <w:rFonts w:eastAsia="Calibri"/>
              </w:rPr>
              <w:t>56,2</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Низкий уровень</w:t>
            </w:r>
          </w:p>
        </w:tc>
        <w:tc>
          <w:tcPr>
            <w:tcW w:w="1595" w:type="dxa"/>
          </w:tcPr>
          <w:p w:rsidR="007876BD" w:rsidRPr="007876BD" w:rsidRDefault="001B30AA" w:rsidP="003F4717">
            <w:pPr>
              <w:jc w:val="both"/>
              <w:rPr>
                <w:rFonts w:eastAsia="Calibri"/>
              </w:rPr>
            </w:pPr>
            <w:r>
              <w:rPr>
                <w:rFonts w:eastAsia="Calibri"/>
              </w:rPr>
              <w:t>2</w:t>
            </w:r>
            <w:r w:rsidR="007876BD" w:rsidRPr="007876BD">
              <w:rPr>
                <w:rFonts w:eastAsia="Calibri"/>
              </w:rPr>
              <w:t xml:space="preserve"> (</w:t>
            </w:r>
            <w:r w:rsidR="003F4717">
              <w:rPr>
                <w:rFonts w:eastAsia="Calibri"/>
              </w:rPr>
              <w:t>12,5</w:t>
            </w:r>
            <w:r w:rsidR="007876BD" w:rsidRPr="007876BD">
              <w:rPr>
                <w:rFonts w:eastAsia="Calibri"/>
              </w:rPr>
              <w:t>%)</w:t>
            </w:r>
          </w:p>
        </w:tc>
        <w:tc>
          <w:tcPr>
            <w:tcW w:w="1595" w:type="dxa"/>
          </w:tcPr>
          <w:p w:rsidR="007876BD" w:rsidRPr="007876BD" w:rsidRDefault="001B30AA" w:rsidP="003F4717">
            <w:pPr>
              <w:jc w:val="both"/>
              <w:rPr>
                <w:rFonts w:eastAsia="Calibri"/>
              </w:rPr>
            </w:pPr>
            <w:r>
              <w:rPr>
                <w:rFonts w:eastAsia="Calibri"/>
              </w:rPr>
              <w:t>2</w:t>
            </w:r>
            <w:r w:rsidR="007876BD" w:rsidRPr="007876BD">
              <w:rPr>
                <w:rFonts w:eastAsia="Calibri"/>
              </w:rPr>
              <w:t xml:space="preserve"> (</w:t>
            </w:r>
            <w:r w:rsidR="003F4717">
              <w:rPr>
                <w:rFonts w:eastAsia="Calibri"/>
              </w:rPr>
              <w:t>12,5</w:t>
            </w:r>
            <w:r w:rsidR="007876BD" w:rsidRPr="007876BD">
              <w:rPr>
                <w:rFonts w:eastAsia="Calibri"/>
              </w:rPr>
              <w:t>%)</w:t>
            </w:r>
          </w:p>
        </w:tc>
        <w:tc>
          <w:tcPr>
            <w:tcW w:w="1595" w:type="dxa"/>
          </w:tcPr>
          <w:p w:rsidR="007876BD" w:rsidRPr="007876BD" w:rsidRDefault="001B30AA" w:rsidP="003F4717">
            <w:pPr>
              <w:jc w:val="both"/>
              <w:rPr>
                <w:rFonts w:eastAsia="Calibri"/>
              </w:rPr>
            </w:pPr>
            <w:r>
              <w:rPr>
                <w:rFonts w:eastAsia="Calibri"/>
              </w:rPr>
              <w:t>6</w:t>
            </w:r>
            <w:r w:rsidR="007876BD" w:rsidRPr="007876BD">
              <w:rPr>
                <w:rFonts w:eastAsia="Calibri"/>
              </w:rPr>
              <w:t xml:space="preserve"> (</w:t>
            </w:r>
            <w:r w:rsidR="003F4717">
              <w:rPr>
                <w:rFonts w:eastAsia="Calibri"/>
              </w:rPr>
              <w:t>37,5</w:t>
            </w:r>
            <w:r w:rsidR="007876BD" w:rsidRPr="007876BD">
              <w:rPr>
                <w:rFonts w:eastAsia="Calibri"/>
              </w:rPr>
              <w:t>%)</w:t>
            </w:r>
          </w:p>
        </w:tc>
        <w:tc>
          <w:tcPr>
            <w:tcW w:w="1595" w:type="dxa"/>
          </w:tcPr>
          <w:p w:rsidR="007876BD" w:rsidRPr="007876BD" w:rsidRDefault="001B30AA" w:rsidP="003F4717">
            <w:pPr>
              <w:jc w:val="both"/>
              <w:rPr>
                <w:rFonts w:eastAsia="Calibri"/>
              </w:rPr>
            </w:pPr>
            <w:r>
              <w:rPr>
                <w:rFonts w:eastAsia="Calibri"/>
              </w:rPr>
              <w:t>5</w:t>
            </w:r>
            <w:r w:rsidR="007876BD" w:rsidRPr="007876BD">
              <w:rPr>
                <w:rFonts w:eastAsia="Calibri"/>
              </w:rPr>
              <w:t xml:space="preserve"> (</w:t>
            </w:r>
            <w:r w:rsidR="003F4717">
              <w:rPr>
                <w:rFonts w:eastAsia="Calibri"/>
              </w:rPr>
              <w:t>31,2</w:t>
            </w:r>
            <w:r w:rsidR="007876BD" w:rsidRPr="007876BD">
              <w:rPr>
                <w:rFonts w:eastAsia="Calibri"/>
              </w:rPr>
              <w:t>%)</w:t>
            </w:r>
          </w:p>
        </w:tc>
        <w:tc>
          <w:tcPr>
            <w:tcW w:w="1596" w:type="dxa"/>
          </w:tcPr>
          <w:p w:rsidR="007876BD" w:rsidRPr="007876BD" w:rsidRDefault="001B30AA" w:rsidP="003F4717">
            <w:pPr>
              <w:jc w:val="both"/>
              <w:rPr>
                <w:rFonts w:eastAsia="Calibri"/>
              </w:rPr>
            </w:pPr>
            <w:r>
              <w:rPr>
                <w:rFonts w:eastAsia="Calibri"/>
              </w:rPr>
              <w:t>1</w:t>
            </w:r>
            <w:r w:rsidR="007876BD" w:rsidRPr="007876BD">
              <w:rPr>
                <w:rFonts w:eastAsia="Calibri"/>
              </w:rPr>
              <w:t xml:space="preserve"> (</w:t>
            </w:r>
            <w:r w:rsidR="003F4717">
              <w:rPr>
                <w:rFonts w:eastAsia="Calibri"/>
              </w:rPr>
              <w:t>6,3</w:t>
            </w:r>
            <w:r w:rsidR="007876BD" w:rsidRPr="007876BD">
              <w:rPr>
                <w:rFonts w:eastAsia="Calibri"/>
              </w:rPr>
              <w:t>%)</w:t>
            </w:r>
          </w:p>
        </w:tc>
      </w:tr>
    </w:tbl>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r w:rsidRPr="007876BD">
        <w:rPr>
          <w:rFonts w:eastAsia="Calibri" w:cs="Times New Roman"/>
          <w:noProof/>
          <w:lang w:eastAsia="ru-RU"/>
        </w:rPr>
        <w:drawing>
          <wp:inline distT="0" distB="0" distL="0" distR="0" wp14:anchorId="28E08B2C" wp14:editId="4947ED60">
            <wp:extent cx="4991100" cy="2446020"/>
            <wp:effectExtent l="0" t="0" r="19050" b="1143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876BD" w:rsidRPr="007876BD" w:rsidRDefault="007876BD" w:rsidP="007876BD">
      <w:pPr>
        <w:spacing w:after="0" w:line="276" w:lineRule="auto"/>
        <w:jc w:val="both"/>
        <w:rPr>
          <w:rFonts w:eastAsia="Calibri" w:cs="Times New Roman"/>
        </w:rPr>
      </w:pPr>
      <w:r w:rsidRPr="007876BD">
        <w:rPr>
          <w:rFonts w:eastAsia="Calibri" w:cs="Times New Roman"/>
        </w:rPr>
        <w:lastRenderedPageBreak/>
        <w:t>Дети, которые не принимали участие в мониторинге в начале учебного года, не приняли участие и в конце учебного года, так как на протяжении всего учебного периода не посещали детский сад, кроме одного ребенка, который показал средние результаты усвоения программных требований.</w:t>
      </w: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По результатам на конец учебного года можно сделать вывод об усвоении детьми программных требований, об этом свидетельствует отсутствие показателей низкого уровня и увеличение результатов высокого и среднего уровня. </w:t>
      </w: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Средний процент усвоения знаний на начало учебного года составил </w:t>
      </w:r>
      <w:r w:rsidR="00BE3970">
        <w:rPr>
          <w:rFonts w:eastAsia="Calibri" w:cs="Times New Roman"/>
        </w:rPr>
        <w:t>51,5</w:t>
      </w:r>
      <w:r w:rsidRPr="007876BD">
        <w:rPr>
          <w:rFonts w:eastAsia="Calibri" w:cs="Times New Roman"/>
        </w:rPr>
        <w:t xml:space="preserve">%; на конец учебного года показатель изменился до </w:t>
      </w:r>
      <w:r w:rsidR="00BE3970">
        <w:rPr>
          <w:rFonts w:eastAsia="Calibri" w:cs="Times New Roman"/>
        </w:rPr>
        <w:t>64,6</w:t>
      </w:r>
      <w:r w:rsidRPr="007876BD">
        <w:rPr>
          <w:rFonts w:eastAsia="Calibri" w:cs="Times New Roman"/>
        </w:rPr>
        <w:t>%</w:t>
      </w:r>
    </w:p>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r w:rsidRPr="007876BD">
        <w:rPr>
          <w:rFonts w:eastAsia="Calibri" w:cs="Times New Roman"/>
          <w:noProof/>
          <w:lang w:eastAsia="ru-RU"/>
        </w:rPr>
        <w:drawing>
          <wp:inline distT="0" distB="0" distL="0" distR="0" wp14:anchorId="676A6645" wp14:editId="77E26291">
            <wp:extent cx="5250180" cy="2971800"/>
            <wp:effectExtent l="0" t="0" r="762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876BD" w:rsidRPr="007876BD" w:rsidRDefault="007876BD" w:rsidP="007876BD">
      <w:pPr>
        <w:spacing w:after="0" w:line="276" w:lineRule="auto"/>
        <w:jc w:val="both"/>
        <w:rPr>
          <w:rFonts w:eastAsia="Calibri" w:cs="Times New Roman"/>
          <w:sz w:val="22"/>
        </w:rPr>
      </w:pPr>
    </w:p>
    <w:p w:rsidR="007876BD" w:rsidRPr="007876BD" w:rsidRDefault="007876BD" w:rsidP="007876BD">
      <w:pPr>
        <w:spacing w:after="0" w:line="276" w:lineRule="auto"/>
        <w:jc w:val="center"/>
        <w:rPr>
          <w:rFonts w:eastAsia="Calibri" w:cs="Times New Roman"/>
          <w:b/>
        </w:rPr>
      </w:pPr>
      <w:r w:rsidRPr="007876BD">
        <w:rPr>
          <w:rFonts w:eastAsia="Calibri" w:cs="Times New Roman"/>
          <w:b/>
          <w:lang w:val="en-US"/>
        </w:rPr>
        <w:t>I</w:t>
      </w:r>
      <w:r w:rsidRPr="007876BD">
        <w:rPr>
          <w:rFonts w:eastAsia="Calibri" w:cs="Times New Roman"/>
          <w:b/>
        </w:rPr>
        <w:t xml:space="preserve"> </w:t>
      </w:r>
      <w:r w:rsidR="00BE3970">
        <w:rPr>
          <w:rFonts w:eastAsia="Calibri" w:cs="Times New Roman"/>
          <w:b/>
        </w:rPr>
        <w:t>младшая группа</w:t>
      </w:r>
      <w:r w:rsidRPr="007876BD">
        <w:rPr>
          <w:rFonts w:eastAsia="Calibri" w:cs="Times New Roman"/>
          <w:b/>
        </w:rPr>
        <w:t xml:space="preserve"> «</w:t>
      </w:r>
      <w:r w:rsidR="00BE3970">
        <w:rPr>
          <w:rFonts w:eastAsia="Calibri" w:cs="Times New Roman"/>
          <w:b/>
        </w:rPr>
        <w:t>Ягодка</w:t>
      </w:r>
      <w:r w:rsidRPr="007876BD">
        <w:rPr>
          <w:rFonts w:eastAsia="Calibri" w:cs="Times New Roman"/>
          <w:b/>
        </w:rPr>
        <w:t>»</w:t>
      </w:r>
    </w:p>
    <w:p w:rsidR="007876BD" w:rsidRPr="007876BD" w:rsidRDefault="007876BD" w:rsidP="007876BD">
      <w:pPr>
        <w:spacing w:after="0" w:line="276" w:lineRule="auto"/>
        <w:rPr>
          <w:rFonts w:eastAsia="Calibri" w:cs="Times New Roman"/>
          <w:b/>
        </w:rPr>
      </w:pP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Списочный состав группы – на начало учебного года составлял </w:t>
      </w:r>
      <w:r w:rsidR="00D56E98">
        <w:rPr>
          <w:rFonts w:eastAsia="Calibri" w:cs="Times New Roman"/>
        </w:rPr>
        <w:t>18 детей</w:t>
      </w:r>
      <w:r w:rsidRPr="007876BD">
        <w:rPr>
          <w:rFonts w:eastAsia="Calibri" w:cs="Times New Roman"/>
        </w:rPr>
        <w:t xml:space="preserve">, на конец учебного года – </w:t>
      </w:r>
      <w:r w:rsidR="00D56E98">
        <w:rPr>
          <w:rFonts w:eastAsia="Calibri" w:cs="Times New Roman"/>
        </w:rPr>
        <w:t>18 детей</w:t>
      </w:r>
      <w:r w:rsidRPr="007876BD">
        <w:rPr>
          <w:rFonts w:eastAsia="Calibri" w:cs="Times New Roman"/>
        </w:rPr>
        <w:t>. В начале учебного года продиагностировано 1</w:t>
      </w:r>
      <w:r w:rsidR="00D56E98">
        <w:rPr>
          <w:rFonts w:eastAsia="Calibri" w:cs="Times New Roman"/>
        </w:rPr>
        <w:t>3</w:t>
      </w:r>
      <w:r w:rsidRPr="007876BD">
        <w:rPr>
          <w:rFonts w:eastAsia="Calibri" w:cs="Times New Roman"/>
        </w:rPr>
        <w:t xml:space="preserve"> детей, из них:</w:t>
      </w:r>
    </w:p>
    <w:p w:rsidR="007876BD" w:rsidRPr="007876BD" w:rsidRDefault="007876BD" w:rsidP="007876BD">
      <w:pPr>
        <w:spacing w:after="0" w:line="276" w:lineRule="auto"/>
        <w:jc w:val="both"/>
        <w:rPr>
          <w:rFonts w:eastAsia="Calibri" w:cs="Times New Roman"/>
        </w:rPr>
      </w:pPr>
    </w:p>
    <w:tbl>
      <w:tblPr>
        <w:tblStyle w:val="a3"/>
        <w:tblW w:w="0" w:type="auto"/>
        <w:tblLook w:val="04A0" w:firstRow="1" w:lastRow="0" w:firstColumn="1" w:lastColumn="0" w:noHBand="0" w:noVBand="1"/>
      </w:tblPr>
      <w:tblGrid>
        <w:gridCol w:w="1566"/>
        <w:gridCol w:w="1555"/>
        <w:gridCol w:w="1555"/>
        <w:gridCol w:w="1555"/>
        <w:gridCol w:w="1558"/>
        <w:gridCol w:w="1556"/>
      </w:tblGrid>
      <w:tr w:rsidR="007876BD" w:rsidRPr="007876BD" w:rsidTr="007876BD">
        <w:trPr>
          <w:cantSplit/>
          <w:trHeight w:val="1991"/>
        </w:trPr>
        <w:tc>
          <w:tcPr>
            <w:tcW w:w="1595" w:type="dxa"/>
          </w:tcPr>
          <w:p w:rsidR="007876BD" w:rsidRPr="007876BD" w:rsidRDefault="007876BD" w:rsidP="007876BD">
            <w:pPr>
              <w:jc w:val="both"/>
              <w:rPr>
                <w:rFonts w:eastAsia="Calibri"/>
              </w:rPr>
            </w:pPr>
          </w:p>
        </w:tc>
        <w:tc>
          <w:tcPr>
            <w:tcW w:w="1595" w:type="dxa"/>
            <w:textDirection w:val="btLr"/>
          </w:tcPr>
          <w:p w:rsidR="007876BD" w:rsidRPr="007876BD" w:rsidRDefault="007876BD" w:rsidP="007876BD">
            <w:pPr>
              <w:ind w:right="113"/>
              <w:jc w:val="both"/>
              <w:rPr>
                <w:rFonts w:eastAsia="Calibri"/>
              </w:rPr>
            </w:pPr>
            <w:r w:rsidRPr="007876BD">
              <w:rPr>
                <w:rFonts w:eastAsia="Calibri"/>
              </w:rPr>
              <w:t>О.О. Социально-коммуникативная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Познавательная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Речевая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Художественно-эстетическая</w:t>
            </w:r>
          </w:p>
        </w:tc>
        <w:tc>
          <w:tcPr>
            <w:tcW w:w="1596" w:type="dxa"/>
            <w:textDirection w:val="btLr"/>
          </w:tcPr>
          <w:p w:rsidR="007876BD" w:rsidRPr="007876BD" w:rsidRDefault="007876BD" w:rsidP="007876BD">
            <w:pPr>
              <w:ind w:right="113"/>
              <w:jc w:val="both"/>
              <w:rPr>
                <w:rFonts w:eastAsia="Calibri"/>
              </w:rPr>
            </w:pPr>
            <w:r w:rsidRPr="007876BD">
              <w:rPr>
                <w:rFonts w:eastAsia="Calibri"/>
              </w:rPr>
              <w:t>О.О. Физическая</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Высокий уровень</w:t>
            </w:r>
          </w:p>
        </w:tc>
        <w:tc>
          <w:tcPr>
            <w:tcW w:w="1595" w:type="dxa"/>
          </w:tcPr>
          <w:p w:rsidR="007876BD" w:rsidRPr="007876BD" w:rsidRDefault="007876BD" w:rsidP="007876BD">
            <w:pPr>
              <w:jc w:val="both"/>
              <w:rPr>
                <w:rFonts w:eastAsia="Calibri"/>
              </w:rPr>
            </w:pPr>
            <w:r w:rsidRPr="007876BD">
              <w:rPr>
                <w:rFonts w:eastAsia="Calibri"/>
              </w:rPr>
              <w:t>0 (0%)</w:t>
            </w:r>
          </w:p>
        </w:tc>
        <w:tc>
          <w:tcPr>
            <w:tcW w:w="1595" w:type="dxa"/>
          </w:tcPr>
          <w:p w:rsidR="007876BD" w:rsidRPr="007876BD" w:rsidRDefault="007876BD" w:rsidP="007876BD">
            <w:pPr>
              <w:jc w:val="both"/>
              <w:rPr>
                <w:rFonts w:eastAsia="Calibri"/>
              </w:rPr>
            </w:pPr>
            <w:r w:rsidRPr="007876BD">
              <w:rPr>
                <w:rFonts w:eastAsia="Calibri"/>
              </w:rPr>
              <w:t>0 (0%)</w:t>
            </w:r>
          </w:p>
        </w:tc>
        <w:tc>
          <w:tcPr>
            <w:tcW w:w="1595" w:type="dxa"/>
          </w:tcPr>
          <w:p w:rsidR="007876BD" w:rsidRPr="007876BD" w:rsidRDefault="007876BD" w:rsidP="007876BD">
            <w:pPr>
              <w:jc w:val="both"/>
              <w:rPr>
                <w:rFonts w:eastAsia="Calibri"/>
              </w:rPr>
            </w:pPr>
            <w:r w:rsidRPr="007876BD">
              <w:rPr>
                <w:rFonts w:eastAsia="Calibri"/>
              </w:rPr>
              <w:t>0 (0%)</w:t>
            </w:r>
          </w:p>
        </w:tc>
        <w:tc>
          <w:tcPr>
            <w:tcW w:w="1595" w:type="dxa"/>
          </w:tcPr>
          <w:p w:rsidR="007876BD" w:rsidRPr="007876BD" w:rsidRDefault="005C112C" w:rsidP="005C112C">
            <w:pPr>
              <w:jc w:val="both"/>
              <w:rPr>
                <w:rFonts w:eastAsia="Calibri"/>
              </w:rPr>
            </w:pPr>
            <w:r>
              <w:rPr>
                <w:rFonts w:eastAsia="Calibri"/>
              </w:rPr>
              <w:t>1</w:t>
            </w:r>
            <w:r w:rsidR="007876BD" w:rsidRPr="007876BD">
              <w:rPr>
                <w:rFonts w:eastAsia="Calibri"/>
              </w:rPr>
              <w:t xml:space="preserve"> (</w:t>
            </w:r>
            <w:r>
              <w:rPr>
                <w:rFonts w:eastAsia="Calibri"/>
              </w:rPr>
              <w:t>7,7</w:t>
            </w:r>
            <w:r w:rsidR="007876BD" w:rsidRPr="007876BD">
              <w:rPr>
                <w:rFonts w:eastAsia="Calibri"/>
              </w:rPr>
              <w:t>%)</w:t>
            </w:r>
          </w:p>
        </w:tc>
        <w:tc>
          <w:tcPr>
            <w:tcW w:w="1596" w:type="dxa"/>
          </w:tcPr>
          <w:p w:rsidR="007876BD" w:rsidRPr="007876BD" w:rsidRDefault="007876BD" w:rsidP="007876BD">
            <w:pPr>
              <w:jc w:val="both"/>
              <w:rPr>
                <w:rFonts w:eastAsia="Calibri"/>
              </w:rPr>
            </w:pPr>
            <w:r w:rsidRPr="007876BD">
              <w:rPr>
                <w:rFonts w:eastAsia="Calibri"/>
              </w:rPr>
              <w:t>0 (0%)</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Средний уровень</w:t>
            </w:r>
          </w:p>
        </w:tc>
        <w:tc>
          <w:tcPr>
            <w:tcW w:w="1595" w:type="dxa"/>
          </w:tcPr>
          <w:p w:rsidR="007876BD" w:rsidRPr="007876BD" w:rsidRDefault="00D56E98" w:rsidP="005C112C">
            <w:pPr>
              <w:jc w:val="both"/>
              <w:rPr>
                <w:rFonts w:eastAsia="Calibri"/>
              </w:rPr>
            </w:pPr>
            <w:r>
              <w:rPr>
                <w:rFonts w:eastAsia="Calibri"/>
              </w:rPr>
              <w:t>13</w:t>
            </w:r>
            <w:r w:rsidR="007876BD" w:rsidRPr="007876BD">
              <w:rPr>
                <w:rFonts w:eastAsia="Calibri"/>
              </w:rPr>
              <w:t xml:space="preserve"> (</w:t>
            </w:r>
            <w:r w:rsidR="005C112C">
              <w:rPr>
                <w:rFonts w:eastAsia="Calibri"/>
              </w:rPr>
              <w:t>100</w:t>
            </w:r>
            <w:r w:rsidR="007876BD" w:rsidRPr="007876BD">
              <w:rPr>
                <w:rFonts w:eastAsia="Calibri"/>
              </w:rPr>
              <w:t>%)</w:t>
            </w:r>
          </w:p>
        </w:tc>
        <w:tc>
          <w:tcPr>
            <w:tcW w:w="1595" w:type="dxa"/>
          </w:tcPr>
          <w:p w:rsidR="007876BD" w:rsidRPr="007876BD" w:rsidRDefault="00D56E98" w:rsidP="005C112C">
            <w:pPr>
              <w:jc w:val="both"/>
              <w:rPr>
                <w:rFonts w:eastAsia="Calibri"/>
              </w:rPr>
            </w:pPr>
            <w:r>
              <w:rPr>
                <w:rFonts w:eastAsia="Calibri"/>
              </w:rPr>
              <w:t>13</w:t>
            </w:r>
            <w:r w:rsidR="007876BD" w:rsidRPr="007876BD">
              <w:rPr>
                <w:rFonts w:eastAsia="Calibri"/>
              </w:rPr>
              <w:t xml:space="preserve"> (</w:t>
            </w:r>
            <w:r w:rsidR="005C112C">
              <w:rPr>
                <w:rFonts w:eastAsia="Calibri"/>
              </w:rPr>
              <w:t>100</w:t>
            </w:r>
            <w:r w:rsidR="007876BD" w:rsidRPr="007876BD">
              <w:rPr>
                <w:rFonts w:eastAsia="Calibri"/>
              </w:rPr>
              <w:t>%)</w:t>
            </w:r>
          </w:p>
        </w:tc>
        <w:tc>
          <w:tcPr>
            <w:tcW w:w="1595" w:type="dxa"/>
          </w:tcPr>
          <w:p w:rsidR="007876BD" w:rsidRPr="007876BD" w:rsidRDefault="005C112C" w:rsidP="005C112C">
            <w:pPr>
              <w:jc w:val="both"/>
              <w:rPr>
                <w:rFonts w:eastAsia="Calibri"/>
              </w:rPr>
            </w:pPr>
            <w:r>
              <w:rPr>
                <w:rFonts w:eastAsia="Calibri"/>
              </w:rPr>
              <w:t>13</w:t>
            </w:r>
            <w:r w:rsidR="007876BD" w:rsidRPr="007876BD">
              <w:rPr>
                <w:rFonts w:eastAsia="Calibri"/>
              </w:rPr>
              <w:t xml:space="preserve"> (</w:t>
            </w:r>
            <w:r>
              <w:rPr>
                <w:rFonts w:eastAsia="Calibri"/>
              </w:rPr>
              <w:t>100</w:t>
            </w:r>
            <w:r w:rsidR="007876BD" w:rsidRPr="007876BD">
              <w:rPr>
                <w:rFonts w:eastAsia="Calibri"/>
              </w:rPr>
              <w:t>%)</w:t>
            </w:r>
          </w:p>
        </w:tc>
        <w:tc>
          <w:tcPr>
            <w:tcW w:w="1595" w:type="dxa"/>
          </w:tcPr>
          <w:p w:rsidR="007876BD" w:rsidRPr="007876BD" w:rsidRDefault="005C112C" w:rsidP="005C112C">
            <w:pPr>
              <w:jc w:val="both"/>
              <w:rPr>
                <w:rFonts w:eastAsia="Calibri"/>
              </w:rPr>
            </w:pPr>
            <w:r>
              <w:rPr>
                <w:rFonts w:eastAsia="Calibri"/>
              </w:rPr>
              <w:t>12</w:t>
            </w:r>
            <w:r w:rsidR="007876BD" w:rsidRPr="007876BD">
              <w:rPr>
                <w:rFonts w:eastAsia="Calibri"/>
              </w:rPr>
              <w:t xml:space="preserve"> (</w:t>
            </w:r>
            <w:r>
              <w:rPr>
                <w:rFonts w:eastAsia="Calibri"/>
              </w:rPr>
              <w:t>92,3</w:t>
            </w:r>
            <w:r w:rsidR="007876BD" w:rsidRPr="007876BD">
              <w:rPr>
                <w:rFonts w:eastAsia="Calibri"/>
              </w:rPr>
              <w:t>%)</w:t>
            </w:r>
          </w:p>
        </w:tc>
        <w:tc>
          <w:tcPr>
            <w:tcW w:w="1596" w:type="dxa"/>
          </w:tcPr>
          <w:p w:rsidR="007876BD" w:rsidRPr="007876BD" w:rsidRDefault="005C112C" w:rsidP="005C112C">
            <w:pPr>
              <w:jc w:val="both"/>
              <w:rPr>
                <w:rFonts w:eastAsia="Calibri"/>
              </w:rPr>
            </w:pPr>
            <w:r>
              <w:rPr>
                <w:rFonts w:eastAsia="Calibri"/>
              </w:rPr>
              <w:t>13</w:t>
            </w:r>
            <w:r w:rsidR="007876BD" w:rsidRPr="007876BD">
              <w:rPr>
                <w:rFonts w:eastAsia="Calibri"/>
              </w:rPr>
              <w:t xml:space="preserve"> (</w:t>
            </w:r>
            <w:r>
              <w:rPr>
                <w:rFonts w:eastAsia="Calibri"/>
              </w:rPr>
              <w:t>100</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Низкий уровень</w:t>
            </w:r>
          </w:p>
        </w:tc>
        <w:tc>
          <w:tcPr>
            <w:tcW w:w="1595" w:type="dxa"/>
          </w:tcPr>
          <w:p w:rsidR="007876BD" w:rsidRPr="007876BD" w:rsidRDefault="00D56E98" w:rsidP="005C112C">
            <w:pPr>
              <w:jc w:val="both"/>
              <w:rPr>
                <w:rFonts w:eastAsia="Calibri"/>
              </w:rPr>
            </w:pPr>
            <w:r>
              <w:rPr>
                <w:rFonts w:eastAsia="Calibri"/>
              </w:rPr>
              <w:t>0</w:t>
            </w:r>
            <w:r w:rsidR="007876BD" w:rsidRPr="007876BD">
              <w:rPr>
                <w:rFonts w:eastAsia="Calibri"/>
              </w:rPr>
              <w:t xml:space="preserve"> (</w:t>
            </w:r>
            <w:r w:rsidR="005C112C">
              <w:rPr>
                <w:rFonts w:eastAsia="Calibri"/>
              </w:rPr>
              <w:t>0</w:t>
            </w:r>
            <w:r w:rsidR="007876BD" w:rsidRPr="007876BD">
              <w:rPr>
                <w:rFonts w:eastAsia="Calibri"/>
              </w:rPr>
              <w:t>%)</w:t>
            </w:r>
          </w:p>
        </w:tc>
        <w:tc>
          <w:tcPr>
            <w:tcW w:w="1595" w:type="dxa"/>
          </w:tcPr>
          <w:p w:rsidR="007876BD" w:rsidRPr="007876BD" w:rsidRDefault="00D56E98" w:rsidP="005C112C">
            <w:pPr>
              <w:jc w:val="both"/>
              <w:rPr>
                <w:rFonts w:eastAsia="Calibri"/>
              </w:rPr>
            </w:pPr>
            <w:r>
              <w:rPr>
                <w:rFonts w:eastAsia="Calibri"/>
              </w:rPr>
              <w:t>0</w:t>
            </w:r>
            <w:r w:rsidR="007876BD" w:rsidRPr="007876BD">
              <w:rPr>
                <w:rFonts w:eastAsia="Calibri"/>
              </w:rPr>
              <w:t xml:space="preserve"> (</w:t>
            </w:r>
            <w:r w:rsidR="005C112C">
              <w:rPr>
                <w:rFonts w:eastAsia="Calibri"/>
              </w:rPr>
              <w:t>0</w:t>
            </w:r>
            <w:r w:rsidR="007876BD" w:rsidRPr="007876BD">
              <w:rPr>
                <w:rFonts w:eastAsia="Calibri"/>
              </w:rPr>
              <w:t>%)</w:t>
            </w:r>
          </w:p>
        </w:tc>
        <w:tc>
          <w:tcPr>
            <w:tcW w:w="1595" w:type="dxa"/>
          </w:tcPr>
          <w:p w:rsidR="007876BD" w:rsidRPr="007876BD" w:rsidRDefault="005C112C" w:rsidP="005C112C">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5" w:type="dxa"/>
          </w:tcPr>
          <w:p w:rsidR="007876BD" w:rsidRPr="007876BD" w:rsidRDefault="005C112C" w:rsidP="005C112C">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6" w:type="dxa"/>
          </w:tcPr>
          <w:p w:rsidR="007876BD" w:rsidRPr="007876BD" w:rsidRDefault="005C112C" w:rsidP="005C112C">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r>
    </w:tbl>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p>
    <w:p w:rsidR="007876BD" w:rsidRPr="007876BD" w:rsidRDefault="007876BD" w:rsidP="007876BD">
      <w:pPr>
        <w:keepNext/>
        <w:spacing w:after="0" w:line="276" w:lineRule="auto"/>
        <w:jc w:val="both"/>
        <w:rPr>
          <w:rFonts w:eastAsia="Calibri" w:cs="Times New Roman"/>
          <w:sz w:val="22"/>
        </w:rPr>
      </w:pPr>
      <w:r w:rsidRPr="007876BD">
        <w:rPr>
          <w:rFonts w:eastAsia="Calibri" w:cs="Times New Roman"/>
          <w:noProof/>
          <w:lang w:eastAsia="ru-RU"/>
        </w:rPr>
        <w:lastRenderedPageBreak/>
        <w:drawing>
          <wp:inline distT="0" distB="0" distL="0" distR="0" wp14:anchorId="42EC5E65" wp14:editId="00EE1D24">
            <wp:extent cx="4732020" cy="2872740"/>
            <wp:effectExtent l="0" t="0" r="11430" b="2286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По результатам на начало учебного года можно сделать вывод, что дети имели </w:t>
      </w:r>
      <w:r w:rsidR="005C112C">
        <w:rPr>
          <w:rFonts w:eastAsia="Calibri" w:cs="Times New Roman"/>
        </w:rPr>
        <w:t>удовлетворительную</w:t>
      </w:r>
      <w:r w:rsidRPr="007876BD">
        <w:rPr>
          <w:rFonts w:eastAsia="Calibri" w:cs="Times New Roman"/>
        </w:rPr>
        <w:t xml:space="preserve"> базу знаний </w:t>
      </w:r>
      <w:r w:rsidR="005C112C">
        <w:rPr>
          <w:rFonts w:eastAsia="Calibri" w:cs="Times New Roman"/>
        </w:rPr>
        <w:t xml:space="preserve">по всем направлениям </w:t>
      </w:r>
      <w:r w:rsidR="00C870D8">
        <w:rPr>
          <w:rFonts w:eastAsia="Calibri" w:cs="Times New Roman"/>
        </w:rPr>
        <w:t>образовательной деятельности</w:t>
      </w:r>
      <w:r w:rsidRPr="007876BD">
        <w:rPr>
          <w:rFonts w:eastAsia="Calibri" w:cs="Times New Roman"/>
        </w:rPr>
        <w:t>.</w:t>
      </w:r>
    </w:p>
    <w:p w:rsidR="007876BD" w:rsidRPr="007876BD" w:rsidRDefault="007876BD" w:rsidP="007876BD">
      <w:pPr>
        <w:spacing w:after="0" w:line="276" w:lineRule="auto"/>
        <w:jc w:val="both"/>
        <w:rPr>
          <w:rFonts w:eastAsia="Calibri" w:cs="Times New Roman"/>
        </w:rPr>
      </w:pPr>
      <w:r w:rsidRPr="007876BD">
        <w:rPr>
          <w:rFonts w:eastAsia="Calibri" w:cs="Times New Roman"/>
        </w:rPr>
        <w:t>На конец учебного года мониторинг прошли 1</w:t>
      </w:r>
      <w:r w:rsidR="00C870D8">
        <w:rPr>
          <w:rFonts w:eastAsia="Calibri" w:cs="Times New Roman"/>
        </w:rPr>
        <w:t>5</w:t>
      </w:r>
      <w:r w:rsidRPr="007876BD">
        <w:rPr>
          <w:rFonts w:eastAsia="Calibri" w:cs="Times New Roman"/>
        </w:rPr>
        <w:t xml:space="preserve"> человек и были показаны следующие результаты:</w:t>
      </w:r>
    </w:p>
    <w:tbl>
      <w:tblPr>
        <w:tblStyle w:val="a3"/>
        <w:tblW w:w="9493" w:type="dxa"/>
        <w:tblLook w:val="04A0" w:firstRow="1" w:lastRow="0" w:firstColumn="1" w:lastColumn="0" w:noHBand="0" w:noVBand="1"/>
      </w:tblPr>
      <w:tblGrid>
        <w:gridCol w:w="1564"/>
        <w:gridCol w:w="1556"/>
        <w:gridCol w:w="1556"/>
        <w:gridCol w:w="1556"/>
        <w:gridCol w:w="1556"/>
        <w:gridCol w:w="1705"/>
      </w:tblGrid>
      <w:tr w:rsidR="007876BD" w:rsidRPr="007876BD" w:rsidTr="00C870D8">
        <w:trPr>
          <w:cantSplit/>
          <w:trHeight w:val="2174"/>
        </w:trPr>
        <w:tc>
          <w:tcPr>
            <w:tcW w:w="1564" w:type="dxa"/>
          </w:tcPr>
          <w:p w:rsidR="007876BD" w:rsidRPr="007876BD" w:rsidRDefault="007876BD" w:rsidP="007876BD">
            <w:pPr>
              <w:jc w:val="both"/>
              <w:rPr>
                <w:rFonts w:eastAsia="Calibri"/>
              </w:rPr>
            </w:pPr>
          </w:p>
        </w:tc>
        <w:tc>
          <w:tcPr>
            <w:tcW w:w="1556" w:type="dxa"/>
            <w:textDirection w:val="btLr"/>
          </w:tcPr>
          <w:p w:rsidR="007876BD" w:rsidRPr="007876BD" w:rsidRDefault="007876BD" w:rsidP="007876BD">
            <w:pPr>
              <w:ind w:right="113"/>
              <w:jc w:val="both"/>
              <w:rPr>
                <w:rFonts w:eastAsia="Calibri"/>
              </w:rPr>
            </w:pPr>
            <w:r w:rsidRPr="007876BD">
              <w:rPr>
                <w:rFonts w:eastAsia="Calibri"/>
              </w:rPr>
              <w:t>О.О. Социально-коммуникативная</w:t>
            </w:r>
          </w:p>
        </w:tc>
        <w:tc>
          <w:tcPr>
            <w:tcW w:w="1556" w:type="dxa"/>
            <w:textDirection w:val="btLr"/>
          </w:tcPr>
          <w:p w:rsidR="007876BD" w:rsidRPr="007876BD" w:rsidRDefault="007876BD" w:rsidP="007876BD">
            <w:pPr>
              <w:ind w:right="113"/>
              <w:jc w:val="both"/>
              <w:rPr>
                <w:rFonts w:eastAsia="Calibri"/>
              </w:rPr>
            </w:pPr>
            <w:r w:rsidRPr="007876BD">
              <w:rPr>
                <w:rFonts w:eastAsia="Calibri"/>
              </w:rPr>
              <w:t>О.О. Познавательная</w:t>
            </w:r>
          </w:p>
        </w:tc>
        <w:tc>
          <w:tcPr>
            <w:tcW w:w="1556" w:type="dxa"/>
            <w:textDirection w:val="btLr"/>
          </w:tcPr>
          <w:p w:rsidR="007876BD" w:rsidRPr="007876BD" w:rsidRDefault="007876BD" w:rsidP="007876BD">
            <w:pPr>
              <w:ind w:right="113"/>
              <w:jc w:val="both"/>
              <w:rPr>
                <w:rFonts w:eastAsia="Calibri"/>
              </w:rPr>
            </w:pPr>
            <w:r w:rsidRPr="007876BD">
              <w:rPr>
                <w:rFonts w:eastAsia="Calibri"/>
              </w:rPr>
              <w:t>О.О. Речевая</w:t>
            </w:r>
          </w:p>
        </w:tc>
        <w:tc>
          <w:tcPr>
            <w:tcW w:w="1556" w:type="dxa"/>
            <w:textDirection w:val="btLr"/>
          </w:tcPr>
          <w:p w:rsidR="007876BD" w:rsidRPr="007876BD" w:rsidRDefault="007876BD" w:rsidP="007876BD">
            <w:pPr>
              <w:ind w:right="113"/>
              <w:jc w:val="both"/>
              <w:rPr>
                <w:rFonts w:eastAsia="Calibri"/>
              </w:rPr>
            </w:pPr>
            <w:r w:rsidRPr="007876BD">
              <w:rPr>
                <w:rFonts w:eastAsia="Calibri"/>
              </w:rPr>
              <w:t>О.О. Художественно-эстетическая</w:t>
            </w:r>
          </w:p>
        </w:tc>
        <w:tc>
          <w:tcPr>
            <w:tcW w:w="1705" w:type="dxa"/>
            <w:textDirection w:val="btLr"/>
          </w:tcPr>
          <w:p w:rsidR="007876BD" w:rsidRPr="007876BD" w:rsidRDefault="007876BD" w:rsidP="007876BD">
            <w:pPr>
              <w:ind w:right="113"/>
              <w:jc w:val="both"/>
              <w:rPr>
                <w:rFonts w:eastAsia="Calibri"/>
              </w:rPr>
            </w:pPr>
            <w:r w:rsidRPr="007876BD">
              <w:rPr>
                <w:rFonts w:eastAsia="Calibri"/>
              </w:rPr>
              <w:t>О.О. Физическая</w:t>
            </w:r>
          </w:p>
        </w:tc>
      </w:tr>
      <w:tr w:rsidR="007876BD" w:rsidRPr="007876BD" w:rsidTr="00C870D8">
        <w:tc>
          <w:tcPr>
            <w:tcW w:w="1564" w:type="dxa"/>
          </w:tcPr>
          <w:p w:rsidR="007876BD" w:rsidRPr="007876BD" w:rsidRDefault="007876BD" w:rsidP="007876BD">
            <w:pPr>
              <w:jc w:val="both"/>
              <w:rPr>
                <w:rFonts w:eastAsia="Calibri"/>
              </w:rPr>
            </w:pPr>
            <w:r w:rsidRPr="007876BD">
              <w:rPr>
                <w:rFonts w:eastAsia="Calibri"/>
              </w:rPr>
              <w:t>Высокий уровень</w:t>
            </w:r>
          </w:p>
        </w:tc>
        <w:tc>
          <w:tcPr>
            <w:tcW w:w="1556" w:type="dxa"/>
          </w:tcPr>
          <w:p w:rsidR="007876BD" w:rsidRPr="007876BD" w:rsidRDefault="00C870D8" w:rsidP="00C870D8">
            <w:pPr>
              <w:jc w:val="both"/>
              <w:rPr>
                <w:rFonts w:eastAsia="Calibri"/>
              </w:rPr>
            </w:pPr>
            <w:r>
              <w:rPr>
                <w:rFonts w:eastAsia="Calibri"/>
              </w:rPr>
              <w:t>7</w:t>
            </w:r>
            <w:r w:rsidR="007876BD" w:rsidRPr="007876BD">
              <w:rPr>
                <w:rFonts w:eastAsia="Calibri"/>
              </w:rPr>
              <w:t xml:space="preserve"> (</w:t>
            </w:r>
            <w:r>
              <w:rPr>
                <w:rFonts w:eastAsia="Calibri"/>
              </w:rPr>
              <w:t>46,7</w:t>
            </w:r>
            <w:r w:rsidR="007876BD" w:rsidRPr="007876BD">
              <w:rPr>
                <w:rFonts w:eastAsia="Calibri"/>
              </w:rPr>
              <w:t>%)</w:t>
            </w:r>
          </w:p>
        </w:tc>
        <w:tc>
          <w:tcPr>
            <w:tcW w:w="1556" w:type="dxa"/>
          </w:tcPr>
          <w:p w:rsidR="007876BD" w:rsidRPr="007876BD" w:rsidRDefault="00C870D8" w:rsidP="00C870D8">
            <w:pPr>
              <w:jc w:val="both"/>
              <w:rPr>
                <w:rFonts w:eastAsia="Calibri"/>
              </w:rPr>
            </w:pPr>
            <w:r>
              <w:rPr>
                <w:rFonts w:eastAsia="Calibri"/>
              </w:rPr>
              <w:t xml:space="preserve">6 </w:t>
            </w:r>
            <w:r w:rsidR="007876BD" w:rsidRPr="007876BD">
              <w:rPr>
                <w:rFonts w:eastAsia="Calibri"/>
              </w:rPr>
              <w:t>(</w:t>
            </w:r>
            <w:r>
              <w:rPr>
                <w:rFonts w:eastAsia="Calibri"/>
              </w:rPr>
              <w:t>40</w:t>
            </w:r>
            <w:r w:rsidR="007876BD" w:rsidRPr="007876BD">
              <w:rPr>
                <w:rFonts w:eastAsia="Calibri"/>
              </w:rPr>
              <w:t>%)</w:t>
            </w:r>
          </w:p>
        </w:tc>
        <w:tc>
          <w:tcPr>
            <w:tcW w:w="1556" w:type="dxa"/>
          </w:tcPr>
          <w:p w:rsidR="007876BD" w:rsidRPr="007876BD" w:rsidRDefault="00C870D8" w:rsidP="00C870D8">
            <w:pPr>
              <w:jc w:val="both"/>
              <w:rPr>
                <w:rFonts w:eastAsia="Calibri"/>
              </w:rPr>
            </w:pPr>
            <w:r>
              <w:rPr>
                <w:rFonts w:eastAsia="Calibri"/>
              </w:rPr>
              <w:t>6</w:t>
            </w:r>
            <w:r w:rsidR="007876BD" w:rsidRPr="007876BD">
              <w:rPr>
                <w:rFonts w:eastAsia="Calibri"/>
              </w:rPr>
              <w:t xml:space="preserve"> (</w:t>
            </w:r>
            <w:r>
              <w:rPr>
                <w:rFonts w:eastAsia="Calibri"/>
              </w:rPr>
              <w:t>40</w:t>
            </w:r>
            <w:r w:rsidR="007876BD" w:rsidRPr="007876BD">
              <w:rPr>
                <w:rFonts w:eastAsia="Calibri"/>
              </w:rPr>
              <w:t>%)</w:t>
            </w:r>
          </w:p>
        </w:tc>
        <w:tc>
          <w:tcPr>
            <w:tcW w:w="1556" w:type="dxa"/>
          </w:tcPr>
          <w:p w:rsidR="007876BD" w:rsidRPr="007876BD" w:rsidRDefault="00C870D8" w:rsidP="00C870D8">
            <w:pPr>
              <w:jc w:val="both"/>
              <w:rPr>
                <w:rFonts w:eastAsia="Calibri"/>
              </w:rPr>
            </w:pPr>
            <w:r>
              <w:rPr>
                <w:rFonts w:eastAsia="Calibri"/>
              </w:rPr>
              <w:t>9</w:t>
            </w:r>
            <w:r w:rsidR="007876BD" w:rsidRPr="007876BD">
              <w:rPr>
                <w:rFonts w:eastAsia="Calibri"/>
              </w:rPr>
              <w:t xml:space="preserve"> (</w:t>
            </w:r>
            <w:r>
              <w:rPr>
                <w:rFonts w:eastAsia="Calibri"/>
              </w:rPr>
              <w:t>60</w:t>
            </w:r>
            <w:r w:rsidR="007876BD" w:rsidRPr="007876BD">
              <w:rPr>
                <w:rFonts w:eastAsia="Calibri"/>
              </w:rPr>
              <w:t>%)</w:t>
            </w:r>
          </w:p>
        </w:tc>
        <w:tc>
          <w:tcPr>
            <w:tcW w:w="1705" w:type="dxa"/>
          </w:tcPr>
          <w:p w:rsidR="007876BD" w:rsidRPr="007876BD" w:rsidRDefault="00C870D8" w:rsidP="00C870D8">
            <w:pPr>
              <w:jc w:val="both"/>
              <w:rPr>
                <w:rFonts w:eastAsia="Calibri"/>
              </w:rPr>
            </w:pPr>
            <w:r>
              <w:rPr>
                <w:rFonts w:eastAsia="Calibri"/>
              </w:rPr>
              <w:t>13</w:t>
            </w:r>
            <w:r w:rsidR="007876BD" w:rsidRPr="007876BD">
              <w:rPr>
                <w:rFonts w:eastAsia="Calibri"/>
              </w:rPr>
              <w:t xml:space="preserve"> (</w:t>
            </w:r>
            <w:r>
              <w:rPr>
                <w:rFonts w:eastAsia="Calibri"/>
              </w:rPr>
              <w:t>86,7</w:t>
            </w:r>
            <w:r w:rsidR="007876BD" w:rsidRPr="007876BD">
              <w:rPr>
                <w:rFonts w:eastAsia="Calibri"/>
              </w:rPr>
              <w:t>%)</w:t>
            </w:r>
          </w:p>
        </w:tc>
      </w:tr>
      <w:tr w:rsidR="007876BD" w:rsidRPr="007876BD" w:rsidTr="00C870D8">
        <w:tc>
          <w:tcPr>
            <w:tcW w:w="1564" w:type="dxa"/>
          </w:tcPr>
          <w:p w:rsidR="007876BD" w:rsidRPr="007876BD" w:rsidRDefault="007876BD" w:rsidP="007876BD">
            <w:pPr>
              <w:jc w:val="both"/>
              <w:rPr>
                <w:rFonts w:eastAsia="Calibri"/>
              </w:rPr>
            </w:pPr>
            <w:r w:rsidRPr="007876BD">
              <w:rPr>
                <w:rFonts w:eastAsia="Calibri"/>
              </w:rPr>
              <w:t>Средний уровень</w:t>
            </w:r>
          </w:p>
        </w:tc>
        <w:tc>
          <w:tcPr>
            <w:tcW w:w="1556" w:type="dxa"/>
          </w:tcPr>
          <w:p w:rsidR="007876BD" w:rsidRPr="007876BD" w:rsidRDefault="00C870D8" w:rsidP="00C870D8">
            <w:pPr>
              <w:jc w:val="both"/>
              <w:rPr>
                <w:rFonts w:eastAsia="Calibri"/>
              </w:rPr>
            </w:pPr>
            <w:r>
              <w:rPr>
                <w:rFonts w:eastAsia="Calibri"/>
              </w:rPr>
              <w:t>8</w:t>
            </w:r>
            <w:r w:rsidR="007876BD" w:rsidRPr="007876BD">
              <w:rPr>
                <w:rFonts w:eastAsia="Calibri"/>
              </w:rPr>
              <w:t xml:space="preserve"> (</w:t>
            </w:r>
            <w:r>
              <w:rPr>
                <w:rFonts w:eastAsia="Calibri"/>
              </w:rPr>
              <w:t>53,3</w:t>
            </w:r>
            <w:r w:rsidR="007876BD" w:rsidRPr="007876BD">
              <w:rPr>
                <w:rFonts w:eastAsia="Calibri"/>
              </w:rPr>
              <w:t>%)</w:t>
            </w:r>
          </w:p>
        </w:tc>
        <w:tc>
          <w:tcPr>
            <w:tcW w:w="1556" w:type="dxa"/>
          </w:tcPr>
          <w:p w:rsidR="007876BD" w:rsidRPr="007876BD" w:rsidRDefault="00C870D8" w:rsidP="00C870D8">
            <w:pPr>
              <w:jc w:val="both"/>
              <w:rPr>
                <w:rFonts w:eastAsia="Calibri"/>
              </w:rPr>
            </w:pPr>
            <w:r>
              <w:rPr>
                <w:rFonts w:eastAsia="Calibri"/>
              </w:rPr>
              <w:t xml:space="preserve">9 </w:t>
            </w:r>
            <w:r w:rsidR="007876BD" w:rsidRPr="007876BD">
              <w:rPr>
                <w:rFonts w:eastAsia="Calibri"/>
              </w:rPr>
              <w:t>(</w:t>
            </w:r>
            <w:r>
              <w:rPr>
                <w:rFonts w:eastAsia="Calibri"/>
              </w:rPr>
              <w:t>60</w:t>
            </w:r>
            <w:r w:rsidR="007876BD" w:rsidRPr="007876BD">
              <w:rPr>
                <w:rFonts w:eastAsia="Calibri"/>
              </w:rPr>
              <w:t>%)</w:t>
            </w:r>
          </w:p>
        </w:tc>
        <w:tc>
          <w:tcPr>
            <w:tcW w:w="1556" w:type="dxa"/>
          </w:tcPr>
          <w:p w:rsidR="007876BD" w:rsidRPr="007876BD" w:rsidRDefault="00C870D8" w:rsidP="00C870D8">
            <w:pPr>
              <w:jc w:val="both"/>
              <w:rPr>
                <w:rFonts w:eastAsia="Calibri"/>
              </w:rPr>
            </w:pPr>
            <w:r>
              <w:rPr>
                <w:rFonts w:eastAsia="Calibri"/>
              </w:rPr>
              <w:t>9</w:t>
            </w:r>
            <w:r w:rsidR="007876BD" w:rsidRPr="007876BD">
              <w:rPr>
                <w:rFonts w:eastAsia="Calibri"/>
              </w:rPr>
              <w:t xml:space="preserve"> (</w:t>
            </w:r>
            <w:r>
              <w:rPr>
                <w:rFonts w:eastAsia="Calibri"/>
              </w:rPr>
              <w:t>60</w:t>
            </w:r>
            <w:r w:rsidR="007876BD" w:rsidRPr="007876BD">
              <w:rPr>
                <w:rFonts w:eastAsia="Calibri"/>
              </w:rPr>
              <w:t>%)</w:t>
            </w:r>
          </w:p>
        </w:tc>
        <w:tc>
          <w:tcPr>
            <w:tcW w:w="1556" w:type="dxa"/>
          </w:tcPr>
          <w:p w:rsidR="007876BD" w:rsidRPr="007876BD" w:rsidRDefault="00C870D8" w:rsidP="00C870D8">
            <w:pPr>
              <w:jc w:val="both"/>
              <w:rPr>
                <w:rFonts w:eastAsia="Calibri"/>
              </w:rPr>
            </w:pPr>
            <w:r>
              <w:rPr>
                <w:rFonts w:eastAsia="Calibri"/>
              </w:rPr>
              <w:t>6</w:t>
            </w:r>
            <w:r w:rsidR="007876BD" w:rsidRPr="007876BD">
              <w:rPr>
                <w:rFonts w:eastAsia="Calibri"/>
              </w:rPr>
              <w:t xml:space="preserve"> (</w:t>
            </w:r>
            <w:r>
              <w:rPr>
                <w:rFonts w:eastAsia="Calibri"/>
              </w:rPr>
              <w:t>40</w:t>
            </w:r>
            <w:r w:rsidR="007876BD" w:rsidRPr="007876BD">
              <w:rPr>
                <w:rFonts w:eastAsia="Calibri"/>
              </w:rPr>
              <w:t>%)</w:t>
            </w:r>
          </w:p>
        </w:tc>
        <w:tc>
          <w:tcPr>
            <w:tcW w:w="1705" w:type="dxa"/>
          </w:tcPr>
          <w:p w:rsidR="007876BD" w:rsidRPr="007876BD" w:rsidRDefault="00C870D8" w:rsidP="00C870D8">
            <w:pPr>
              <w:jc w:val="both"/>
              <w:rPr>
                <w:rFonts w:eastAsia="Calibri"/>
              </w:rPr>
            </w:pPr>
            <w:r>
              <w:rPr>
                <w:rFonts w:eastAsia="Calibri"/>
              </w:rPr>
              <w:t>2</w:t>
            </w:r>
            <w:r w:rsidR="007876BD" w:rsidRPr="007876BD">
              <w:rPr>
                <w:rFonts w:eastAsia="Calibri"/>
              </w:rPr>
              <w:t xml:space="preserve"> (</w:t>
            </w:r>
            <w:r>
              <w:rPr>
                <w:rFonts w:eastAsia="Calibri"/>
              </w:rPr>
              <w:t>13,3</w:t>
            </w:r>
            <w:r w:rsidR="007876BD" w:rsidRPr="007876BD">
              <w:rPr>
                <w:rFonts w:eastAsia="Calibri"/>
              </w:rPr>
              <w:t>%)</w:t>
            </w:r>
          </w:p>
        </w:tc>
      </w:tr>
      <w:tr w:rsidR="007876BD" w:rsidRPr="007876BD" w:rsidTr="00C870D8">
        <w:tc>
          <w:tcPr>
            <w:tcW w:w="1564" w:type="dxa"/>
          </w:tcPr>
          <w:p w:rsidR="007876BD" w:rsidRPr="007876BD" w:rsidRDefault="007876BD" w:rsidP="007876BD">
            <w:pPr>
              <w:jc w:val="both"/>
              <w:rPr>
                <w:rFonts w:eastAsia="Calibri"/>
              </w:rPr>
            </w:pPr>
            <w:r w:rsidRPr="007876BD">
              <w:rPr>
                <w:rFonts w:eastAsia="Calibri"/>
              </w:rPr>
              <w:t>Низкий уровень</w:t>
            </w:r>
          </w:p>
        </w:tc>
        <w:tc>
          <w:tcPr>
            <w:tcW w:w="1556" w:type="dxa"/>
          </w:tcPr>
          <w:p w:rsidR="007876BD" w:rsidRPr="007876BD" w:rsidRDefault="00C870D8" w:rsidP="00C870D8">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56" w:type="dxa"/>
          </w:tcPr>
          <w:p w:rsidR="007876BD" w:rsidRPr="007876BD" w:rsidRDefault="007876BD" w:rsidP="007876BD">
            <w:pPr>
              <w:jc w:val="both"/>
              <w:rPr>
                <w:rFonts w:eastAsia="Calibri"/>
              </w:rPr>
            </w:pPr>
            <w:r w:rsidRPr="007876BD">
              <w:rPr>
                <w:rFonts w:eastAsia="Calibri"/>
              </w:rPr>
              <w:t>0 (0%)</w:t>
            </w:r>
          </w:p>
        </w:tc>
        <w:tc>
          <w:tcPr>
            <w:tcW w:w="1556" w:type="dxa"/>
          </w:tcPr>
          <w:p w:rsidR="007876BD" w:rsidRPr="007876BD" w:rsidRDefault="007876BD" w:rsidP="007876BD">
            <w:pPr>
              <w:jc w:val="both"/>
              <w:rPr>
                <w:rFonts w:eastAsia="Calibri"/>
              </w:rPr>
            </w:pPr>
            <w:r w:rsidRPr="007876BD">
              <w:rPr>
                <w:rFonts w:eastAsia="Calibri"/>
              </w:rPr>
              <w:t>0 (0%)</w:t>
            </w:r>
          </w:p>
        </w:tc>
        <w:tc>
          <w:tcPr>
            <w:tcW w:w="1556" w:type="dxa"/>
          </w:tcPr>
          <w:p w:rsidR="007876BD" w:rsidRPr="007876BD" w:rsidRDefault="00C870D8" w:rsidP="00C870D8">
            <w:pPr>
              <w:jc w:val="both"/>
              <w:rPr>
                <w:rFonts w:eastAsia="Calibri"/>
              </w:rPr>
            </w:pPr>
            <w:r>
              <w:rPr>
                <w:rFonts w:eastAsia="Calibri"/>
              </w:rPr>
              <w:t>0 (0</w:t>
            </w:r>
            <w:r w:rsidR="007876BD" w:rsidRPr="007876BD">
              <w:rPr>
                <w:rFonts w:eastAsia="Calibri"/>
              </w:rPr>
              <w:t>%)</w:t>
            </w:r>
          </w:p>
        </w:tc>
        <w:tc>
          <w:tcPr>
            <w:tcW w:w="1705" w:type="dxa"/>
          </w:tcPr>
          <w:p w:rsidR="007876BD" w:rsidRPr="007876BD" w:rsidRDefault="00C870D8" w:rsidP="007876BD">
            <w:pPr>
              <w:jc w:val="both"/>
              <w:rPr>
                <w:rFonts w:eastAsia="Calibri"/>
              </w:rPr>
            </w:pPr>
            <w:r>
              <w:rPr>
                <w:rFonts w:eastAsia="Calibri"/>
              </w:rPr>
              <w:t>0 (0</w:t>
            </w:r>
            <w:r w:rsidR="007876BD" w:rsidRPr="007876BD">
              <w:rPr>
                <w:rFonts w:eastAsia="Calibri"/>
              </w:rPr>
              <w:t>%)</w:t>
            </w:r>
          </w:p>
        </w:tc>
      </w:tr>
    </w:tbl>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r w:rsidRPr="007876BD">
        <w:rPr>
          <w:rFonts w:eastAsia="Calibri" w:cs="Times New Roman"/>
          <w:noProof/>
          <w:lang w:eastAsia="ru-RU"/>
        </w:rPr>
        <w:drawing>
          <wp:inline distT="0" distB="0" distL="0" distR="0" wp14:anchorId="49E09664" wp14:editId="47F64987">
            <wp:extent cx="4991100" cy="2446020"/>
            <wp:effectExtent l="0" t="0" r="19050" b="1143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876BD" w:rsidRPr="007876BD" w:rsidRDefault="007876BD" w:rsidP="007876BD">
      <w:pPr>
        <w:spacing w:after="0" w:line="276" w:lineRule="auto"/>
        <w:jc w:val="both"/>
        <w:rPr>
          <w:rFonts w:eastAsia="Calibri" w:cs="Times New Roman"/>
        </w:rPr>
      </w:pPr>
      <w:r w:rsidRPr="007876BD">
        <w:rPr>
          <w:rFonts w:eastAsia="Calibri" w:cs="Times New Roman"/>
        </w:rPr>
        <w:lastRenderedPageBreak/>
        <w:t>Дети, которые не принимали участие в мониторинге в начале учебного года, не приняли участие и в конце учебного года, так как на протяжении всего учебного периода не посещали детский сад</w:t>
      </w:r>
      <w:r w:rsidR="00C870D8">
        <w:rPr>
          <w:rFonts w:eastAsia="Calibri" w:cs="Times New Roman"/>
        </w:rPr>
        <w:t xml:space="preserve">, кроме 2 детей, которые стали регулярно посещать </w:t>
      </w:r>
      <w:r w:rsidR="00E229AA">
        <w:rPr>
          <w:rFonts w:eastAsia="Calibri" w:cs="Times New Roman"/>
        </w:rPr>
        <w:t>детский сад</w:t>
      </w:r>
      <w:r w:rsidRPr="007876BD">
        <w:rPr>
          <w:rFonts w:eastAsia="Calibri" w:cs="Times New Roman"/>
        </w:rPr>
        <w:t>.</w:t>
      </w: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По результатам на конец учебного года можно сделать вывод об усвоении детьми программных требований, об этом свидетельствует отсутствие показателей низкого уровня и увеличение результатов высокого и среднего уровня. </w:t>
      </w: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Средний процент усвоения знаний на начало учебного года составил </w:t>
      </w:r>
      <w:r w:rsidR="00E229AA">
        <w:rPr>
          <w:rFonts w:eastAsia="Calibri" w:cs="Times New Roman"/>
        </w:rPr>
        <w:t>68,6</w:t>
      </w:r>
      <w:r w:rsidRPr="007876BD">
        <w:rPr>
          <w:rFonts w:eastAsia="Calibri" w:cs="Times New Roman"/>
        </w:rPr>
        <w:t xml:space="preserve">%; на конец учебного года показатель изменился до </w:t>
      </w:r>
      <w:r w:rsidR="00E229AA">
        <w:rPr>
          <w:rFonts w:eastAsia="Calibri" w:cs="Times New Roman"/>
        </w:rPr>
        <w:t>81,1</w:t>
      </w:r>
      <w:r w:rsidRPr="007876BD">
        <w:rPr>
          <w:rFonts w:eastAsia="Calibri" w:cs="Times New Roman"/>
        </w:rPr>
        <w:t>%</w:t>
      </w:r>
    </w:p>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r w:rsidRPr="007876BD">
        <w:rPr>
          <w:rFonts w:eastAsia="Calibri" w:cs="Times New Roman"/>
          <w:noProof/>
          <w:lang w:eastAsia="ru-RU"/>
        </w:rPr>
        <w:drawing>
          <wp:inline distT="0" distB="0" distL="0" distR="0" wp14:anchorId="4E6FA51F" wp14:editId="2C1E7160">
            <wp:extent cx="5250180" cy="2971800"/>
            <wp:effectExtent l="0" t="0" r="762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876BD" w:rsidRPr="007876BD" w:rsidRDefault="007876BD" w:rsidP="007876BD">
      <w:pPr>
        <w:spacing w:after="0" w:line="276" w:lineRule="auto"/>
        <w:jc w:val="both"/>
        <w:rPr>
          <w:rFonts w:eastAsia="Calibri" w:cs="Times New Roman"/>
          <w:sz w:val="22"/>
        </w:rPr>
      </w:pPr>
    </w:p>
    <w:p w:rsidR="007876BD" w:rsidRPr="007876BD" w:rsidRDefault="00E30EAD" w:rsidP="007876BD">
      <w:pPr>
        <w:spacing w:after="0" w:line="276" w:lineRule="auto"/>
        <w:jc w:val="center"/>
        <w:rPr>
          <w:rFonts w:eastAsia="Calibri" w:cs="Times New Roman"/>
          <w:b/>
        </w:rPr>
      </w:pPr>
      <w:r>
        <w:rPr>
          <w:rFonts w:eastAsia="Calibri" w:cs="Times New Roman"/>
          <w:b/>
          <w:lang w:val="en-US"/>
        </w:rPr>
        <w:t>II</w:t>
      </w:r>
      <w:r w:rsidRPr="00103394">
        <w:rPr>
          <w:rFonts w:eastAsia="Calibri" w:cs="Times New Roman"/>
          <w:b/>
        </w:rPr>
        <w:t xml:space="preserve"> </w:t>
      </w:r>
      <w:r>
        <w:rPr>
          <w:rFonts w:eastAsia="Calibri" w:cs="Times New Roman"/>
          <w:b/>
        </w:rPr>
        <w:t>м</w:t>
      </w:r>
      <w:r w:rsidR="007876BD" w:rsidRPr="00E30EAD">
        <w:rPr>
          <w:rFonts w:eastAsia="Calibri" w:cs="Times New Roman"/>
          <w:b/>
        </w:rPr>
        <w:t>ладшая</w:t>
      </w:r>
      <w:r w:rsidR="007876BD" w:rsidRPr="007876BD">
        <w:rPr>
          <w:rFonts w:eastAsia="Calibri" w:cs="Times New Roman"/>
          <w:b/>
        </w:rPr>
        <w:t xml:space="preserve"> группа «</w:t>
      </w:r>
      <w:r>
        <w:rPr>
          <w:rFonts w:eastAsia="Calibri" w:cs="Times New Roman"/>
          <w:b/>
        </w:rPr>
        <w:t>Пчелка</w:t>
      </w:r>
      <w:r w:rsidR="007876BD" w:rsidRPr="007876BD">
        <w:rPr>
          <w:rFonts w:eastAsia="Calibri" w:cs="Times New Roman"/>
          <w:b/>
        </w:rPr>
        <w:t>»</w:t>
      </w:r>
    </w:p>
    <w:p w:rsidR="007876BD" w:rsidRPr="007876BD" w:rsidRDefault="007876BD" w:rsidP="007876BD">
      <w:pPr>
        <w:spacing w:after="0" w:line="276" w:lineRule="auto"/>
        <w:rPr>
          <w:rFonts w:eastAsia="Calibri" w:cs="Times New Roman"/>
          <w:b/>
        </w:rPr>
      </w:pP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Списочный состав группы – на начало учебного года составлял 24 ребенка, на конец учебного года – 24 ребенка. В начале учебного года продиагностировано </w:t>
      </w:r>
      <w:r w:rsidR="00B00389">
        <w:rPr>
          <w:rFonts w:eastAsia="Calibri" w:cs="Times New Roman"/>
        </w:rPr>
        <w:t>20</w:t>
      </w:r>
      <w:r w:rsidRPr="007876BD">
        <w:rPr>
          <w:rFonts w:eastAsia="Calibri" w:cs="Times New Roman"/>
        </w:rPr>
        <w:t xml:space="preserve"> детей, из них:</w:t>
      </w:r>
    </w:p>
    <w:p w:rsidR="007876BD" w:rsidRPr="007876BD" w:rsidRDefault="007876BD" w:rsidP="007876BD">
      <w:pPr>
        <w:spacing w:after="0" w:line="276" w:lineRule="auto"/>
        <w:jc w:val="both"/>
        <w:rPr>
          <w:rFonts w:eastAsia="Calibri" w:cs="Times New Roman"/>
        </w:rPr>
      </w:pPr>
    </w:p>
    <w:tbl>
      <w:tblPr>
        <w:tblStyle w:val="a3"/>
        <w:tblW w:w="0" w:type="auto"/>
        <w:tblLook w:val="04A0" w:firstRow="1" w:lastRow="0" w:firstColumn="1" w:lastColumn="0" w:noHBand="0" w:noVBand="1"/>
      </w:tblPr>
      <w:tblGrid>
        <w:gridCol w:w="1572"/>
        <w:gridCol w:w="1553"/>
        <w:gridCol w:w="1553"/>
        <w:gridCol w:w="1553"/>
        <w:gridCol w:w="1553"/>
        <w:gridCol w:w="1561"/>
      </w:tblGrid>
      <w:tr w:rsidR="007876BD" w:rsidRPr="007876BD" w:rsidTr="007876BD">
        <w:trPr>
          <w:cantSplit/>
          <w:trHeight w:val="2099"/>
        </w:trPr>
        <w:tc>
          <w:tcPr>
            <w:tcW w:w="1595" w:type="dxa"/>
          </w:tcPr>
          <w:p w:rsidR="007876BD" w:rsidRPr="007876BD" w:rsidRDefault="007876BD" w:rsidP="007876BD">
            <w:pPr>
              <w:jc w:val="both"/>
              <w:rPr>
                <w:rFonts w:eastAsia="Calibri"/>
              </w:rPr>
            </w:pPr>
          </w:p>
        </w:tc>
        <w:tc>
          <w:tcPr>
            <w:tcW w:w="1595" w:type="dxa"/>
            <w:textDirection w:val="btLr"/>
          </w:tcPr>
          <w:p w:rsidR="007876BD" w:rsidRPr="007876BD" w:rsidRDefault="007876BD" w:rsidP="007876BD">
            <w:pPr>
              <w:ind w:right="113"/>
              <w:jc w:val="both"/>
              <w:rPr>
                <w:rFonts w:eastAsia="Calibri"/>
              </w:rPr>
            </w:pPr>
            <w:r w:rsidRPr="007876BD">
              <w:rPr>
                <w:rFonts w:eastAsia="Calibri"/>
              </w:rPr>
              <w:t>О.О. Социально-коммуникативная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Познавательная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Речевая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Художественно-эстетическая</w:t>
            </w:r>
          </w:p>
        </w:tc>
        <w:tc>
          <w:tcPr>
            <w:tcW w:w="1596" w:type="dxa"/>
            <w:textDirection w:val="btLr"/>
          </w:tcPr>
          <w:p w:rsidR="007876BD" w:rsidRPr="007876BD" w:rsidRDefault="007876BD" w:rsidP="007876BD">
            <w:pPr>
              <w:ind w:right="113"/>
              <w:jc w:val="both"/>
              <w:rPr>
                <w:rFonts w:eastAsia="Calibri"/>
              </w:rPr>
            </w:pPr>
            <w:r w:rsidRPr="007876BD">
              <w:rPr>
                <w:rFonts w:eastAsia="Calibri"/>
              </w:rPr>
              <w:t>О.О. Физическая</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Высокий уровень</w:t>
            </w:r>
          </w:p>
        </w:tc>
        <w:tc>
          <w:tcPr>
            <w:tcW w:w="1595" w:type="dxa"/>
          </w:tcPr>
          <w:p w:rsidR="007876BD" w:rsidRPr="007876BD" w:rsidRDefault="00D01CA4" w:rsidP="00D01CA4">
            <w:pPr>
              <w:jc w:val="both"/>
              <w:rPr>
                <w:rFonts w:eastAsia="Calibri"/>
              </w:rPr>
            </w:pPr>
            <w:r>
              <w:rPr>
                <w:rFonts w:eastAsia="Calibri"/>
              </w:rPr>
              <w:t>10</w:t>
            </w:r>
            <w:r w:rsidR="007876BD" w:rsidRPr="007876BD">
              <w:rPr>
                <w:rFonts w:eastAsia="Calibri"/>
              </w:rPr>
              <w:t xml:space="preserve"> (</w:t>
            </w:r>
            <w:r>
              <w:rPr>
                <w:rFonts w:eastAsia="Calibri"/>
              </w:rPr>
              <w:t>50</w:t>
            </w:r>
            <w:r w:rsidR="007876BD" w:rsidRPr="007876BD">
              <w:rPr>
                <w:rFonts w:eastAsia="Calibri"/>
              </w:rPr>
              <w:t>%)</w:t>
            </w:r>
          </w:p>
        </w:tc>
        <w:tc>
          <w:tcPr>
            <w:tcW w:w="1595" w:type="dxa"/>
          </w:tcPr>
          <w:p w:rsidR="007876BD" w:rsidRPr="007876BD" w:rsidRDefault="007876BD" w:rsidP="000A09F5">
            <w:pPr>
              <w:jc w:val="both"/>
              <w:rPr>
                <w:rFonts w:eastAsia="Calibri"/>
              </w:rPr>
            </w:pPr>
            <w:r w:rsidRPr="007876BD">
              <w:rPr>
                <w:rFonts w:eastAsia="Calibri"/>
              </w:rPr>
              <w:t>1</w:t>
            </w:r>
            <w:r w:rsidR="00D01CA4">
              <w:rPr>
                <w:rFonts w:eastAsia="Calibri"/>
              </w:rPr>
              <w:t>1</w:t>
            </w:r>
            <w:r w:rsidRPr="007876BD">
              <w:rPr>
                <w:rFonts w:eastAsia="Calibri"/>
              </w:rPr>
              <w:t xml:space="preserve"> (</w:t>
            </w:r>
            <w:r w:rsidR="000A09F5">
              <w:rPr>
                <w:rFonts w:eastAsia="Calibri"/>
              </w:rPr>
              <w:t>55</w:t>
            </w:r>
            <w:r w:rsidRPr="007876BD">
              <w:rPr>
                <w:rFonts w:eastAsia="Calibri"/>
              </w:rPr>
              <w:t>%)</w:t>
            </w:r>
          </w:p>
        </w:tc>
        <w:tc>
          <w:tcPr>
            <w:tcW w:w="1595" w:type="dxa"/>
          </w:tcPr>
          <w:p w:rsidR="007876BD" w:rsidRPr="007876BD" w:rsidRDefault="00D01CA4" w:rsidP="000A09F5">
            <w:pPr>
              <w:jc w:val="both"/>
              <w:rPr>
                <w:rFonts w:eastAsia="Calibri"/>
              </w:rPr>
            </w:pPr>
            <w:r>
              <w:rPr>
                <w:rFonts w:eastAsia="Calibri"/>
              </w:rPr>
              <w:t>7</w:t>
            </w:r>
            <w:r w:rsidR="007876BD" w:rsidRPr="007876BD">
              <w:rPr>
                <w:rFonts w:eastAsia="Calibri"/>
              </w:rPr>
              <w:t xml:space="preserve"> (</w:t>
            </w:r>
            <w:r w:rsidR="000A09F5">
              <w:rPr>
                <w:rFonts w:eastAsia="Calibri"/>
              </w:rPr>
              <w:t>35</w:t>
            </w:r>
            <w:r w:rsidR="007876BD" w:rsidRPr="007876BD">
              <w:rPr>
                <w:rFonts w:eastAsia="Calibri"/>
              </w:rPr>
              <w:t>%)</w:t>
            </w:r>
          </w:p>
        </w:tc>
        <w:tc>
          <w:tcPr>
            <w:tcW w:w="1595" w:type="dxa"/>
          </w:tcPr>
          <w:p w:rsidR="007876BD" w:rsidRPr="007876BD" w:rsidRDefault="00D01CA4" w:rsidP="000A09F5">
            <w:pPr>
              <w:jc w:val="both"/>
              <w:rPr>
                <w:rFonts w:eastAsia="Calibri"/>
              </w:rPr>
            </w:pPr>
            <w:r>
              <w:rPr>
                <w:rFonts w:eastAsia="Calibri"/>
              </w:rPr>
              <w:t>0</w:t>
            </w:r>
            <w:r w:rsidR="007876BD" w:rsidRPr="007876BD">
              <w:rPr>
                <w:rFonts w:eastAsia="Calibri"/>
              </w:rPr>
              <w:t xml:space="preserve"> (</w:t>
            </w:r>
            <w:r w:rsidR="000A09F5">
              <w:rPr>
                <w:rFonts w:eastAsia="Calibri"/>
              </w:rPr>
              <w:t>0</w:t>
            </w:r>
            <w:r w:rsidR="007876BD" w:rsidRPr="007876BD">
              <w:rPr>
                <w:rFonts w:eastAsia="Calibri"/>
              </w:rPr>
              <w:t>%)</w:t>
            </w:r>
          </w:p>
        </w:tc>
        <w:tc>
          <w:tcPr>
            <w:tcW w:w="1596" w:type="dxa"/>
          </w:tcPr>
          <w:p w:rsidR="007876BD" w:rsidRPr="007876BD" w:rsidRDefault="00D01CA4" w:rsidP="000A09F5">
            <w:pPr>
              <w:jc w:val="both"/>
              <w:rPr>
                <w:rFonts w:eastAsia="Calibri"/>
              </w:rPr>
            </w:pPr>
            <w:r>
              <w:rPr>
                <w:rFonts w:eastAsia="Calibri"/>
              </w:rPr>
              <w:t>0</w:t>
            </w:r>
            <w:r w:rsidR="007876BD" w:rsidRPr="007876BD">
              <w:rPr>
                <w:rFonts w:eastAsia="Calibri"/>
              </w:rPr>
              <w:t xml:space="preserve"> (</w:t>
            </w:r>
            <w:r w:rsidR="000A09F5">
              <w:rPr>
                <w:rFonts w:eastAsia="Calibri"/>
              </w:rPr>
              <w:t>0</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Средний уровень</w:t>
            </w:r>
          </w:p>
        </w:tc>
        <w:tc>
          <w:tcPr>
            <w:tcW w:w="1595" w:type="dxa"/>
          </w:tcPr>
          <w:p w:rsidR="007876BD" w:rsidRPr="007876BD" w:rsidRDefault="00D01CA4" w:rsidP="000A09F5">
            <w:pPr>
              <w:jc w:val="both"/>
              <w:rPr>
                <w:rFonts w:eastAsia="Calibri"/>
              </w:rPr>
            </w:pPr>
            <w:r>
              <w:rPr>
                <w:rFonts w:eastAsia="Calibri"/>
              </w:rPr>
              <w:t>9</w:t>
            </w:r>
            <w:r w:rsidR="007876BD" w:rsidRPr="007876BD">
              <w:rPr>
                <w:rFonts w:eastAsia="Calibri"/>
              </w:rPr>
              <w:t xml:space="preserve"> (</w:t>
            </w:r>
            <w:r w:rsidR="000A09F5">
              <w:rPr>
                <w:rFonts w:eastAsia="Calibri"/>
              </w:rPr>
              <w:t>45</w:t>
            </w:r>
            <w:r w:rsidR="007876BD" w:rsidRPr="007876BD">
              <w:rPr>
                <w:rFonts w:eastAsia="Calibri"/>
              </w:rPr>
              <w:t>%)</w:t>
            </w:r>
          </w:p>
        </w:tc>
        <w:tc>
          <w:tcPr>
            <w:tcW w:w="1595" w:type="dxa"/>
          </w:tcPr>
          <w:p w:rsidR="007876BD" w:rsidRPr="007876BD" w:rsidRDefault="00D01CA4" w:rsidP="000A09F5">
            <w:pPr>
              <w:jc w:val="both"/>
              <w:rPr>
                <w:rFonts w:eastAsia="Calibri"/>
              </w:rPr>
            </w:pPr>
            <w:r>
              <w:rPr>
                <w:rFonts w:eastAsia="Calibri"/>
              </w:rPr>
              <w:t>8</w:t>
            </w:r>
            <w:r w:rsidR="007876BD" w:rsidRPr="007876BD">
              <w:rPr>
                <w:rFonts w:eastAsia="Calibri"/>
              </w:rPr>
              <w:t xml:space="preserve"> (</w:t>
            </w:r>
            <w:r w:rsidR="000A09F5">
              <w:rPr>
                <w:rFonts w:eastAsia="Calibri"/>
              </w:rPr>
              <w:t>40</w:t>
            </w:r>
            <w:r w:rsidR="007876BD" w:rsidRPr="007876BD">
              <w:rPr>
                <w:rFonts w:eastAsia="Calibri"/>
              </w:rPr>
              <w:t>%)</w:t>
            </w:r>
          </w:p>
        </w:tc>
        <w:tc>
          <w:tcPr>
            <w:tcW w:w="1595" w:type="dxa"/>
          </w:tcPr>
          <w:p w:rsidR="007876BD" w:rsidRPr="007876BD" w:rsidRDefault="00D01CA4" w:rsidP="000A09F5">
            <w:pPr>
              <w:jc w:val="both"/>
              <w:rPr>
                <w:rFonts w:eastAsia="Calibri"/>
              </w:rPr>
            </w:pPr>
            <w:r>
              <w:rPr>
                <w:rFonts w:eastAsia="Calibri"/>
              </w:rPr>
              <w:t>8</w:t>
            </w:r>
            <w:r w:rsidR="007876BD" w:rsidRPr="007876BD">
              <w:rPr>
                <w:rFonts w:eastAsia="Calibri"/>
              </w:rPr>
              <w:t xml:space="preserve"> (</w:t>
            </w:r>
            <w:r w:rsidR="000A09F5">
              <w:rPr>
                <w:rFonts w:eastAsia="Calibri"/>
              </w:rPr>
              <w:t>40</w:t>
            </w:r>
            <w:r w:rsidR="007876BD" w:rsidRPr="007876BD">
              <w:rPr>
                <w:rFonts w:eastAsia="Calibri"/>
              </w:rPr>
              <w:t>%)</w:t>
            </w:r>
          </w:p>
        </w:tc>
        <w:tc>
          <w:tcPr>
            <w:tcW w:w="1595" w:type="dxa"/>
          </w:tcPr>
          <w:p w:rsidR="007876BD" w:rsidRPr="007876BD" w:rsidRDefault="007876BD" w:rsidP="000A09F5">
            <w:pPr>
              <w:jc w:val="both"/>
              <w:rPr>
                <w:rFonts w:eastAsia="Calibri"/>
              </w:rPr>
            </w:pPr>
            <w:r w:rsidRPr="007876BD">
              <w:rPr>
                <w:rFonts w:eastAsia="Calibri"/>
              </w:rPr>
              <w:t>1</w:t>
            </w:r>
            <w:r w:rsidR="00D01CA4">
              <w:rPr>
                <w:rFonts w:eastAsia="Calibri"/>
              </w:rPr>
              <w:t>4</w:t>
            </w:r>
            <w:r w:rsidRPr="007876BD">
              <w:rPr>
                <w:rFonts w:eastAsia="Calibri"/>
              </w:rPr>
              <w:t xml:space="preserve"> (</w:t>
            </w:r>
            <w:r w:rsidR="000A09F5">
              <w:rPr>
                <w:rFonts w:eastAsia="Calibri"/>
              </w:rPr>
              <w:t>70</w:t>
            </w:r>
            <w:r w:rsidRPr="007876BD">
              <w:rPr>
                <w:rFonts w:eastAsia="Calibri"/>
              </w:rPr>
              <w:t>%)</w:t>
            </w:r>
          </w:p>
        </w:tc>
        <w:tc>
          <w:tcPr>
            <w:tcW w:w="1596" w:type="dxa"/>
          </w:tcPr>
          <w:p w:rsidR="007876BD" w:rsidRPr="007876BD" w:rsidRDefault="00D01CA4" w:rsidP="000A09F5">
            <w:pPr>
              <w:jc w:val="both"/>
              <w:rPr>
                <w:rFonts w:eastAsia="Calibri"/>
              </w:rPr>
            </w:pPr>
            <w:r>
              <w:rPr>
                <w:rFonts w:eastAsia="Calibri"/>
              </w:rPr>
              <w:t>20</w:t>
            </w:r>
            <w:r w:rsidR="007876BD" w:rsidRPr="007876BD">
              <w:rPr>
                <w:rFonts w:eastAsia="Calibri"/>
              </w:rPr>
              <w:t xml:space="preserve"> (</w:t>
            </w:r>
            <w:r w:rsidR="000A09F5">
              <w:rPr>
                <w:rFonts w:eastAsia="Calibri"/>
              </w:rPr>
              <w:t>100</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Низкий уровень</w:t>
            </w:r>
          </w:p>
        </w:tc>
        <w:tc>
          <w:tcPr>
            <w:tcW w:w="1595" w:type="dxa"/>
          </w:tcPr>
          <w:p w:rsidR="007876BD" w:rsidRPr="007876BD" w:rsidRDefault="00D01CA4" w:rsidP="000A09F5">
            <w:pPr>
              <w:jc w:val="both"/>
              <w:rPr>
                <w:rFonts w:eastAsia="Calibri"/>
              </w:rPr>
            </w:pPr>
            <w:r>
              <w:rPr>
                <w:rFonts w:eastAsia="Calibri"/>
              </w:rPr>
              <w:t>1</w:t>
            </w:r>
            <w:r w:rsidR="007876BD" w:rsidRPr="007876BD">
              <w:rPr>
                <w:rFonts w:eastAsia="Calibri"/>
              </w:rPr>
              <w:t xml:space="preserve"> (</w:t>
            </w:r>
            <w:r w:rsidR="000A09F5">
              <w:rPr>
                <w:rFonts w:eastAsia="Calibri"/>
              </w:rPr>
              <w:t>5</w:t>
            </w:r>
            <w:r w:rsidR="007876BD" w:rsidRPr="007876BD">
              <w:rPr>
                <w:rFonts w:eastAsia="Calibri"/>
              </w:rPr>
              <w:t>%)</w:t>
            </w:r>
          </w:p>
        </w:tc>
        <w:tc>
          <w:tcPr>
            <w:tcW w:w="1595" w:type="dxa"/>
          </w:tcPr>
          <w:p w:rsidR="007876BD" w:rsidRPr="007876BD" w:rsidRDefault="00D01CA4" w:rsidP="000A09F5">
            <w:pPr>
              <w:jc w:val="both"/>
              <w:rPr>
                <w:rFonts w:eastAsia="Calibri"/>
              </w:rPr>
            </w:pPr>
            <w:r>
              <w:rPr>
                <w:rFonts w:eastAsia="Calibri"/>
              </w:rPr>
              <w:t>1</w:t>
            </w:r>
            <w:r w:rsidR="007876BD" w:rsidRPr="007876BD">
              <w:rPr>
                <w:rFonts w:eastAsia="Calibri"/>
              </w:rPr>
              <w:t xml:space="preserve"> (</w:t>
            </w:r>
            <w:r w:rsidR="000A09F5">
              <w:rPr>
                <w:rFonts w:eastAsia="Calibri"/>
              </w:rPr>
              <w:t>5</w:t>
            </w:r>
            <w:r w:rsidR="007876BD" w:rsidRPr="007876BD">
              <w:rPr>
                <w:rFonts w:eastAsia="Calibri"/>
              </w:rPr>
              <w:t>%)</w:t>
            </w:r>
          </w:p>
        </w:tc>
        <w:tc>
          <w:tcPr>
            <w:tcW w:w="1595" w:type="dxa"/>
          </w:tcPr>
          <w:p w:rsidR="007876BD" w:rsidRPr="007876BD" w:rsidRDefault="00D01CA4" w:rsidP="007876BD">
            <w:pPr>
              <w:jc w:val="both"/>
              <w:rPr>
                <w:rFonts w:eastAsia="Calibri"/>
              </w:rPr>
            </w:pPr>
            <w:r>
              <w:rPr>
                <w:rFonts w:eastAsia="Calibri"/>
              </w:rPr>
              <w:t>5</w:t>
            </w:r>
            <w:r w:rsidR="000A09F5">
              <w:rPr>
                <w:rFonts w:eastAsia="Calibri"/>
              </w:rPr>
              <w:t xml:space="preserve"> (25</w:t>
            </w:r>
            <w:r w:rsidR="007876BD" w:rsidRPr="007876BD">
              <w:rPr>
                <w:rFonts w:eastAsia="Calibri"/>
              </w:rPr>
              <w:t>%)</w:t>
            </w:r>
          </w:p>
        </w:tc>
        <w:tc>
          <w:tcPr>
            <w:tcW w:w="1595" w:type="dxa"/>
          </w:tcPr>
          <w:p w:rsidR="007876BD" w:rsidRPr="007876BD" w:rsidRDefault="00D01CA4" w:rsidP="000A09F5">
            <w:pPr>
              <w:jc w:val="both"/>
              <w:rPr>
                <w:rFonts w:eastAsia="Calibri"/>
              </w:rPr>
            </w:pPr>
            <w:r>
              <w:rPr>
                <w:rFonts w:eastAsia="Calibri"/>
              </w:rPr>
              <w:t>6</w:t>
            </w:r>
            <w:r w:rsidR="007876BD" w:rsidRPr="007876BD">
              <w:rPr>
                <w:rFonts w:eastAsia="Calibri"/>
              </w:rPr>
              <w:t xml:space="preserve"> (</w:t>
            </w:r>
            <w:r w:rsidR="000A09F5">
              <w:rPr>
                <w:rFonts w:eastAsia="Calibri"/>
              </w:rPr>
              <w:t>30</w:t>
            </w:r>
            <w:r w:rsidR="007876BD" w:rsidRPr="007876BD">
              <w:rPr>
                <w:rFonts w:eastAsia="Calibri"/>
              </w:rPr>
              <w:t>%)</w:t>
            </w:r>
          </w:p>
        </w:tc>
        <w:tc>
          <w:tcPr>
            <w:tcW w:w="1596" w:type="dxa"/>
          </w:tcPr>
          <w:p w:rsidR="007876BD" w:rsidRPr="007876BD" w:rsidRDefault="007876BD" w:rsidP="007876BD">
            <w:pPr>
              <w:jc w:val="both"/>
              <w:rPr>
                <w:rFonts w:eastAsia="Calibri"/>
              </w:rPr>
            </w:pPr>
            <w:r w:rsidRPr="007876BD">
              <w:rPr>
                <w:rFonts w:eastAsia="Calibri"/>
              </w:rPr>
              <w:t>0 (0%)</w:t>
            </w:r>
          </w:p>
        </w:tc>
      </w:tr>
    </w:tbl>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p>
    <w:p w:rsidR="007876BD" w:rsidRPr="007876BD" w:rsidRDefault="007876BD" w:rsidP="007876BD">
      <w:pPr>
        <w:keepNext/>
        <w:spacing w:after="0" w:line="276" w:lineRule="auto"/>
        <w:jc w:val="both"/>
        <w:rPr>
          <w:rFonts w:eastAsia="Calibri" w:cs="Times New Roman"/>
          <w:sz w:val="22"/>
        </w:rPr>
      </w:pPr>
      <w:r w:rsidRPr="007876BD">
        <w:rPr>
          <w:rFonts w:eastAsia="Calibri" w:cs="Times New Roman"/>
          <w:noProof/>
          <w:lang w:eastAsia="ru-RU"/>
        </w:rPr>
        <w:lastRenderedPageBreak/>
        <w:drawing>
          <wp:inline distT="0" distB="0" distL="0" distR="0" wp14:anchorId="26F044EC" wp14:editId="6A90CB6D">
            <wp:extent cx="4732020" cy="2872740"/>
            <wp:effectExtent l="0" t="0" r="11430" b="2286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44FAD" w:rsidRDefault="007876BD" w:rsidP="007876BD">
      <w:pPr>
        <w:spacing w:after="0" w:line="276" w:lineRule="auto"/>
        <w:jc w:val="both"/>
        <w:rPr>
          <w:rFonts w:eastAsia="Calibri" w:cs="Times New Roman"/>
        </w:rPr>
      </w:pPr>
      <w:r w:rsidRPr="007876BD">
        <w:rPr>
          <w:rFonts w:eastAsia="Calibri" w:cs="Times New Roman"/>
        </w:rPr>
        <w:t xml:space="preserve">По результатам на начало учебного года можно сделать вывод, что дети имели достаточную базу знаний по всем образовательным областям. </w:t>
      </w: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На конец учебного года мониторинг прошли </w:t>
      </w:r>
      <w:r w:rsidR="00244FAD">
        <w:rPr>
          <w:rFonts w:eastAsia="Calibri" w:cs="Times New Roman"/>
        </w:rPr>
        <w:t>20</w:t>
      </w:r>
      <w:r w:rsidRPr="007876BD">
        <w:rPr>
          <w:rFonts w:eastAsia="Calibri" w:cs="Times New Roman"/>
        </w:rPr>
        <w:t xml:space="preserve"> человек и были показаны следующие результаты:</w:t>
      </w:r>
    </w:p>
    <w:tbl>
      <w:tblPr>
        <w:tblStyle w:val="a3"/>
        <w:tblW w:w="0" w:type="auto"/>
        <w:tblLook w:val="04A0" w:firstRow="1" w:lastRow="0" w:firstColumn="1" w:lastColumn="0" w:noHBand="0" w:noVBand="1"/>
      </w:tblPr>
      <w:tblGrid>
        <w:gridCol w:w="1570"/>
        <w:gridCol w:w="1554"/>
        <w:gridCol w:w="1555"/>
        <w:gridCol w:w="1555"/>
        <w:gridCol w:w="1555"/>
        <w:gridCol w:w="1556"/>
      </w:tblGrid>
      <w:tr w:rsidR="007876BD" w:rsidRPr="007876BD" w:rsidTr="007876BD">
        <w:trPr>
          <w:cantSplit/>
          <w:trHeight w:val="2174"/>
        </w:trPr>
        <w:tc>
          <w:tcPr>
            <w:tcW w:w="1595" w:type="dxa"/>
          </w:tcPr>
          <w:p w:rsidR="007876BD" w:rsidRPr="007876BD" w:rsidRDefault="007876BD" w:rsidP="007876BD">
            <w:pPr>
              <w:jc w:val="both"/>
              <w:rPr>
                <w:rFonts w:eastAsia="Calibri"/>
              </w:rPr>
            </w:pPr>
          </w:p>
        </w:tc>
        <w:tc>
          <w:tcPr>
            <w:tcW w:w="1595" w:type="dxa"/>
            <w:textDirection w:val="btLr"/>
          </w:tcPr>
          <w:p w:rsidR="007876BD" w:rsidRPr="007876BD" w:rsidRDefault="007876BD" w:rsidP="007876BD">
            <w:pPr>
              <w:ind w:right="113"/>
              <w:jc w:val="both"/>
              <w:rPr>
                <w:rFonts w:eastAsia="Calibri"/>
              </w:rPr>
            </w:pPr>
            <w:r w:rsidRPr="007876BD">
              <w:rPr>
                <w:rFonts w:eastAsia="Calibri"/>
              </w:rPr>
              <w:t>О.О. Социально-коммуникативная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Познавательная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Речевая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Художественно-эстетическая</w:t>
            </w:r>
          </w:p>
        </w:tc>
        <w:tc>
          <w:tcPr>
            <w:tcW w:w="1596" w:type="dxa"/>
            <w:textDirection w:val="btLr"/>
          </w:tcPr>
          <w:p w:rsidR="007876BD" w:rsidRPr="007876BD" w:rsidRDefault="007876BD" w:rsidP="007876BD">
            <w:pPr>
              <w:ind w:right="113"/>
              <w:jc w:val="both"/>
              <w:rPr>
                <w:rFonts w:eastAsia="Calibri"/>
              </w:rPr>
            </w:pPr>
            <w:r w:rsidRPr="007876BD">
              <w:rPr>
                <w:rFonts w:eastAsia="Calibri"/>
              </w:rPr>
              <w:t>О.О. Физическая</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Высокий уровень</w:t>
            </w:r>
          </w:p>
        </w:tc>
        <w:tc>
          <w:tcPr>
            <w:tcW w:w="1595" w:type="dxa"/>
          </w:tcPr>
          <w:p w:rsidR="007876BD" w:rsidRPr="007876BD" w:rsidRDefault="00244FAD" w:rsidP="00244FAD">
            <w:pPr>
              <w:jc w:val="both"/>
              <w:rPr>
                <w:rFonts w:eastAsia="Calibri"/>
              </w:rPr>
            </w:pPr>
            <w:r>
              <w:rPr>
                <w:rFonts w:eastAsia="Calibri"/>
              </w:rPr>
              <w:t>15</w:t>
            </w:r>
            <w:r w:rsidR="007876BD" w:rsidRPr="007876BD">
              <w:rPr>
                <w:rFonts w:eastAsia="Calibri"/>
              </w:rPr>
              <w:t xml:space="preserve"> (</w:t>
            </w:r>
            <w:r>
              <w:rPr>
                <w:rFonts w:eastAsia="Calibri"/>
              </w:rPr>
              <w:t>75</w:t>
            </w:r>
            <w:r w:rsidR="007876BD" w:rsidRPr="007876BD">
              <w:rPr>
                <w:rFonts w:eastAsia="Calibri"/>
              </w:rPr>
              <w:t>%)</w:t>
            </w:r>
          </w:p>
        </w:tc>
        <w:tc>
          <w:tcPr>
            <w:tcW w:w="1595" w:type="dxa"/>
          </w:tcPr>
          <w:p w:rsidR="007876BD" w:rsidRPr="007876BD" w:rsidRDefault="007876BD" w:rsidP="00244FAD">
            <w:pPr>
              <w:jc w:val="both"/>
              <w:rPr>
                <w:rFonts w:eastAsia="Calibri"/>
              </w:rPr>
            </w:pPr>
            <w:r w:rsidRPr="007876BD">
              <w:rPr>
                <w:rFonts w:eastAsia="Calibri"/>
              </w:rPr>
              <w:t>15 (</w:t>
            </w:r>
            <w:r w:rsidR="00244FAD">
              <w:rPr>
                <w:rFonts w:eastAsia="Calibri"/>
              </w:rPr>
              <w:t>75</w:t>
            </w:r>
            <w:r w:rsidRPr="007876BD">
              <w:rPr>
                <w:rFonts w:eastAsia="Calibri"/>
              </w:rPr>
              <w:t>%)</w:t>
            </w:r>
          </w:p>
        </w:tc>
        <w:tc>
          <w:tcPr>
            <w:tcW w:w="1595" w:type="dxa"/>
          </w:tcPr>
          <w:p w:rsidR="007876BD" w:rsidRPr="007876BD" w:rsidRDefault="007876BD" w:rsidP="00244FAD">
            <w:pPr>
              <w:jc w:val="both"/>
              <w:rPr>
                <w:rFonts w:eastAsia="Calibri"/>
              </w:rPr>
            </w:pPr>
            <w:r w:rsidRPr="007876BD">
              <w:rPr>
                <w:rFonts w:eastAsia="Calibri"/>
              </w:rPr>
              <w:t>1</w:t>
            </w:r>
            <w:r w:rsidR="00244FAD">
              <w:rPr>
                <w:rFonts w:eastAsia="Calibri"/>
              </w:rPr>
              <w:t>3</w:t>
            </w:r>
            <w:r w:rsidRPr="007876BD">
              <w:rPr>
                <w:rFonts w:eastAsia="Calibri"/>
              </w:rPr>
              <w:t xml:space="preserve"> (</w:t>
            </w:r>
            <w:r w:rsidR="00244FAD">
              <w:rPr>
                <w:rFonts w:eastAsia="Calibri"/>
              </w:rPr>
              <w:t>65</w:t>
            </w:r>
            <w:r w:rsidRPr="007876BD">
              <w:rPr>
                <w:rFonts w:eastAsia="Calibri"/>
              </w:rPr>
              <w:t>%)</w:t>
            </w:r>
          </w:p>
        </w:tc>
        <w:tc>
          <w:tcPr>
            <w:tcW w:w="1595" w:type="dxa"/>
          </w:tcPr>
          <w:p w:rsidR="007876BD" w:rsidRPr="007876BD" w:rsidRDefault="007876BD" w:rsidP="00244FAD">
            <w:pPr>
              <w:jc w:val="both"/>
              <w:rPr>
                <w:rFonts w:eastAsia="Calibri"/>
              </w:rPr>
            </w:pPr>
            <w:r w:rsidRPr="007876BD">
              <w:rPr>
                <w:rFonts w:eastAsia="Calibri"/>
              </w:rPr>
              <w:t>1</w:t>
            </w:r>
            <w:r w:rsidR="00244FAD">
              <w:rPr>
                <w:rFonts w:eastAsia="Calibri"/>
              </w:rPr>
              <w:t>0</w:t>
            </w:r>
            <w:r w:rsidRPr="007876BD">
              <w:rPr>
                <w:rFonts w:eastAsia="Calibri"/>
              </w:rPr>
              <w:t xml:space="preserve"> (</w:t>
            </w:r>
            <w:r w:rsidR="00244FAD">
              <w:rPr>
                <w:rFonts w:eastAsia="Calibri"/>
              </w:rPr>
              <w:t>50</w:t>
            </w:r>
            <w:r w:rsidRPr="007876BD">
              <w:rPr>
                <w:rFonts w:eastAsia="Calibri"/>
              </w:rPr>
              <w:t>%)</w:t>
            </w:r>
          </w:p>
        </w:tc>
        <w:tc>
          <w:tcPr>
            <w:tcW w:w="1596" w:type="dxa"/>
          </w:tcPr>
          <w:p w:rsidR="007876BD" w:rsidRPr="007876BD" w:rsidRDefault="007876BD" w:rsidP="00244FAD">
            <w:pPr>
              <w:jc w:val="both"/>
              <w:rPr>
                <w:rFonts w:eastAsia="Calibri"/>
              </w:rPr>
            </w:pPr>
            <w:r w:rsidRPr="007876BD">
              <w:rPr>
                <w:rFonts w:eastAsia="Calibri"/>
              </w:rPr>
              <w:t>1</w:t>
            </w:r>
            <w:r w:rsidR="00244FAD">
              <w:rPr>
                <w:rFonts w:eastAsia="Calibri"/>
              </w:rPr>
              <w:t xml:space="preserve">8 </w:t>
            </w:r>
            <w:r w:rsidRPr="007876BD">
              <w:rPr>
                <w:rFonts w:eastAsia="Calibri"/>
              </w:rPr>
              <w:t>(</w:t>
            </w:r>
            <w:r w:rsidR="00244FAD">
              <w:rPr>
                <w:rFonts w:eastAsia="Calibri"/>
              </w:rPr>
              <w:t>90</w:t>
            </w:r>
            <w:r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Средний уровень</w:t>
            </w:r>
          </w:p>
        </w:tc>
        <w:tc>
          <w:tcPr>
            <w:tcW w:w="1595" w:type="dxa"/>
          </w:tcPr>
          <w:p w:rsidR="007876BD" w:rsidRPr="007876BD" w:rsidRDefault="00244FAD" w:rsidP="00244FAD">
            <w:pPr>
              <w:jc w:val="both"/>
              <w:rPr>
                <w:rFonts w:eastAsia="Calibri"/>
              </w:rPr>
            </w:pPr>
            <w:r>
              <w:rPr>
                <w:rFonts w:eastAsia="Calibri"/>
              </w:rPr>
              <w:t>4</w:t>
            </w:r>
            <w:r w:rsidR="007876BD" w:rsidRPr="007876BD">
              <w:rPr>
                <w:rFonts w:eastAsia="Calibri"/>
              </w:rPr>
              <w:t xml:space="preserve"> (</w:t>
            </w:r>
            <w:r>
              <w:rPr>
                <w:rFonts w:eastAsia="Calibri"/>
              </w:rPr>
              <w:t>20</w:t>
            </w:r>
            <w:r w:rsidR="007876BD" w:rsidRPr="007876BD">
              <w:rPr>
                <w:rFonts w:eastAsia="Calibri"/>
              </w:rPr>
              <w:t>%)</w:t>
            </w:r>
          </w:p>
        </w:tc>
        <w:tc>
          <w:tcPr>
            <w:tcW w:w="1595" w:type="dxa"/>
          </w:tcPr>
          <w:p w:rsidR="007876BD" w:rsidRPr="007876BD" w:rsidRDefault="00244FAD" w:rsidP="00244FAD">
            <w:pPr>
              <w:jc w:val="both"/>
              <w:rPr>
                <w:rFonts w:eastAsia="Calibri"/>
              </w:rPr>
            </w:pPr>
            <w:r>
              <w:rPr>
                <w:rFonts w:eastAsia="Calibri"/>
              </w:rPr>
              <w:t>5</w:t>
            </w:r>
            <w:r w:rsidR="007876BD" w:rsidRPr="007876BD">
              <w:rPr>
                <w:rFonts w:eastAsia="Calibri"/>
              </w:rPr>
              <w:t xml:space="preserve"> (</w:t>
            </w:r>
            <w:r>
              <w:rPr>
                <w:rFonts w:eastAsia="Calibri"/>
              </w:rPr>
              <w:t>25</w:t>
            </w:r>
            <w:r w:rsidR="007876BD" w:rsidRPr="007876BD">
              <w:rPr>
                <w:rFonts w:eastAsia="Calibri"/>
              </w:rPr>
              <w:t>%)</w:t>
            </w:r>
          </w:p>
        </w:tc>
        <w:tc>
          <w:tcPr>
            <w:tcW w:w="1595" w:type="dxa"/>
          </w:tcPr>
          <w:p w:rsidR="007876BD" w:rsidRPr="007876BD" w:rsidRDefault="00244FAD" w:rsidP="00244FAD">
            <w:pPr>
              <w:jc w:val="both"/>
              <w:rPr>
                <w:rFonts w:eastAsia="Calibri"/>
              </w:rPr>
            </w:pPr>
            <w:r>
              <w:rPr>
                <w:rFonts w:eastAsia="Calibri"/>
              </w:rPr>
              <w:t>5</w:t>
            </w:r>
            <w:r w:rsidR="007876BD" w:rsidRPr="007876BD">
              <w:rPr>
                <w:rFonts w:eastAsia="Calibri"/>
              </w:rPr>
              <w:t xml:space="preserve"> (</w:t>
            </w:r>
            <w:r>
              <w:rPr>
                <w:rFonts w:eastAsia="Calibri"/>
              </w:rPr>
              <w:t>25</w:t>
            </w:r>
            <w:r w:rsidR="007876BD" w:rsidRPr="007876BD">
              <w:rPr>
                <w:rFonts w:eastAsia="Calibri"/>
              </w:rPr>
              <w:t>%)</w:t>
            </w:r>
          </w:p>
        </w:tc>
        <w:tc>
          <w:tcPr>
            <w:tcW w:w="1595" w:type="dxa"/>
          </w:tcPr>
          <w:p w:rsidR="007876BD" w:rsidRPr="007876BD" w:rsidRDefault="00244FAD" w:rsidP="00244FAD">
            <w:pPr>
              <w:jc w:val="both"/>
              <w:rPr>
                <w:rFonts w:eastAsia="Calibri"/>
              </w:rPr>
            </w:pPr>
            <w:r>
              <w:rPr>
                <w:rFonts w:eastAsia="Calibri"/>
              </w:rPr>
              <w:t>9</w:t>
            </w:r>
            <w:r w:rsidR="007876BD" w:rsidRPr="007876BD">
              <w:rPr>
                <w:rFonts w:eastAsia="Calibri"/>
              </w:rPr>
              <w:t xml:space="preserve"> (</w:t>
            </w:r>
            <w:r>
              <w:rPr>
                <w:rFonts w:eastAsia="Calibri"/>
              </w:rPr>
              <w:t>45</w:t>
            </w:r>
            <w:r w:rsidR="007876BD" w:rsidRPr="007876BD">
              <w:rPr>
                <w:rFonts w:eastAsia="Calibri"/>
              </w:rPr>
              <w:t>%)</w:t>
            </w:r>
          </w:p>
        </w:tc>
        <w:tc>
          <w:tcPr>
            <w:tcW w:w="1596" w:type="dxa"/>
          </w:tcPr>
          <w:p w:rsidR="007876BD" w:rsidRPr="007876BD" w:rsidRDefault="00244FAD" w:rsidP="00244FAD">
            <w:pPr>
              <w:jc w:val="both"/>
              <w:rPr>
                <w:rFonts w:eastAsia="Calibri"/>
              </w:rPr>
            </w:pPr>
            <w:r>
              <w:rPr>
                <w:rFonts w:eastAsia="Calibri"/>
              </w:rPr>
              <w:t>2</w:t>
            </w:r>
            <w:r w:rsidR="007876BD" w:rsidRPr="007876BD">
              <w:rPr>
                <w:rFonts w:eastAsia="Calibri"/>
              </w:rPr>
              <w:t xml:space="preserve"> (</w:t>
            </w:r>
            <w:r>
              <w:rPr>
                <w:rFonts w:eastAsia="Calibri"/>
              </w:rPr>
              <w:t>10</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Низкий уровень</w:t>
            </w:r>
          </w:p>
        </w:tc>
        <w:tc>
          <w:tcPr>
            <w:tcW w:w="1595" w:type="dxa"/>
          </w:tcPr>
          <w:p w:rsidR="007876BD" w:rsidRPr="007876BD" w:rsidRDefault="00244FAD" w:rsidP="00244FAD">
            <w:pPr>
              <w:jc w:val="both"/>
              <w:rPr>
                <w:rFonts w:eastAsia="Calibri"/>
              </w:rPr>
            </w:pPr>
            <w:r>
              <w:rPr>
                <w:rFonts w:eastAsia="Calibri"/>
              </w:rPr>
              <w:t>1</w:t>
            </w:r>
            <w:r w:rsidR="007876BD" w:rsidRPr="007876BD">
              <w:rPr>
                <w:rFonts w:eastAsia="Calibri"/>
              </w:rPr>
              <w:t xml:space="preserve"> (</w:t>
            </w:r>
            <w:r>
              <w:rPr>
                <w:rFonts w:eastAsia="Calibri"/>
              </w:rPr>
              <w:t>5</w:t>
            </w:r>
            <w:r w:rsidR="007876BD" w:rsidRPr="007876BD">
              <w:rPr>
                <w:rFonts w:eastAsia="Calibri"/>
              </w:rPr>
              <w:t>%)</w:t>
            </w:r>
          </w:p>
        </w:tc>
        <w:tc>
          <w:tcPr>
            <w:tcW w:w="1595" w:type="dxa"/>
          </w:tcPr>
          <w:p w:rsidR="007876BD" w:rsidRPr="007876BD" w:rsidRDefault="007876BD" w:rsidP="007876BD">
            <w:pPr>
              <w:jc w:val="both"/>
              <w:rPr>
                <w:rFonts w:eastAsia="Calibri"/>
              </w:rPr>
            </w:pPr>
            <w:r w:rsidRPr="007876BD">
              <w:rPr>
                <w:rFonts w:eastAsia="Calibri"/>
              </w:rPr>
              <w:t>0 (0%)</w:t>
            </w:r>
          </w:p>
        </w:tc>
        <w:tc>
          <w:tcPr>
            <w:tcW w:w="1595" w:type="dxa"/>
          </w:tcPr>
          <w:p w:rsidR="007876BD" w:rsidRPr="007876BD" w:rsidRDefault="00244FAD" w:rsidP="00244FAD">
            <w:pPr>
              <w:jc w:val="both"/>
              <w:rPr>
                <w:rFonts w:eastAsia="Calibri"/>
              </w:rPr>
            </w:pPr>
            <w:r>
              <w:rPr>
                <w:rFonts w:eastAsia="Calibri"/>
              </w:rPr>
              <w:t>2</w:t>
            </w:r>
            <w:r w:rsidR="007876BD" w:rsidRPr="007876BD">
              <w:rPr>
                <w:rFonts w:eastAsia="Calibri"/>
              </w:rPr>
              <w:t xml:space="preserve"> (</w:t>
            </w:r>
            <w:r>
              <w:rPr>
                <w:rFonts w:eastAsia="Calibri"/>
              </w:rPr>
              <w:t>10</w:t>
            </w:r>
            <w:r w:rsidR="007876BD" w:rsidRPr="007876BD">
              <w:rPr>
                <w:rFonts w:eastAsia="Calibri"/>
              </w:rPr>
              <w:t>%)</w:t>
            </w:r>
          </w:p>
        </w:tc>
        <w:tc>
          <w:tcPr>
            <w:tcW w:w="1595" w:type="dxa"/>
          </w:tcPr>
          <w:p w:rsidR="007876BD" w:rsidRPr="007876BD" w:rsidRDefault="00244FAD" w:rsidP="00244FAD">
            <w:pPr>
              <w:jc w:val="both"/>
              <w:rPr>
                <w:rFonts w:eastAsia="Calibri"/>
              </w:rPr>
            </w:pPr>
            <w:r>
              <w:rPr>
                <w:rFonts w:eastAsia="Calibri"/>
              </w:rPr>
              <w:t>1</w:t>
            </w:r>
            <w:r w:rsidR="007876BD" w:rsidRPr="007876BD">
              <w:rPr>
                <w:rFonts w:eastAsia="Calibri"/>
              </w:rPr>
              <w:t xml:space="preserve"> (</w:t>
            </w:r>
            <w:r>
              <w:rPr>
                <w:rFonts w:eastAsia="Calibri"/>
              </w:rPr>
              <w:t>5</w:t>
            </w:r>
            <w:r w:rsidR="007876BD" w:rsidRPr="007876BD">
              <w:rPr>
                <w:rFonts w:eastAsia="Calibri"/>
              </w:rPr>
              <w:t>%)</w:t>
            </w:r>
          </w:p>
        </w:tc>
        <w:tc>
          <w:tcPr>
            <w:tcW w:w="1596" w:type="dxa"/>
          </w:tcPr>
          <w:p w:rsidR="007876BD" w:rsidRPr="007876BD" w:rsidRDefault="007876BD" w:rsidP="007876BD">
            <w:pPr>
              <w:jc w:val="both"/>
              <w:rPr>
                <w:rFonts w:eastAsia="Calibri"/>
              </w:rPr>
            </w:pPr>
            <w:r w:rsidRPr="007876BD">
              <w:rPr>
                <w:rFonts w:eastAsia="Calibri"/>
              </w:rPr>
              <w:t>0 (0%)</w:t>
            </w:r>
          </w:p>
        </w:tc>
      </w:tr>
    </w:tbl>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r w:rsidRPr="007876BD">
        <w:rPr>
          <w:rFonts w:eastAsia="Calibri" w:cs="Times New Roman"/>
          <w:noProof/>
          <w:lang w:eastAsia="ru-RU"/>
        </w:rPr>
        <w:drawing>
          <wp:inline distT="0" distB="0" distL="0" distR="0" wp14:anchorId="4FD90F8E" wp14:editId="55369732">
            <wp:extent cx="4991100" cy="2446020"/>
            <wp:effectExtent l="0" t="0" r="19050" b="1143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876BD" w:rsidRPr="007876BD" w:rsidRDefault="007876BD" w:rsidP="007876BD">
      <w:pPr>
        <w:spacing w:after="0" w:line="276" w:lineRule="auto"/>
        <w:jc w:val="both"/>
        <w:rPr>
          <w:rFonts w:eastAsia="Calibri" w:cs="Times New Roman"/>
        </w:rPr>
      </w:pPr>
      <w:r w:rsidRPr="007876BD">
        <w:rPr>
          <w:rFonts w:eastAsia="Calibri" w:cs="Times New Roman"/>
        </w:rPr>
        <w:lastRenderedPageBreak/>
        <w:t>Дети, которые не принимали участие в мониторинге в начале учебного года, не приняли участие и в конце учебного года, так как на протяжении всего учебного периода не посещали д</w:t>
      </w:r>
      <w:r w:rsidR="00F959BF">
        <w:rPr>
          <w:rFonts w:eastAsia="Calibri" w:cs="Times New Roman"/>
        </w:rPr>
        <w:t>етский сад</w:t>
      </w:r>
      <w:r w:rsidRPr="007876BD">
        <w:rPr>
          <w:rFonts w:eastAsia="Calibri" w:cs="Times New Roman"/>
        </w:rPr>
        <w:t>.</w:t>
      </w: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По результатам на конец учебного года можно сделать вывод об усвоении детьми программных требований, об этом свидетельствует отсутствие показателей низкого уровня и увеличение результатов высокого и среднего уровня. </w:t>
      </w: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Средний процент усвоения знаний на начало учебного года составил </w:t>
      </w:r>
      <w:r w:rsidR="00725D1E">
        <w:rPr>
          <w:rFonts w:eastAsia="Calibri" w:cs="Times New Roman"/>
        </w:rPr>
        <w:t>68,5</w:t>
      </w:r>
      <w:r w:rsidRPr="007876BD">
        <w:rPr>
          <w:rFonts w:eastAsia="Calibri" w:cs="Times New Roman"/>
        </w:rPr>
        <w:t xml:space="preserve">%; на конец учебного года показатель изменился до </w:t>
      </w:r>
      <w:r w:rsidR="00725D1E">
        <w:rPr>
          <w:rFonts w:eastAsia="Calibri" w:cs="Times New Roman"/>
        </w:rPr>
        <w:t>84,5</w:t>
      </w:r>
      <w:r w:rsidRPr="007876BD">
        <w:rPr>
          <w:rFonts w:eastAsia="Calibri" w:cs="Times New Roman"/>
        </w:rPr>
        <w:t>%</w:t>
      </w:r>
    </w:p>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r w:rsidRPr="007876BD">
        <w:rPr>
          <w:rFonts w:eastAsia="Calibri" w:cs="Times New Roman"/>
          <w:noProof/>
          <w:lang w:eastAsia="ru-RU"/>
        </w:rPr>
        <w:drawing>
          <wp:inline distT="0" distB="0" distL="0" distR="0" wp14:anchorId="2A53467C" wp14:editId="57C3DD69">
            <wp:extent cx="5250180" cy="2971800"/>
            <wp:effectExtent l="0" t="0" r="762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876BD" w:rsidRPr="007876BD" w:rsidRDefault="007876BD" w:rsidP="007876BD">
      <w:pPr>
        <w:spacing w:after="0" w:line="276" w:lineRule="auto"/>
        <w:jc w:val="both"/>
        <w:rPr>
          <w:rFonts w:eastAsia="Calibri" w:cs="Times New Roman"/>
          <w:sz w:val="22"/>
        </w:rPr>
      </w:pPr>
    </w:p>
    <w:p w:rsidR="007876BD" w:rsidRPr="007876BD" w:rsidRDefault="00725D1E" w:rsidP="007876BD">
      <w:pPr>
        <w:spacing w:after="0" w:line="276" w:lineRule="auto"/>
        <w:jc w:val="center"/>
        <w:rPr>
          <w:rFonts w:eastAsia="Calibri" w:cs="Times New Roman"/>
          <w:b/>
        </w:rPr>
      </w:pPr>
      <w:r>
        <w:rPr>
          <w:rFonts w:eastAsia="Calibri" w:cs="Times New Roman"/>
          <w:b/>
          <w:lang w:val="en-US"/>
        </w:rPr>
        <w:t>II</w:t>
      </w:r>
      <w:r w:rsidRPr="00246C67">
        <w:rPr>
          <w:rFonts w:eastAsia="Calibri" w:cs="Times New Roman"/>
          <w:b/>
        </w:rPr>
        <w:t xml:space="preserve"> </w:t>
      </w:r>
      <w:r>
        <w:rPr>
          <w:rFonts w:eastAsia="Calibri" w:cs="Times New Roman"/>
          <w:b/>
        </w:rPr>
        <w:t>м</w:t>
      </w:r>
      <w:r w:rsidR="007876BD" w:rsidRPr="007876BD">
        <w:rPr>
          <w:rFonts w:eastAsia="Calibri" w:cs="Times New Roman"/>
          <w:b/>
        </w:rPr>
        <w:t>ладшая группа «</w:t>
      </w:r>
      <w:r>
        <w:rPr>
          <w:rFonts w:eastAsia="Calibri" w:cs="Times New Roman"/>
          <w:b/>
        </w:rPr>
        <w:t>Ромашка</w:t>
      </w:r>
      <w:r w:rsidR="007876BD" w:rsidRPr="007876BD">
        <w:rPr>
          <w:rFonts w:eastAsia="Calibri" w:cs="Times New Roman"/>
          <w:b/>
        </w:rPr>
        <w:t>»</w:t>
      </w:r>
    </w:p>
    <w:p w:rsidR="007876BD" w:rsidRPr="007876BD" w:rsidRDefault="007876BD" w:rsidP="007876BD">
      <w:pPr>
        <w:spacing w:after="0" w:line="276" w:lineRule="auto"/>
        <w:rPr>
          <w:rFonts w:eastAsia="Calibri" w:cs="Times New Roman"/>
          <w:b/>
        </w:rPr>
      </w:pPr>
    </w:p>
    <w:p w:rsidR="007876BD" w:rsidRPr="007876BD" w:rsidRDefault="007876BD" w:rsidP="007876BD">
      <w:pPr>
        <w:spacing w:after="0" w:line="276" w:lineRule="auto"/>
        <w:jc w:val="both"/>
        <w:rPr>
          <w:rFonts w:eastAsia="Calibri" w:cs="Times New Roman"/>
        </w:rPr>
      </w:pPr>
      <w:r w:rsidRPr="007876BD">
        <w:rPr>
          <w:rFonts w:eastAsia="Calibri" w:cs="Times New Roman"/>
        </w:rPr>
        <w:t>Списочный состав группы – на начало учебного года составлял 2</w:t>
      </w:r>
      <w:r w:rsidR="00246C67">
        <w:rPr>
          <w:rFonts w:eastAsia="Calibri" w:cs="Times New Roman"/>
        </w:rPr>
        <w:t>3</w:t>
      </w:r>
      <w:r w:rsidRPr="007876BD">
        <w:rPr>
          <w:rFonts w:eastAsia="Calibri" w:cs="Times New Roman"/>
        </w:rPr>
        <w:t xml:space="preserve"> ребенка, на конец учебного года – 2</w:t>
      </w:r>
      <w:r w:rsidR="00246C67">
        <w:rPr>
          <w:rFonts w:eastAsia="Calibri" w:cs="Times New Roman"/>
        </w:rPr>
        <w:t>4</w:t>
      </w:r>
      <w:r w:rsidRPr="007876BD">
        <w:rPr>
          <w:rFonts w:eastAsia="Calibri" w:cs="Times New Roman"/>
        </w:rPr>
        <w:t xml:space="preserve"> ребенка. В начале учебного года продиагностировано </w:t>
      </w:r>
      <w:r w:rsidR="00246C67">
        <w:rPr>
          <w:rFonts w:eastAsia="Calibri" w:cs="Times New Roman"/>
        </w:rPr>
        <w:t>19</w:t>
      </w:r>
      <w:r w:rsidRPr="007876BD">
        <w:rPr>
          <w:rFonts w:eastAsia="Calibri" w:cs="Times New Roman"/>
        </w:rPr>
        <w:t xml:space="preserve"> детей, из них:</w:t>
      </w:r>
    </w:p>
    <w:p w:rsidR="007876BD" w:rsidRPr="007876BD" w:rsidRDefault="007876BD" w:rsidP="007876BD">
      <w:pPr>
        <w:spacing w:after="0" w:line="276" w:lineRule="auto"/>
        <w:jc w:val="both"/>
        <w:rPr>
          <w:rFonts w:eastAsia="Calibri" w:cs="Times New Roman"/>
        </w:rPr>
      </w:pPr>
    </w:p>
    <w:tbl>
      <w:tblPr>
        <w:tblStyle w:val="a3"/>
        <w:tblW w:w="0" w:type="auto"/>
        <w:tblLook w:val="04A0" w:firstRow="1" w:lastRow="0" w:firstColumn="1" w:lastColumn="0" w:noHBand="0" w:noVBand="1"/>
      </w:tblPr>
      <w:tblGrid>
        <w:gridCol w:w="1564"/>
        <w:gridCol w:w="1556"/>
        <w:gridCol w:w="1556"/>
        <w:gridCol w:w="1556"/>
        <w:gridCol w:w="1556"/>
        <w:gridCol w:w="1557"/>
      </w:tblGrid>
      <w:tr w:rsidR="007876BD" w:rsidRPr="007876BD" w:rsidTr="007876BD">
        <w:trPr>
          <w:cantSplit/>
          <w:trHeight w:val="2099"/>
        </w:trPr>
        <w:tc>
          <w:tcPr>
            <w:tcW w:w="1595" w:type="dxa"/>
          </w:tcPr>
          <w:p w:rsidR="007876BD" w:rsidRPr="007876BD" w:rsidRDefault="007876BD" w:rsidP="007876BD">
            <w:pPr>
              <w:jc w:val="both"/>
              <w:rPr>
                <w:rFonts w:eastAsia="Calibri"/>
              </w:rPr>
            </w:pPr>
          </w:p>
        </w:tc>
        <w:tc>
          <w:tcPr>
            <w:tcW w:w="1595" w:type="dxa"/>
            <w:textDirection w:val="btLr"/>
          </w:tcPr>
          <w:p w:rsidR="007876BD" w:rsidRPr="007876BD" w:rsidRDefault="007876BD" w:rsidP="007876BD">
            <w:pPr>
              <w:ind w:right="113"/>
              <w:jc w:val="both"/>
              <w:rPr>
                <w:rFonts w:eastAsia="Calibri"/>
              </w:rPr>
            </w:pPr>
            <w:r w:rsidRPr="007876BD">
              <w:rPr>
                <w:rFonts w:eastAsia="Calibri"/>
              </w:rPr>
              <w:t>О.О. Социально-коммуникативная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Познавательная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Речевая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Художественно-эстетическая</w:t>
            </w:r>
          </w:p>
        </w:tc>
        <w:tc>
          <w:tcPr>
            <w:tcW w:w="1596" w:type="dxa"/>
            <w:textDirection w:val="btLr"/>
          </w:tcPr>
          <w:p w:rsidR="007876BD" w:rsidRPr="007876BD" w:rsidRDefault="007876BD" w:rsidP="007876BD">
            <w:pPr>
              <w:ind w:right="113"/>
              <w:jc w:val="both"/>
              <w:rPr>
                <w:rFonts w:eastAsia="Calibri"/>
              </w:rPr>
            </w:pPr>
            <w:r w:rsidRPr="007876BD">
              <w:rPr>
                <w:rFonts w:eastAsia="Calibri"/>
              </w:rPr>
              <w:t>О.О. Физическая</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Высокий уровень</w:t>
            </w:r>
          </w:p>
        </w:tc>
        <w:tc>
          <w:tcPr>
            <w:tcW w:w="1595" w:type="dxa"/>
          </w:tcPr>
          <w:p w:rsidR="007876BD" w:rsidRPr="007876BD" w:rsidRDefault="00246C67" w:rsidP="007876BD">
            <w:pPr>
              <w:jc w:val="both"/>
              <w:rPr>
                <w:rFonts w:eastAsia="Calibri"/>
              </w:rPr>
            </w:pPr>
            <w:r>
              <w:rPr>
                <w:rFonts w:eastAsia="Calibri"/>
              </w:rPr>
              <w:t>0</w:t>
            </w:r>
            <w:r w:rsidR="007842D7">
              <w:rPr>
                <w:rFonts w:eastAsia="Calibri"/>
              </w:rPr>
              <w:t xml:space="preserve"> (</w:t>
            </w:r>
            <w:r w:rsidR="007876BD" w:rsidRPr="007876BD">
              <w:rPr>
                <w:rFonts w:eastAsia="Calibri"/>
              </w:rPr>
              <w:t>0%)</w:t>
            </w:r>
          </w:p>
        </w:tc>
        <w:tc>
          <w:tcPr>
            <w:tcW w:w="1595" w:type="dxa"/>
          </w:tcPr>
          <w:p w:rsidR="007876BD" w:rsidRPr="007876BD" w:rsidRDefault="00351913" w:rsidP="007876BD">
            <w:pPr>
              <w:jc w:val="both"/>
              <w:rPr>
                <w:rFonts w:eastAsia="Calibri"/>
              </w:rPr>
            </w:pPr>
            <w:r>
              <w:rPr>
                <w:rFonts w:eastAsia="Calibri"/>
              </w:rPr>
              <w:t>0</w:t>
            </w:r>
            <w:r w:rsidR="007842D7">
              <w:rPr>
                <w:rFonts w:eastAsia="Calibri"/>
              </w:rPr>
              <w:t xml:space="preserve"> (</w:t>
            </w:r>
            <w:r w:rsidR="007876BD" w:rsidRPr="007876BD">
              <w:rPr>
                <w:rFonts w:eastAsia="Calibri"/>
              </w:rPr>
              <w:t>0%)</w:t>
            </w:r>
          </w:p>
        </w:tc>
        <w:tc>
          <w:tcPr>
            <w:tcW w:w="1595" w:type="dxa"/>
          </w:tcPr>
          <w:p w:rsidR="007876BD" w:rsidRPr="007876BD" w:rsidRDefault="00351913" w:rsidP="007876BD">
            <w:pPr>
              <w:jc w:val="both"/>
              <w:rPr>
                <w:rFonts w:eastAsia="Calibri"/>
              </w:rPr>
            </w:pPr>
            <w:r>
              <w:rPr>
                <w:rFonts w:eastAsia="Calibri"/>
              </w:rPr>
              <w:t>0</w:t>
            </w:r>
            <w:r w:rsidR="007842D7">
              <w:rPr>
                <w:rFonts w:eastAsia="Calibri"/>
              </w:rPr>
              <w:t xml:space="preserve"> (</w:t>
            </w:r>
            <w:r w:rsidR="007876BD" w:rsidRPr="007876BD">
              <w:rPr>
                <w:rFonts w:eastAsia="Calibri"/>
              </w:rPr>
              <w:t>0%)</w:t>
            </w:r>
          </w:p>
        </w:tc>
        <w:tc>
          <w:tcPr>
            <w:tcW w:w="1595" w:type="dxa"/>
          </w:tcPr>
          <w:p w:rsidR="007876BD" w:rsidRPr="007876BD" w:rsidRDefault="00351913" w:rsidP="007876BD">
            <w:pPr>
              <w:jc w:val="both"/>
              <w:rPr>
                <w:rFonts w:eastAsia="Calibri"/>
              </w:rPr>
            </w:pPr>
            <w:r>
              <w:rPr>
                <w:rFonts w:eastAsia="Calibri"/>
              </w:rPr>
              <w:t>0</w:t>
            </w:r>
            <w:r w:rsidR="007842D7">
              <w:rPr>
                <w:rFonts w:eastAsia="Calibri"/>
              </w:rPr>
              <w:t xml:space="preserve"> (</w:t>
            </w:r>
            <w:r w:rsidR="007876BD" w:rsidRPr="007876BD">
              <w:rPr>
                <w:rFonts w:eastAsia="Calibri"/>
              </w:rPr>
              <w:t>0%)</w:t>
            </w:r>
          </w:p>
        </w:tc>
        <w:tc>
          <w:tcPr>
            <w:tcW w:w="1596" w:type="dxa"/>
          </w:tcPr>
          <w:p w:rsidR="007876BD" w:rsidRPr="007876BD" w:rsidRDefault="007842D7" w:rsidP="007876BD">
            <w:pPr>
              <w:jc w:val="both"/>
              <w:rPr>
                <w:rFonts w:eastAsia="Calibri"/>
              </w:rPr>
            </w:pPr>
            <w:r>
              <w:rPr>
                <w:rFonts w:eastAsia="Calibri"/>
              </w:rPr>
              <w:t>0 (</w:t>
            </w:r>
            <w:r w:rsidR="007876BD" w:rsidRPr="007876BD">
              <w:rPr>
                <w:rFonts w:eastAsia="Calibri"/>
              </w:rPr>
              <w:t>0%)</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Средний уровень</w:t>
            </w:r>
          </w:p>
        </w:tc>
        <w:tc>
          <w:tcPr>
            <w:tcW w:w="1595" w:type="dxa"/>
          </w:tcPr>
          <w:p w:rsidR="007876BD" w:rsidRPr="007876BD" w:rsidRDefault="00351913" w:rsidP="007842D7">
            <w:pPr>
              <w:jc w:val="both"/>
              <w:rPr>
                <w:rFonts w:eastAsia="Calibri"/>
              </w:rPr>
            </w:pPr>
            <w:r>
              <w:rPr>
                <w:rFonts w:eastAsia="Calibri"/>
              </w:rPr>
              <w:t>6</w:t>
            </w:r>
            <w:r w:rsidR="007876BD" w:rsidRPr="007876BD">
              <w:rPr>
                <w:rFonts w:eastAsia="Calibri"/>
              </w:rPr>
              <w:t xml:space="preserve"> (</w:t>
            </w:r>
            <w:r w:rsidR="007842D7">
              <w:rPr>
                <w:rFonts w:eastAsia="Calibri"/>
              </w:rPr>
              <w:t>31,6</w:t>
            </w:r>
            <w:r w:rsidR="007876BD" w:rsidRPr="007876BD">
              <w:rPr>
                <w:rFonts w:eastAsia="Calibri"/>
              </w:rPr>
              <w:t>%)</w:t>
            </w:r>
          </w:p>
        </w:tc>
        <w:tc>
          <w:tcPr>
            <w:tcW w:w="1595" w:type="dxa"/>
          </w:tcPr>
          <w:p w:rsidR="007876BD" w:rsidRPr="007876BD" w:rsidRDefault="00351913" w:rsidP="007842D7">
            <w:pPr>
              <w:jc w:val="both"/>
              <w:rPr>
                <w:rFonts w:eastAsia="Calibri"/>
              </w:rPr>
            </w:pPr>
            <w:r>
              <w:rPr>
                <w:rFonts w:eastAsia="Calibri"/>
              </w:rPr>
              <w:t>14</w:t>
            </w:r>
            <w:r w:rsidR="007876BD" w:rsidRPr="007876BD">
              <w:rPr>
                <w:rFonts w:eastAsia="Calibri"/>
              </w:rPr>
              <w:t xml:space="preserve"> (</w:t>
            </w:r>
            <w:r w:rsidR="007842D7">
              <w:rPr>
                <w:rFonts w:eastAsia="Calibri"/>
              </w:rPr>
              <w:t>73,7</w:t>
            </w:r>
            <w:r w:rsidR="007876BD" w:rsidRPr="007876BD">
              <w:rPr>
                <w:rFonts w:eastAsia="Calibri"/>
              </w:rPr>
              <w:t>%)</w:t>
            </w:r>
          </w:p>
        </w:tc>
        <w:tc>
          <w:tcPr>
            <w:tcW w:w="1595" w:type="dxa"/>
          </w:tcPr>
          <w:p w:rsidR="007876BD" w:rsidRPr="007876BD" w:rsidRDefault="00351913" w:rsidP="007842D7">
            <w:pPr>
              <w:jc w:val="both"/>
              <w:rPr>
                <w:rFonts w:eastAsia="Calibri"/>
              </w:rPr>
            </w:pPr>
            <w:r>
              <w:rPr>
                <w:rFonts w:eastAsia="Calibri"/>
              </w:rPr>
              <w:t>8</w:t>
            </w:r>
            <w:r w:rsidR="007876BD" w:rsidRPr="007876BD">
              <w:rPr>
                <w:rFonts w:eastAsia="Calibri"/>
              </w:rPr>
              <w:t xml:space="preserve"> (</w:t>
            </w:r>
            <w:r w:rsidR="007842D7">
              <w:rPr>
                <w:rFonts w:eastAsia="Calibri"/>
              </w:rPr>
              <w:t>42,1</w:t>
            </w:r>
            <w:r w:rsidR="007876BD" w:rsidRPr="007876BD">
              <w:rPr>
                <w:rFonts w:eastAsia="Calibri"/>
              </w:rPr>
              <w:t>%)</w:t>
            </w:r>
          </w:p>
        </w:tc>
        <w:tc>
          <w:tcPr>
            <w:tcW w:w="1595" w:type="dxa"/>
          </w:tcPr>
          <w:p w:rsidR="007876BD" w:rsidRPr="007876BD" w:rsidRDefault="007876BD" w:rsidP="007842D7">
            <w:pPr>
              <w:jc w:val="both"/>
              <w:rPr>
                <w:rFonts w:eastAsia="Calibri"/>
              </w:rPr>
            </w:pPr>
            <w:r w:rsidRPr="007876BD">
              <w:rPr>
                <w:rFonts w:eastAsia="Calibri"/>
              </w:rPr>
              <w:t>6 (</w:t>
            </w:r>
            <w:r w:rsidR="007842D7">
              <w:rPr>
                <w:rFonts w:eastAsia="Calibri"/>
              </w:rPr>
              <w:t>31,6</w:t>
            </w:r>
            <w:r w:rsidRPr="007876BD">
              <w:rPr>
                <w:rFonts w:eastAsia="Calibri"/>
              </w:rPr>
              <w:t>%)</w:t>
            </w:r>
          </w:p>
        </w:tc>
        <w:tc>
          <w:tcPr>
            <w:tcW w:w="1596" w:type="dxa"/>
          </w:tcPr>
          <w:p w:rsidR="007876BD" w:rsidRPr="007876BD" w:rsidRDefault="007842D7" w:rsidP="007842D7">
            <w:pPr>
              <w:jc w:val="both"/>
              <w:rPr>
                <w:rFonts w:eastAsia="Calibri"/>
              </w:rPr>
            </w:pPr>
            <w:r>
              <w:rPr>
                <w:rFonts w:eastAsia="Calibri"/>
              </w:rPr>
              <w:t>7</w:t>
            </w:r>
            <w:r w:rsidR="007876BD" w:rsidRPr="007876BD">
              <w:rPr>
                <w:rFonts w:eastAsia="Calibri"/>
              </w:rPr>
              <w:t xml:space="preserve"> (</w:t>
            </w:r>
            <w:r>
              <w:rPr>
                <w:rFonts w:eastAsia="Calibri"/>
              </w:rPr>
              <w:t>36,8</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Низкий уровень</w:t>
            </w:r>
          </w:p>
        </w:tc>
        <w:tc>
          <w:tcPr>
            <w:tcW w:w="1595" w:type="dxa"/>
          </w:tcPr>
          <w:p w:rsidR="007876BD" w:rsidRPr="007876BD" w:rsidRDefault="007876BD" w:rsidP="007842D7">
            <w:pPr>
              <w:jc w:val="both"/>
              <w:rPr>
                <w:rFonts w:eastAsia="Calibri"/>
              </w:rPr>
            </w:pPr>
            <w:r w:rsidRPr="007876BD">
              <w:rPr>
                <w:rFonts w:eastAsia="Calibri"/>
              </w:rPr>
              <w:t>1</w:t>
            </w:r>
            <w:r w:rsidR="00351913">
              <w:rPr>
                <w:rFonts w:eastAsia="Calibri"/>
              </w:rPr>
              <w:t>3</w:t>
            </w:r>
            <w:r w:rsidRPr="007876BD">
              <w:rPr>
                <w:rFonts w:eastAsia="Calibri"/>
              </w:rPr>
              <w:t xml:space="preserve"> (</w:t>
            </w:r>
            <w:r w:rsidR="007842D7">
              <w:rPr>
                <w:rFonts w:eastAsia="Calibri"/>
              </w:rPr>
              <w:t>68,4</w:t>
            </w:r>
            <w:r w:rsidRPr="007876BD">
              <w:rPr>
                <w:rFonts w:eastAsia="Calibri"/>
              </w:rPr>
              <w:t>%)</w:t>
            </w:r>
          </w:p>
        </w:tc>
        <w:tc>
          <w:tcPr>
            <w:tcW w:w="1595" w:type="dxa"/>
          </w:tcPr>
          <w:p w:rsidR="007876BD" w:rsidRPr="007876BD" w:rsidRDefault="00351913" w:rsidP="007842D7">
            <w:pPr>
              <w:jc w:val="both"/>
              <w:rPr>
                <w:rFonts w:eastAsia="Calibri"/>
              </w:rPr>
            </w:pPr>
            <w:r>
              <w:rPr>
                <w:rFonts w:eastAsia="Calibri"/>
              </w:rPr>
              <w:t>5</w:t>
            </w:r>
            <w:r w:rsidR="007876BD" w:rsidRPr="007876BD">
              <w:rPr>
                <w:rFonts w:eastAsia="Calibri"/>
              </w:rPr>
              <w:t xml:space="preserve"> (</w:t>
            </w:r>
            <w:r w:rsidR="007842D7">
              <w:rPr>
                <w:rFonts w:eastAsia="Calibri"/>
              </w:rPr>
              <w:t>26,3</w:t>
            </w:r>
            <w:r w:rsidR="007876BD" w:rsidRPr="007876BD">
              <w:rPr>
                <w:rFonts w:eastAsia="Calibri"/>
              </w:rPr>
              <w:t>%)</w:t>
            </w:r>
          </w:p>
        </w:tc>
        <w:tc>
          <w:tcPr>
            <w:tcW w:w="1595" w:type="dxa"/>
          </w:tcPr>
          <w:p w:rsidR="007876BD" w:rsidRPr="007876BD" w:rsidRDefault="00351913" w:rsidP="007842D7">
            <w:pPr>
              <w:jc w:val="both"/>
              <w:rPr>
                <w:rFonts w:eastAsia="Calibri"/>
              </w:rPr>
            </w:pPr>
            <w:r>
              <w:rPr>
                <w:rFonts w:eastAsia="Calibri"/>
              </w:rPr>
              <w:t>11</w:t>
            </w:r>
            <w:r w:rsidR="007876BD" w:rsidRPr="007876BD">
              <w:rPr>
                <w:rFonts w:eastAsia="Calibri"/>
              </w:rPr>
              <w:t xml:space="preserve"> (</w:t>
            </w:r>
            <w:r w:rsidR="007842D7">
              <w:rPr>
                <w:rFonts w:eastAsia="Calibri"/>
              </w:rPr>
              <w:t>57,9</w:t>
            </w:r>
            <w:r w:rsidR="007876BD" w:rsidRPr="007876BD">
              <w:rPr>
                <w:rFonts w:eastAsia="Calibri"/>
              </w:rPr>
              <w:t>%)</w:t>
            </w:r>
          </w:p>
        </w:tc>
        <w:tc>
          <w:tcPr>
            <w:tcW w:w="1595" w:type="dxa"/>
          </w:tcPr>
          <w:p w:rsidR="007876BD" w:rsidRPr="007876BD" w:rsidRDefault="007876BD" w:rsidP="007842D7">
            <w:pPr>
              <w:jc w:val="both"/>
              <w:rPr>
                <w:rFonts w:eastAsia="Calibri"/>
              </w:rPr>
            </w:pPr>
            <w:r w:rsidRPr="007876BD">
              <w:rPr>
                <w:rFonts w:eastAsia="Calibri"/>
              </w:rPr>
              <w:t>2 (</w:t>
            </w:r>
            <w:r w:rsidR="007842D7">
              <w:rPr>
                <w:rFonts w:eastAsia="Calibri"/>
              </w:rPr>
              <w:t>10,5</w:t>
            </w:r>
            <w:r w:rsidRPr="007876BD">
              <w:rPr>
                <w:rFonts w:eastAsia="Calibri"/>
              </w:rPr>
              <w:t>%)</w:t>
            </w:r>
          </w:p>
        </w:tc>
        <w:tc>
          <w:tcPr>
            <w:tcW w:w="1596" w:type="dxa"/>
          </w:tcPr>
          <w:p w:rsidR="007876BD" w:rsidRPr="007876BD" w:rsidRDefault="007876BD" w:rsidP="007842D7">
            <w:pPr>
              <w:jc w:val="both"/>
              <w:rPr>
                <w:rFonts w:eastAsia="Calibri"/>
              </w:rPr>
            </w:pPr>
            <w:r w:rsidRPr="007876BD">
              <w:rPr>
                <w:rFonts w:eastAsia="Calibri"/>
              </w:rPr>
              <w:t>1</w:t>
            </w:r>
            <w:r w:rsidR="007842D7">
              <w:rPr>
                <w:rFonts w:eastAsia="Calibri"/>
              </w:rPr>
              <w:t>2</w:t>
            </w:r>
            <w:r w:rsidRPr="007876BD">
              <w:rPr>
                <w:rFonts w:eastAsia="Calibri"/>
              </w:rPr>
              <w:t xml:space="preserve"> (</w:t>
            </w:r>
            <w:r w:rsidR="007842D7">
              <w:rPr>
                <w:rFonts w:eastAsia="Calibri"/>
              </w:rPr>
              <w:t>63,2</w:t>
            </w:r>
            <w:r w:rsidRPr="007876BD">
              <w:rPr>
                <w:rFonts w:eastAsia="Calibri"/>
              </w:rPr>
              <w:t>%)</w:t>
            </w:r>
          </w:p>
        </w:tc>
      </w:tr>
    </w:tbl>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p>
    <w:p w:rsidR="007876BD" w:rsidRPr="007876BD" w:rsidRDefault="007876BD" w:rsidP="007876BD">
      <w:pPr>
        <w:keepNext/>
        <w:spacing w:after="0" w:line="276" w:lineRule="auto"/>
        <w:jc w:val="both"/>
        <w:rPr>
          <w:rFonts w:eastAsia="Calibri" w:cs="Times New Roman"/>
          <w:sz w:val="22"/>
        </w:rPr>
      </w:pPr>
      <w:r w:rsidRPr="007876BD">
        <w:rPr>
          <w:rFonts w:eastAsia="Calibri" w:cs="Times New Roman"/>
          <w:noProof/>
          <w:lang w:eastAsia="ru-RU"/>
        </w:rPr>
        <w:lastRenderedPageBreak/>
        <w:drawing>
          <wp:inline distT="0" distB="0" distL="0" distR="0" wp14:anchorId="1011E13C" wp14:editId="18FA7757">
            <wp:extent cx="4732020" cy="2872740"/>
            <wp:effectExtent l="0" t="0" r="11430" b="2286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876BD" w:rsidRPr="007876BD" w:rsidRDefault="007876BD" w:rsidP="007876BD">
      <w:pPr>
        <w:spacing w:after="0" w:line="276" w:lineRule="auto"/>
        <w:jc w:val="both"/>
        <w:rPr>
          <w:rFonts w:eastAsia="Calibri" w:cs="Times New Roman"/>
        </w:rPr>
      </w:pPr>
      <w:r w:rsidRPr="007876BD">
        <w:rPr>
          <w:rFonts w:eastAsia="Calibri" w:cs="Times New Roman"/>
        </w:rPr>
        <w:t>По результатам на начало учебного года можно сделать вывод, что дети имели достаточную базу знаний по всем образовательным областям. Низкий результат по образовательным областям показали дети, которые не регулярно посещали детский сад.</w:t>
      </w: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На конец учебного года мониторинг прошли </w:t>
      </w:r>
      <w:r w:rsidR="00E07B7A">
        <w:rPr>
          <w:rFonts w:eastAsia="Calibri" w:cs="Times New Roman"/>
        </w:rPr>
        <w:t>20</w:t>
      </w:r>
      <w:r w:rsidRPr="007876BD">
        <w:rPr>
          <w:rFonts w:eastAsia="Calibri" w:cs="Times New Roman"/>
        </w:rPr>
        <w:t xml:space="preserve"> человек и были показаны следующие результаты:</w:t>
      </w:r>
    </w:p>
    <w:tbl>
      <w:tblPr>
        <w:tblStyle w:val="a3"/>
        <w:tblW w:w="0" w:type="auto"/>
        <w:tblLook w:val="04A0" w:firstRow="1" w:lastRow="0" w:firstColumn="1" w:lastColumn="0" w:noHBand="0" w:noVBand="1"/>
      </w:tblPr>
      <w:tblGrid>
        <w:gridCol w:w="1570"/>
        <w:gridCol w:w="1554"/>
        <w:gridCol w:w="1555"/>
        <w:gridCol w:w="1555"/>
        <w:gridCol w:w="1555"/>
        <w:gridCol w:w="1556"/>
      </w:tblGrid>
      <w:tr w:rsidR="007876BD" w:rsidRPr="007876BD" w:rsidTr="007876BD">
        <w:trPr>
          <w:cantSplit/>
          <w:trHeight w:val="2174"/>
        </w:trPr>
        <w:tc>
          <w:tcPr>
            <w:tcW w:w="1595" w:type="dxa"/>
          </w:tcPr>
          <w:p w:rsidR="007876BD" w:rsidRPr="007876BD" w:rsidRDefault="007876BD" w:rsidP="007876BD">
            <w:pPr>
              <w:jc w:val="both"/>
              <w:rPr>
                <w:rFonts w:eastAsia="Calibri"/>
              </w:rPr>
            </w:pPr>
          </w:p>
        </w:tc>
        <w:tc>
          <w:tcPr>
            <w:tcW w:w="1595" w:type="dxa"/>
            <w:textDirection w:val="btLr"/>
          </w:tcPr>
          <w:p w:rsidR="007876BD" w:rsidRPr="007876BD" w:rsidRDefault="007876BD" w:rsidP="007876BD">
            <w:pPr>
              <w:ind w:right="113"/>
              <w:jc w:val="both"/>
              <w:rPr>
                <w:rFonts w:eastAsia="Calibri"/>
              </w:rPr>
            </w:pPr>
            <w:r w:rsidRPr="007876BD">
              <w:rPr>
                <w:rFonts w:eastAsia="Calibri"/>
              </w:rPr>
              <w:t>О.О. Социально-коммуникативная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Познавательная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Речевая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Художественно-эстетическая</w:t>
            </w:r>
          </w:p>
        </w:tc>
        <w:tc>
          <w:tcPr>
            <w:tcW w:w="1596" w:type="dxa"/>
            <w:textDirection w:val="btLr"/>
          </w:tcPr>
          <w:p w:rsidR="007876BD" w:rsidRPr="007876BD" w:rsidRDefault="007876BD" w:rsidP="007876BD">
            <w:pPr>
              <w:ind w:right="113"/>
              <w:jc w:val="both"/>
              <w:rPr>
                <w:rFonts w:eastAsia="Calibri"/>
              </w:rPr>
            </w:pPr>
            <w:r w:rsidRPr="007876BD">
              <w:rPr>
                <w:rFonts w:eastAsia="Calibri"/>
              </w:rPr>
              <w:t>О.О. Физическая</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Высокий уровень</w:t>
            </w:r>
          </w:p>
        </w:tc>
        <w:tc>
          <w:tcPr>
            <w:tcW w:w="1595" w:type="dxa"/>
          </w:tcPr>
          <w:p w:rsidR="007876BD" w:rsidRPr="007876BD" w:rsidRDefault="00E07B7A" w:rsidP="00E07B7A">
            <w:pPr>
              <w:jc w:val="both"/>
              <w:rPr>
                <w:rFonts w:eastAsia="Calibri"/>
              </w:rPr>
            </w:pPr>
            <w:r>
              <w:rPr>
                <w:rFonts w:eastAsia="Calibri"/>
              </w:rPr>
              <w:t>14</w:t>
            </w:r>
            <w:r w:rsidR="007876BD" w:rsidRPr="007876BD">
              <w:rPr>
                <w:rFonts w:eastAsia="Calibri"/>
              </w:rPr>
              <w:t xml:space="preserve"> (</w:t>
            </w:r>
            <w:r>
              <w:rPr>
                <w:rFonts w:eastAsia="Calibri"/>
              </w:rPr>
              <w:t>70</w:t>
            </w:r>
            <w:r w:rsidR="007876BD" w:rsidRPr="007876BD">
              <w:rPr>
                <w:rFonts w:eastAsia="Calibri"/>
              </w:rPr>
              <w:t>%)</w:t>
            </w:r>
          </w:p>
        </w:tc>
        <w:tc>
          <w:tcPr>
            <w:tcW w:w="1595" w:type="dxa"/>
          </w:tcPr>
          <w:p w:rsidR="007876BD" w:rsidRPr="007876BD" w:rsidRDefault="00E07B7A" w:rsidP="00E07B7A">
            <w:pPr>
              <w:jc w:val="both"/>
              <w:rPr>
                <w:rFonts w:eastAsia="Calibri"/>
              </w:rPr>
            </w:pPr>
            <w:r>
              <w:rPr>
                <w:rFonts w:eastAsia="Calibri"/>
              </w:rPr>
              <w:t>8</w:t>
            </w:r>
            <w:r w:rsidR="007876BD" w:rsidRPr="007876BD">
              <w:rPr>
                <w:rFonts w:eastAsia="Calibri"/>
              </w:rPr>
              <w:t xml:space="preserve"> (</w:t>
            </w:r>
            <w:r>
              <w:rPr>
                <w:rFonts w:eastAsia="Calibri"/>
              </w:rPr>
              <w:t>40</w:t>
            </w:r>
            <w:r w:rsidR="007876BD" w:rsidRPr="007876BD">
              <w:rPr>
                <w:rFonts w:eastAsia="Calibri"/>
              </w:rPr>
              <w:t>%)</w:t>
            </w:r>
          </w:p>
        </w:tc>
        <w:tc>
          <w:tcPr>
            <w:tcW w:w="1595" w:type="dxa"/>
          </w:tcPr>
          <w:p w:rsidR="007876BD" w:rsidRPr="007876BD" w:rsidRDefault="007876BD" w:rsidP="00E07B7A">
            <w:pPr>
              <w:jc w:val="both"/>
              <w:rPr>
                <w:rFonts w:eastAsia="Calibri"/>
              </w:rPr>
            </w:pPr>
            <w:r w:rsidRPr="007876BD">
              <w:rPr>
                <w:rFonts w:eastAsia="Calibri"/>
              </w:rPr>
              <w:t>1</w:t>
            </w:r>
            <w:r w:rsidR="00E07B7A">
              <w:rPr>
                <w:rFonts w:eastAsia="Calibri"/>
              </w:rPr>
              <w:t>2</w:t>
            </w:r>
            <w:r w:rsidRPr="007876BD">
              <w:rPr>
                <w:rFonts w:eastAsia="Calibri"/>
              </w:rPr>
              <w:t xml:space="preserve"> (</w:t>
            </w:r>
            <w:r w:rsidR="00E07B7A">
              <w:rPr>
                <w:rFonts w:eastAsia="Calibri"/>
              </w:rPr>
              <w:t>60</w:t>
            </w:r>
            <w:r w:rsidRPr="007876BD">
              <w:rPr>
                <w:rFonts w:eastAsia="Calibri"/>
              </w:rPr>
              <w:t>%)</w:t>
            </w:r>
          </w:p>
        </w:tc>
        <w:tc>
          <w:tcPr>
            <w:tcW w:w="1595" w:type="dxa"/>
          </w:tcPr>
          <w:p w:rsidR="007876BD" w:rsidRPr="007876BD" w:rsidRDefault="007876BD" w:rsidP="00E07B7A">
            <w:pPr>
              <w:jc w:val="both"/>
              <w:rPr>
                <w:rFonts w:eastAsia="Calibri"/>
              </w:rPr>
            </w:pPr>
            <w:r w:rsidRPr="007876BD">
              <w:rPr>
                <w:rFonts w:eastAsia="Calibri"/>
              </w:rPr>
              <w:t>6 (</w:t>
            </w:r>
            <w:r w:rsidR="00E07B7A">
              <w:rPr>
                <w:rFonts w:eastAsia="Calibri"/>
              </w:rPr>
              <w:t>30</w:t>
            </w:r>
            <w:r w:rsidRPr="007876BD">
              <w:rPr>
                <w:rFonts w:eastAsia="Calibri"/>
              </w:rPr>
              <w:t>%)</w:t>
            </w:r>
          </w:p>
        </w:tc>
        <w:tc>
          <w:tcPr>
            <w:tcW w:w="1596" w:type="dxa"/>
          </w:tcPr>
          <w:p w:rsidR="007876BD" w:rsidRPr="007876BD" w:rsidRDefault="007876BD" w:rsidP="00E07B7A">
            <w:pPr>
              <w:jc w:val="both"/>
              <w:rPr>
                <w:rFonts w:eastAsia="Calibri"/>
              </w:rPr>
            </w:pPr>
            <w:r w:rsidRPr="007876BD">
              <w:rPr>
                <w:rFonts w:eastAsia="Calibri"/>
              </w:rPr>
              <w:t>1</w:t>
            </w:r>
            <w:r w:rsidR="00E07B7A">
              <w:rPr>
                <w:rFonts w:eastAsia="Calibri"/>
              </w:rPr>
              <w:t>4</w:t>
            </w:r>
            <w:r w:rsidRPr="007876BD">
              <w:rPr>
                <w:rFonts w:eastAsia="Calibri"/>
              </w:rPr>
              <w:t xml:space="preserve"> (</w:t>
            </w:r>
            <w:r w:rsidR="00E07B7A">
              <w:rPr>
                <w:rFonts w:eastAsia="Calibri"/>
              </w:rPr>
              <w:t>70</w:t>
            </w:r>
            <w:r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Средний уровень</w:t>
            </w:r>
          </w:p>
        </w:tc>
        <w:tc>
          <w:tcPr>
            <w:tcW w:w="1595" w:type="dxa"/>
          </w:tcPr>
          <w:p w:rsidR="007876BD" w:rsidRPr="007876BD" w:rsidRDefault="00E07B7A" w:rsidP="00E07B7A">
            <w:pPr>
              <w:jc w:val="both"/>
              <w:rPr>
                <w:rFonts w:eastAsia="Calibri"/>
              </w:rPr>
            </w:pPr>
            <w:r>
              <w:rPr>
                <w:rFonts w:eastAsia="Calibri"/>
              </w:rPr>
              <w:t>6</w:t>
            </w:r>
            <w:r w:rsidR="007876BD" w:rsidRPr="007876BD">
              <w:rPr>
                <w:rFonts w:eastAsia="Calibri"/>
              </w:rPr>
              <w:t xml:space="preserve"> (</w:t>
            </w:r>
            <w:r>
              <w:rPr>
                <w:rFonts w:eastAsia="Calibri"/>
              </w:rPr>
              <w:t>30</w:t>
            </w:r>
            <w:r w:rsidR="007876BD" w:rsidRPr="007876BD">
              <w:rPr>
                <w:rFonts w:eastAsia="Calibri"/>
              </w:rPr>
              <w:t>%)</w:t>
            </w:r>
          </w:p>
        </w:tc>
        <w:tc>
          <w:tcPr>
            <w:tcW w:w="1595" w:type="dxa"/>
          </w:tcPr>
          <w:p w:rsidR="007876BD" w:rsidRPr="007876BD" w:rsidRDefault="00E07B7A" w:rsidP="00E07B7A">
            <w:pPr>
              <w:jc w:val="both"/>
              <w:rPr>
                <w:rFonts w:eastAsia="Calibri"/>
              </w:rPr>
            </w:pPr>
            <w:r>
              <w:rPr>
                <w:rFonts w:eastAsia="Calibri"/>
              </w:rPr>
              <w:t>1</w:t>
            </w:r>
            <w:r w:rsidR="007876BD" w:rsidRPr="007876BD">
              <w:rPr>
                <w:rFonts w:eastAsia="Calibri"/>
              </w:rPr>
              <w:t>2 (</w:t>
            </w:r>
            <w:r>
              <w:rPr>
                <w:rFonts w:eastAsia="Calibri"/>
              </w:rPr>
              <w:t>60</w:t>
            </w:r>
            <w:r w:rsidR="007876BD" w:rsidRPr="007876BD">
              <w:rPr>
                <w:rFonts w:eastAsia="Calibri"/>
              </w:rPr>
              <w:t>%)</w:t>
            </w:r>
          </w:p>
        </w:tc>
        <w:tc>
          <w:tcPr>
            <w:tcW w:w="1595" w:type="dxa"/>
          </w:tcPr>
          <w:p w:rsidR="007876BD" w:rsidRPr="007876BD" w:rsidRDefault="00E07B7A" w:rsidP="00E07B7A">
            <w:pPr>
              <w:jc w:val="both"/>
              <w:rPr>
                <w:rFonts w:eastAsia="Calibri"/>
              </w:rPr>
            </w:pPr>
            <w:r>
              <w:rPr>
                <w:rFonts w:eastAsia="Calibri"/>
              </w:rPr>
              <w:t>8</w:t>
            </w:r>
            <w:r w:rsidR="007876BD" w:rsidRPr="007876BD">
              <w:rPr>
                <w:rFonts w:eastAsia="Calibri"/>
              </w:rPr>
              <w:t xml:space="preserve"> (</w:t>
            </w:r>
            <w:r>
              <w:rPr>
                <w:rFonts w:eastAsia="Calibri"/>
              </w:rPr>
              <w:t>40</w:t>
            </w:r>
            <w:r w:rsidR="007876BD" w:rsidRPr="007876BD">
              <w:rPr>
                <w:rFonts w:eastAsia="Calibri"/>
              </w:rPr>
              <w:t>%)</w:t>
            </w:r>
          </w:p>
        </w:tc>
        <w:tc>
          <w:tcPr>
            <w:tcW w:w="1595" w:type="dxa"/>
          </w:tcPr>
          <w:p w:rsidR="007876BD" w:rsidRPr="007876BD" w:rsidRDefault="007876BD" w:rsidP="00E07B7A">
            <w:pPr>
              <w:jc w:val="both"/>
              <w:rPr>
                <w:rFonts w:eastAsia="Calibri"/>
              </w:rPr>
            </w:pPr>
            <w:r w:rsidRPr="007876BD">
              <w:rPr>
                <w:rFonts w:eastAsia="Calibri"/>
              </w:rPr>
              <w:t>1</w:t>
            </w:r>
            <w:r w:rsidR="00E07B7A">
              <w:rPr>
                <w:rFonts w:eastAsia="Calibri"/>
              </w:rPr>
              <w:t>4</w:t>
            </w:r>
            <w:r w:rsidRPr="007876BD">
              <w:rPr>
                <w:rFonts w:eastAsia="Calibri"/>
              </w:rPr>
              <w:t xml:space="preserve"> (</w:t>
            </w:r>
            <w:r w:rsidR="00E07B7A">
              <w:rPr>
                <w:rFonts w:eastAsia="Calibri"/>
              </w:rPr>
              <w:t>70</w:t>
            </w:r>
            <w:r w:rsidRPr="007876BD">
              <w:rPr>
                <w:rFonts w:eastAsia="Calibri"/>
              </w:rPr>
              <w:t>%)</w:t>
            </w:r>
          </w:p>
        </w:tc>
        <w:tc>
          <w:tcPr>
            <w:tcW w:w="1596" w:type="dxa"/>
          </w:tcPr>
          <w:p w:rsidR="007876BD" w:rsidRPr="007876BD" w:rsidRDefault="00E07B7A" w:rsidP="00E07B7A">
            <w:pPr>
              <w:jc w:val="both"/>
              <w:rPr>
                <w:rFonts w:eastAsia="Calibri"/>
              </w:rPr>
            </w:pPr>
            <w:r>
              <w:rPr>
                <w:rFonts w:eastAsia="Calibri"/>
              </w:rPr>
              <w:t>6</w:t>
            </w:r>
            <w:r w:rsidR="007876BD" w:rsidRPr="007876BD">
              <w:rPr>
                <w:rFonts w:eastAsia="Calibri"/>
              </w:rPr>
              <w:t xml:space="preserve"> (</w:t>
            </w:r>
            <w:r>
              <w:rPr>
                <w:rFonts w:eastAsia="Calibri"/>
              </w:rPr>
              <w:t>30</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Низкий уровень</w:t>
            </w:r>
          </w:p>
        </w:tc>
        <w:tc>
          <w:tcPr>
            <w:tcW w:w="1595" w:type="dxa"/>
          </w:tcPr>
          <w:p w:rsidR="007876BD" w:rsidRPr="007876BD" w:rsidRDefault="007876BD" w:rsidP="007876BD">
            <w:pPr>
              <w:jc w:val="both"/>
              <w:rPr>
                <w:rFonts w:eastAsia="Calibri"/>
              </w:rPr>
            </w:pPr>
            <w:r w:rsidRPr="007876BD">
              <w:rPr>
                <w:rFonts w:eastAsia="Calibri"/>
              </w:rPr>
              <w:t>0 (0%)</w:t>
            </w:r>
          </w:p>
        </w:tc>
        <w:tc>
          <w:tcPr>
            <w:tcW w:w="1595" w:type="dxa"/>
          </w:tcPr>
          <w:p w:rsidR="007876BD" w:rsidRPr="007876BD" w:rsidRDefault="00E07B7A" w:rsidP="00E07B7A">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5" w:type="dxa"/>
          </w:tcPr>
          <w:p w:rsidR="007876BD" w:rsidRPr="007876BD" w:rsidRDefault="00E07B7A" w:rsidP="00E07B7A">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5" w:type="dxa"/>
          </w:tcPr>
          <w:p w:rsidR="007876BD" w:rsidRPr="007876BD" w:rsidRDefault="00E07B7A" w:rsidP="00E07B7A">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6" w:type="dxa"/>
          </w:tcPr>
          <w:p w:rsidR="007876BD" w:rsidRPr="007876BD" w:rsidRDefault="007876BD" w:rsidP="007876BD">
            <w:pPr>
              <w:jc w:val="both"/>
              <w:rPr>
                <w:rFonts w:eastAsia="Calibri"/>
              </w:rPr>
            </w:pPr>
            <w:r w:rsidRPr="007876BD">
              <w:rPr>
                <w:rFonts w:eastAsia="Calibri"/>
              </w:rPr>
              <w:t>0 (0%)</w:t>
            </w:r>
          </w:p>
        </w:tc>
      </w:tr>
    </w:tbl>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r w:rsidRPr="007876BD">
        <w:rPr>
          <w:rFonts w:eastAsia="Calibri" w:cs="Times New Roman"/>
          <w:noProof/>
          <w:lang w:eastAsia="ru-RU"/>
        </w:rPr>
        <w:drawing>
          <wp:inline distT="0" distB="0" distL="0" distR="0" wp14:anchorId="5BC11574" wp14:editId="1960DC9C">
            <wp:extent cx="4991100" cy="2446020"/>
            <wp:effectExtent l="0" t="0" r="19050" b="1143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07B7A" w:rsidRDefault="007876BD" w:rsidP="007876BD">
      <w:pPr>
        <w:spacing w:after="0" w:line="276" w:lineRule="auto"/>
        <w:jc w:val="both"/>
        <w:rPr>
          <w:rFonts w:eastAsia="Calibri" w:cs="Times New Roman"/>
        </w:rPr>
      </w:pPr>
      <w:r w:rsidRPr="007876BD">
        <w:rPr>
          <w:rFonts w:eastAsia="Calibri" w:cs="Times New Roman"/>
        </w:rPr>
        <w:lastRenderedPageBreak/>
        <w:t xml:space="preserve">Дети, которые не принимали участие в мониторинге в начале учебного года, не приняли участие и в конце учебного года, так как на протяжении всего учебного периода не посещали детский сад. </w:t>
      </w: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По результатам на конец учебного года можно сделать вывод об усвоении детьми программных требований, об этом свидетельствуют </w:t>
      </w:r>
      <w:r w:rsidR="00E07B7A">
        <w:rPr>
          <w:rFonts w:eastAsia="Calibri" w:cs="Times New Roman"/>
        </w:rPr>
        <w:t>нулевые</w:t>
      </w:r>
      <w:r w:rsidRPr="007876BD">
        <w:rPr>
          <w:rFonts w:eastAsia="Calibri" w:cs="Times New Roman"/>
        </w:rPr>
        <w:t xml:space="preserve"> показатели низкого уровня и значительное увеличение результатов высокого уровня. </w:t>
      </w: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Средний процент усвоения знаний на начало учебного года составил </w:t>
      </w:r>
      <w:r w:rsidR="00E07B7A">
        <w:rPr>
          <w:rFonts w:eastAsia="Calibri" w:cs="Times New Roman"/>
        </w:rPr>
        <w:t>50,8</w:t>
      </w:r>
      <w:r w:rsidRPr="007876BD">
        <w:rPr>
          <w:rFonts w:eastAsia="Calibri" w:cs="Times New Roman"/>
        </w:rPr>
        <w:t xml:space="preserve">%; на конец учебного года показатель изменился до </w:t>
      </w:r>
      <w:r w:rsidR="00B51204">
        <w:rPr>
          <w:rFonts w:eastAsia="Calibri" w:cs="Times New Roman"/>
        </w:rPr>
        <w:t>77,1</w:t>
      </w:r>
      <w:r w:rsidRPr="007876BD">
        <w:rPr>
          <w:rFonts w:eastAsia="Calibri" w:cs="Times New Roman"/>
        </w:rPr>
        <w:t>%.</w:t>
      </w:r>
    </w:p>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r w:rsidRPr="007876BD">
        <w:rPr>
          <w:rFonts w:eastAsia="Calibri" w:cs="Times New Roman"/>
          <w:noProof/>
          <w:lang w:eastAsia="ru-RU"/>
        </w:rPr>
        <w:drawing>
          <wp:inline distT="0" distB="0" distL="0" distR="0" wp14:anchorId="33FBFB81" wp14:editId="64EC4B7E">
            <wp:extent cx="5250180" cy="2971800"/>
            <wp:effectExtent l="0" t="0" r="762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876BD" w:rsidRPr="007876BD" w:rsidRDefault="007876BD" w:rsidP="007876BD">
      <w:pPr>
        <w:spacing w:after="0" w:line="276" w:lineRule="auto"/>
        <w:jc w:val="both"/>
        <w:rPr>
          <w:rFonts w:eastAsia="Calibri" w:cs="Times New Roman"/>
          <w:sz w:val="22"/>
        </w:rPr>
      </w:pPr>
    </w:p>
    <w:p w:rsidR="007876BD" w:rsidRPr="007876BD" w:rsidRDefault="007876BD" w:rsidP="007876BD">
      <w:pPr>
        <w:spacing w:after="0" w:line="276" w:lineRule="auto"/>
        <w:jc w:val="center"/>
        <w:rPr>
          <w:rFonts w:eastAsia="Calibri" w:cs="Times New Roman"/>
          <w:b/>
        </w:rPr>
      </w:pPr>
      <w:r w:rsidRPr="007876BD">
        <w:rPr>
          <w:rFonts w:eastAsia="Calibri" w:cs="Times New Roman"/>
          <w:b/>
        </w:rPr>
        <w:t>Средняя группа «</w:t>
      </w:r>
      <w:r w:rsidR="00195876">
        <w:rPr>
          <w:rFonts w:eastAsia="Calibri" w:cs="Times New Roman"/>
          <w:b/>
        </w:rPr>
        <w:t>Капелька</w:t>
      </w:r>
      <w:r w:rsidRPr="007876BD">
        <w:rPr>
          <w:rFonts w:eastAsia="Calibri" w:cs="Times New Roman"/>
          <w:b/>
        </w:rPr>
        <w:t>»</w:t>
      </w:r>
    </w:p>
    <w:p w:rsidR="007876BD" w:rsidRPr="007876BD" w:rsidRDefault="007876BD" w:rsidP="007876BD">
      <w:pPr>
        <w:spacing w:after="0" w:line="276" w:lineRule="auto"/>
        <w:rPr>
          <w:rFonts w:eastAsia="Calibri" w:cs="Times New Roman"/>
          <w:b/>
        </w:rPr>
      </w:pPr>
    </w:p>
    <w:p w:rsidR="007876BD" w:rsidRPr="007876BD" w:rsidRDefault="007876BD" w:rsidP="007876BD">
      <w:pPr>
        <w:spacing w:after="0" w:line="276" w:lineRule="auto"/>
        <w:jc w:val="both"/>
        <w:rPr>
          <w:rFonts w:eastAsia="Calibri" w:cs="Times New Roman"/>
        </w:rPr>
      </w:pPr>
      <w:r w:rsidRPr="007876BD">
        <w:rPr>
          <w:rFonts w:eastAsia="Calibri" w:cs="Times New Roman"/>
        </w:rPr>
        <w:t>Списочный состав группы – на начало учебного года составлял 2</w:t>
      </w:r>
      <w:r w:rsidR="00195876">
        <w:rPr>
          <w:rFonts w:eastAsia="Calibri" w:cs="Times New Roman"/>
        </w:rPr>
        <w:t>4</w:t>
      </w:r>
      <w:r w:rsidRPr="007876BD">
        <w:rPr>
          <w:rFonts w:eastAsia="Calibri" w:cs="Times New Roman"/>
        </w:rPr>
        <w:t xml:space="preserve"> ребенка, на конец учебного года – 20 детей. В начале учебного года продиагностировано </w:t>
      </w:r>
      <w:r w:rsidR="00195876">
        <w:rPr>
          <w:rFonts w:eastAsia="Calibri" w:cs="Times New Roman"/>
        </w:rPr>
        <w:t>17</w:t>
      </w:r>
      <w:r w:rsidRPr="007876BD">
        <w:rPr>
          <w:rFonts w:eastAsia="Calibri" w:cs="Times New Roman"/>
        </w:rPr>
        <w:t xml:space="preserve"> ребенок, из них:</w:t>
      </w:r>
    </w:p>
    <w:p w:rsidR="007876BD" w:rsidRPr="007876BD" w:rsidRDefault="007876BD" w:rsidP="007876BD">
      <w:pPr>
        <w:spacing w:after="0" w:line="276" w:lineRule="auto"/>
        <w:jc w:val="both"/>
        <w:rPr>
          <w:rFonts w:eastAsia="Calibri" w:cs="Times New Roman"/>
        </w:rPr>
      </w:pPr>
    </w:p>
    <w:tbl>
      <w:tblPr>
        <w:tblStyle w:val="a3"/>
        <w:tblW w:w="0" w:type="auto"/>
        <w:tblLook w:val="04A0" w:firstRow="1" w:lastRow="0" w:firstColumn="1" w:lastColumn="0" w:noHBand="0" w:noVBand="1"/>
      </w:tblPr>
      <w:tblGrid>
        <w:gridCol w:w="1566"/>
        <w:gridCol w:w="1554"/>
        <w:gridCol w:w="1558"/>
        <w:gridCol w:w="1558"/>
        <w:gridCol w:w="1554"/>
        <w:gridCol w:w="1555"/>
      </w:tblGrid>
      <w:tr w:rsidR="007876BD" w:rsidRPr="007876BD" w:rsidTr="007876BD">
        <w:trPr>
          <w:cantSplit/>
          <w:trHeight w:val="2099"/>
        </w:trPr>
        <w:tc>
          <w:tcPr>
            <w:tcW w:w="1595" w:type="dxa"/>
          </w:tcPr>
          <w:p w:rsidR="007876BD" w:rsidRPr="007876BD" w:rsidRDefault="007876BD" w:rsidP="007876BD">
            <w:pPr>
              <w:jc w:val="both"/>
              <w:rPr>
                <w:rFonts w:eastAsia="Calibri"/>
              </w:rPr>
            </w:pPr>
          </w:p>
        </w:tc>
        <w:tc>
          <w:tcPr>
            <w:tcW w:w="1595" w:type="dxa"/>
            <w:textDirection w:val="btLr"/>
          </w:tcPr>
          <w:p w:rsidR="007876BD" w:rsidRPr="007876BD" w:rsidRDefault="007876BD" w:rsidP="007876BD">
            <w:pPr>
              <w:ind w:right="113"/>
              <w:jc w:val="both"/>
              <w:rPr>
                <w:rFonts w:eastAsia="Calibri"/>
              </w:rPr>
            </w:pPr>
            <w:r w:rsidRPr="007876BD">
              <w:rPr>
                <w:rFonts w:eastAsia="Calibri"/>
              </w:rPr>
              <w:t>О.О. Социально-коммуникативная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Познавательная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Речевая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Художественно-эстетическая</w:t>
            </w:r>
          </w:p>
        </w:tc>
        <w:tc>
          <w:tcPr>
            <w:tcW w:w="1596" w:type="dxa"/>
            <w:textDirection w:val="btLr"/>
          </w:tcPr>
          <w:p w:rsidR="007876BD" w:rsidRPr="007876BD" w:rsidRDefault="007876BD" w:rsidP="007876BD">
            <w:pPr>
              <w:ind w:right="113"/>
              <w:jc w:val="both"/>
              <w:rPr>
                <w:rFonts w:eastAsia="Calibri"/>
              </w:rPr>
            </w:pPr>
            <w:r w:rsidRPr="007876BD">
              <w:rPr>
                <w:rFonts w:eastAsia="Calibri"/>
              </w:rPr>
              <w:t>О.О. Физическая</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Высокий уровень</w:t>
            </w:r>
          </w:p>
        </w:tc>
        <w:tc>
          <w:tcPr>
            <w:tcW w:w="1595" w:type="dxa"/>
          </w:tcPr>
          <w:p w:rsidR="007876BD" w:rsidRPr="007876BD" w:rsidRDefault="007876BD" w:rsidP="007876BD">
            <w:pPr>
              <w:jc w:val="both"/>
              <w:rPr>
                <w:rFonts w:eastAsia="Calibri"/>
              </w:rPr>
            </w:pPr>
            <w:r w:rsidRPr="007876BD">
              <w:rPr>
                <w:rFonts w:eastAsia="Calibri"/>
              </w:rPr>
              <w:t>0 (0,0%)</w:t>
            </w:r>
          </w:p>
        </w:tc>
        <w:tc>
          <w:tcPr>
            <w:tcW w:w="1595" w:type="dxa"/>
          </w:tcPr>
          <w:p w:rsidR="007876BD" w:rsidRPr="007876BD" w:rsidRDefault="00B644B5" w:rsidP="00C07C96">
            <w:pPr>
              <w:jc w:val="both"/>
              <w:rPr>
                <w:rFonts w:eastAsia="Calibri"/>
              </w:rPr>
            </w:pPr>
            <w:r>
              <w:rPr>
                <w:rFonts w:eastAsia="Calibri"/>
              </w:rPr>
              <w:t>2</w:t>
            </w:r>
            <w:r w:rsidR="007876BD" w:rsidRPr="007876BD">
              <w:rPr>
                <w:rFonts w:eastAsia="Calibri"/>
              </w:rPr>
              <w:t xml:space="preserve"> (</w:t>
            </w:r>
            <w:r w:rsidR="00C07C96">
              <w:rPr>
                <w:rFonts w:eastAsia="Calibri"/>
              </w:rPr>
              <w:t>11,8</w:t>
            </w:r>
            <w:r w:rsidR="007876BD" w:rsidRPr="007876BD">
              <w:rPr>
                <w:rFonts w:eastAsia="Calibri"/>
              </w:rPr>
              <w:t>%)</w:t>
            </w:r>
          </w:p>
        </w:tc>
        <w:tc>
          <w:tcPr>
            <w:tcW w:w="1595" w:type="dxa"/>
          </w:tcPr>
          <w:p w:rsidR="007876BD" w:rsidRPr="007876BD" w:rsidRDefault="00C07C96" w:rsidP="00C07C96">
            <w:pPr>
              <w:jc w:val="both"/>
              <w:rPr>
                <w:rFonts w:eastAsia="Calibri"/>
              </w:rPr>
            </w:pPr>
            <w:r>
              <w:rPr>
                <w:rFonts w:eastAsia="Calibri"/>
              </w:rPr>
              <w:t>0</w:t>
            </w:r>
            <w:r w:rsidR="007876BD" w:rsidRPr="007876BD">
              <w:rPr>
                <w:rFonts w:eastAsia="Calibri"/>
              </w:rPr>
              <w:t xml:space="preserve"> </w:t>
            </w:r>
            <w:r w:rsidR="00DE1693">
              <w:rPr>
                <w:rFonts w:eastAsia="Calibri"/>
              </w:rPr>
              <w:t>(</w:t>
            </w:r>
            <w:r>
              <w:rPr>
                <w:rFonts w:eastAsia="Calibri"/>
              </w:rPr>
              <w:t>0</w:t>
            </w:r>
            <w:r w:rsidR="007876BD" w:rsidRPr="007876BD">
              <w:rPr>
                <w:rFonts w:eastAsia="Calibri"/>
              </w:rPr>
              <w:t>%)</w:t>
            </w:r>
          </w:p>
        </w:tc>
        <w:tc>
          <w:tcPr>
            <w:tcW w:w="1595" w:type="dxa"/>
          </w:tcPr>
          <w:p w:rsidR="007876BD" w:rsidRPr="007876BD" w:rsidRDefault="007876BD" w:rsidP="007876BD">
            <w:pPr>
              <w:jc w:val="both"/>
              <w:rPr>
                <w:rFonts w:eastAsia="Calibri"/>
              </w:rPr>
            </w:pPr>
            <w:r w:rsidRPr="007876BD">
              <w:rPr>
                <w:rFonts w:eastAsia="Calibri"/>
              </w:rPr>
              <w:t>0</w:t>
            </w:r>
            <w:r w:rsidR="00C07C96">
              <w:rPr>
                <w:rFonts w:eastAsia="Calibri"/>
              </w:rPr>
              <w:t xml:space="preserve"> (0</w:t>
            </w:r>
            <w:r w:rsidRPr="007876BD">
              <w:rPr>
                <w:rFonts w:eastAsia="Calibri"/>
              </w:rPr>
              <w:t>%)</w:t>
            </w:r>
          </w:p>
        </w:tc>
        <w:tc>
          <w:tcPr>
            <w:tcW w:w="1596" w:type="dxa"/>
          </w:tcPr>
          <w:p w:rsidR="007876BD" w:rsidRPr="007876BD" w:rsidRDefault="00C07C96" w:rsidP="007876BD">
            <w:pPr>
              <w:jc w:val="both"/>
              <w:rPr>
                <w:rFonts w:eastAsia="Calibri"/>
              </w:rPr>
            </w:pPr>
            <w:r>
              <w:rPr>
                <w:rFonts w:eastAsia="Calibri"/>
              </w:rPr>
              <w:t>0 (0</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Средний уровень</w:t>
            </w:r>
          </w:p>
        </w:tc>
        <w:tc>
          <w:tcPr>
            <w:tcW w:w="1595" w:type="dxa"/>
          </w:tcPr>
          <w:p w:rsidR="007876BD" w:rsidRPr="007876BD" w:rsidRDefault="007876BD" w:rsidP="00C07C96">
            <w:pPr>
              <w:jc w:val="both"/>
              <w:rPr>
                <w:rFonts w:eastAsia="Calibri"/>
              </w:rPr>
            </w:pPr>
            <w:r w:rsidRPr="007876BD">
              <w:rPr>
                <w:rFonts w:eastAsia="Calibri"/>
              </w:rPr>
              <w:t>1</w:t>
            </w:r>
            <w:r w:rsidR="00195876">
              <w:rPr>
                <w:rFonts w:eastAsia="Calibri"/>
              </w:rPr>
              <w:t>7</w:t>
            </w:r>
            <w:r w:rsidRPr="007876BD">
              <w:rPr>
                <w:rFonts w:eastAsia="Calibri"/>
              </w:rPr>
              <w:t xml:space="preserve"> (</w:t>
            </w:r>
            <w:r w:rsidR="00C07C96">
              <w:rPr>
                <w:rFonts w:eastAsia="Calibri"/>
              </w:rPr>
              <w:t>100</w:t>
            </w:r>
            <w:r w:rsidRPr="007876BD">
              <w:rPr>
                <w:rFonts w:eastAsia="Calibri"/>
              </w:rPr>
              <w:t>%)</w:t>
            </w:r>
          </w:p>
        </w:tc>
        <w:tc>
          <w:tcPr>
            <w:tcW w:w="1595" w:type="dxa"/>
          </w:tcPr>
          <w:p w:rsidR="007876BD" w:rsidRPr="007876BD" w:rsidRDefault="00B644B5" w:rsidP="00C07C96">
            <w:pPr>
              <w:jc w:val="both"/>
              <w:rPr>
                <w:rFonts w:eastAsia="Calibri"/>
              </w:rPr>
            </w:pPr>
            <w:r>
              <w:rPr>
                <w:rFonts w:eastAsia="Calibri"/>
              </w:rPr>
              <w:t>14</w:t>
            </w:r>
            <w:r w:rsidR="007876BD" w:rsidRPr="007876BD">
              <w:rPr>
                <w:rFonts w:eastAsia="Calibri"/>
              </w:rPr>
              <w:t xml:space="preserve"> (</w:t>
            </w:r>
            <w:r w:rsidR="00C07C96">
              <w:rPr>
                <w:rFonts w:eastAsia="Calibri"/>
              </w:rPr>
              <w:t>82,3</w:t>
            </w:r>
            <w:r w:rsidR="007876BD" w:rsidRPr="007876BD">
              <w:rPr>
                <w:rFonts w:eastAsia="Calibri"/>
              </w:rPr>
              <w:t>%)</w:t>
            </w:r>
          </w:p>
        </w:tc>
        <w:tc>
          <w:tcPr>
            <w:tcW w:w="1595" w:type="dxa"/>
          </w:tcPr>
          <w:p w:rsidR="007876BD" w:rsidRPr="007876BD" w:rsidRDefault="007876BD" w:rsidP="00C07C96">
            <w:pPr>
              <w:jc w:val="both"/>
              <w:rPr>
                <w:rFonts w:eastAsia="Calibri"/>
              </w:rPr>
            </w:pPr>
            <w:r w:rsidRPr="007876BD">
              <w:rPr>
                <w:rFonts w:eastAsia="Calibri"/>
              </w:rPr>
              <w:t>1</w:t>
            </w:r>
            <w:r w:rsidR="00C07C96">
              <w:rPr>
                <w:rFonts w:eastAsia="Calibri"/>
              </w:rPr>
              <w:t>6</w:t>
            </w:r>
            <w:r w:rsidRPr="007876BD">
              <w:rPr>
                <w:rFonts w:eastAsia="Calibri"/>
              </w:rPr>
              <w:t xml:space="preserve"> (</w:t>
            </w:r>
            <w:r w:rsidR="00C07C96">
              <w:rPr>
                <w:rFonts w:eastAsia="Calibri"/>
              </w:rPr>
              <w:t>94,1</w:t>
            </w:r>
            <w:r w:rsidRPr="007876BD">
              <w:rPr>
                <w:rFonts w:eastAsia="Calibri"/>
              </w:rPr>
              <w:t>%)</w:t>
            </w:r>
          </w:p>
        </w:tc>
        <w:tc>
          <w:tcPr>
            <w:tcW w:w="1595" w:type="dxa"/>
          </w:tcPr>
          <w:p w:rsidR="007876BD" w:rsidRPr="007876BD" w:rsidRDefault="00C07C96" w:rsidP="00C07C96">
            <w:pPr>
              <w:jc w:val="both"/>
              <w:rPr>
                <w:rFonts w:eastAsia="Calibri"/>
              </w:rPr>
            </w:pPr>
            <w:r>
              <w:rPr>
                <w:rFonts w:eastAsia="Calibri"/>
              </w:rPr>
              <w:t>1</w:t>
            </w:r>
            <w:r w:rsidR="007876BD" w:rsidRPr="007876BD">
              <w:rPr>
                <w:rFonts w:eastAsia="Calibri"/>
              </w:rPr>
              <w:t>7 (</w:t>
            </w:r>
            <w:r>
              <w:rPr>
                <w:rFonts w:eastAsia="Calibri"/>
              </w:rPr>
              <w:t>100</w:t>
            </w:r>
            <w:r w:rsidR="007876BD" w:rsidRPr="007876BD">
              <w:rPr>
                <w:rFonts w:eastAsia="Calibri"/>
              </w:rPr>
              <w:t>%)</w:t>
            </w:r>
          </w:p>
        </w:tc>
        <w:tc>
          <w:tcPr>
            <w:tcW w:w="1596" w:type="dxa"/>
          </w:tcPr>
          <w:p w:rsidR="007876BD" w:rsidRPr="007876BD" w:rsidRDefault="00C07C96" w:rsidP="00C07C96">
            <w:pPr>
              <w:jc w:val="both"/>
              <w:rPr>
                <w:rFonts w:eastAsia="Calibri"/>
              </w:rPr>
            </w:pPr>
            <w:r>
              <w:rPr>
                <w:rFonts w:eastAsia="Calibri"/>
              </w:rPr>
              <w:t>17</w:t>
            </w:r>
            <w:r w:rsidR="007876BD" w:rsidRPr="007876BD">
              <w:rPr>
                <w:rFonts w:eastAsia="Calibri"/>
              </w:rPr>
              <w:t xml:space="preserve"> (</w:t>
            </w:r>
            <w:r>
              <w:rPr>
                <w:rFonts w:eastAsia="Calibri"/>
              </w:rPr>
              <w:t>100</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Низкий уровень</w:t>
            </w:r>
          </w:p>
        </w:tc>
        <w:tc>
          <w:tcPr>
            <w:tcW w:w="1595" w:type="dxa"/>
          </w:tcPr>
          <w:p w:rsidR="007876BD" w:rsidRPr="007876BD" w:rsidRDefault="00195876" w:rsidP="00C07C96">
            <w:pPr>
              <w:jc w:val="both"/>
              <w:rPr>
                <w:rFonts w:eastAsia="Calibri"/>
              </w:rPr>
            </w:pPr>
            <w:r>
              <w:rPr>
                <w:rFonts w:eastAsia="Calibri"/>
              </w:rPr>
              <w:t>0</w:t>
            </w:r>
            <w:r w:rsidR="007876BD" w:rsidRPr="007876BD">
              <w:rPr>
                <w:rFonts w:eastAsia="Calibri"/>
              </w:rPr>
              <w:t xml:space="preserve"> (</w:t>
            </w:r>
            <w:r w:rsidR="00C07C96">
              <w:rPr>
                <w:rFonts w:eastAsia="Calibri"/>
              </w:rPr>
              <w:t>0</w:t>
            </w:r>
            <w:r w:rsidR="007876BD" w:rsidRPr="007876BD">
              <w:rPr>
                <w:rFonts w:eastAsia="Calibri"/>
              </w:rPr>
              <w:t>%)</w:t>
            </w:r>
          </w:p>
        </w:tc>
        <w:tc>
          <w:tcPr>
            <w:tcW w:w="1595" w:type="dxa"/>
          </w:tcPr>
          <w:p w:rsidR="007876BD" w:rsidRPr="007876BD" w:rsidRDefault="00B644B5" w:rsidP="00C07C96">
            <w:pPr>
              <w:jc w:val="both"/>
              <w:rPr>
                <w:rFonts w:eastAsia="Calibri"/>
              </w:rPr>
            </w:pPr>
            <w:r>
              <w:rPr>
                <w:rFonts w:eastAsia="Calibri"/>
              </w:rPr>
              <w:t>1</w:t>
            </w:r>
            <w:r w:rsidR="007876BD" w:rsidRPr="007876BD">
              <w:rPr>
                <w:rFonts w:eastAsia="Calibri"/>
              </w:rPr>
              <w:t xml:space="preserve"> (</w:t>
            </w:r>
            <w:r w:rsidR="00C07C96">
              <w:rPr>
                <w:rFonts w:eastAsia="Calibri"/>
              </w:rPr>
              <w:t>5,9</w:t>
            </w:r>
            <w:r w:rsidR="007876BD" w:rsidRPr="007876BD">
              <w:rPr>
                <w:rFonts w:eastAsia="Calibri"/>
              </w:rPr>
              <w:t>%)</w:t>
            </w:r>
          </w:p>
        </w:tc>
        <w:tc>
          <w:tcPr>
            <w:tcW w:w="1595" w:type="dxa"/>
          </w:tcPr>
          <w:p w:rsidR="007876BD" w:rsidRPr="007876BD" w:rsidRDefault="00C07C96" w:rsidP="00C07C96">
            <w:pPr>
              <w:jc w:val="both"/>
              <w:rPr>
                <w:rFonts w:eastAsia="Calibri"/>
              </w:rPr>
            </w:pPr>
            <w:r>
              <w:rPr>
                <w:rFonts w:eastAsia="Calibri"/>
              </w:rPr>
              <w:t>1</w:t>
            </w:r>
            <w:r w:rsidR="007876BD" w:rsidRPr="007876BD">
              <w:rPr>
                <w:rFonts w:eastAsia="Calibri"/>
              </w:rPr>
              <w:t xml:space="preserve"> (</w:t>
            </w:r>
            <w:r>
              <w:rPr>
                <w:rFonts w:eastAsia="Calibri"/>
              </w:rPr>
              <w:t>5,9</w:t>
            </w:r>
            <w:r w:rsidR="007876BD" w:rsidRPr="007876BD">
              <w:rPr>
                <w:rFonts w:eastAsia="Calibri"/>
              </w:rPr>
              <w:t>%)</w:t>
            </w:r>
          </w:p>
        </w:tc>
        <w:tc>
          <w:tcPr>
            <w:tcW w:w="1595" w:type="dxa"/>
          </w:tcPr>
          <w:p w:rsidR="007876BD" w:rsidRPr="007876BD" w:rsidRDefault="00C07C96" w:rsidP="00C07C96">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6" w:type="dxa"/>
          </w:tcPr>
          <w:p w:rsidR="007876BD" w:rsidRPr="007876BD" w:rsidRDefault="00C07C96" w:rsidP="00C07C96">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r>
    </w:tbl>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p>
    <w:p w:rsidR="007876BD" w:rsidRPr="007876BD" w:rsidRDefault="007876BD" w:rsidP="007876BD">
      <w:pPr>
        <w:keepNext/>
        <w:spacing w:after="0" w:line="276" w:lineRule="auto"/>
        <w:jc w:val="both"/>
        <w:rPr>
          <w:rFonts w:eastAsia="Calibri" w:cs="Times New Roman"/>
          <w:sz w:val="22"/>
        </w:rPr>
      </w:pPr>
      <w:r w:rsidRPr="007876BD">
        <w:rPr>
          <w:rFonts w:eastAsia="Calibri" w:cs="Times New Roman"/>
          <w:noProof/>
          <w:lang w:eastAsia="ru-RU"/>
        </w:rPr>
        <w:lastRenderedPageBreak/>
        <w:drawing>
          <wp:inline distT="0" distB="0" distL="0" distR="0" wp14:anchorId="5819137D" wp14:editId="550D7FC5">
            <wp:extent cx="4732020" cy="2872740"/>
            <wp:effectExtent l="0" t="0" r="11430" b="2286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876BD" w:rsidRPr="007876BD" w:rsidRDefault="007876BD" w:rsidP="007876BD">
      <w:pPr>
        <w:spacing w:after="0" w:line="276" w:lineRule="auto"/>
        <w:jc w:val="both"/>
        <w:rPr>
          <w:rFonts w:eastAsia="Calibri" w:cs="Times New Roman"/>
        </w:rPr>
      </w:pPr>
      <w:r w:rsidRPr="007876BD">
        <w:rPr>
          <w:rFonts w:eastAsia="Calibri" w:cs="Times New Roman"/>
        </w:rPr>
        <w:t>По результатам на начало учебного года можно сделать вывод, что у детей база знаний достаточная по всем образовательным областям</w:t>
      </w:r>
      <w:r w:rsidR="004B530A">
        <w:rPr>
          <w:rFonts w:eastAsia="Calibri" w:cs="Times New Roman"/>
        </w:rPr>
        <w:t>.</w:t>
      </w:r>
    </w:p>
    <w:p w:rsidR="007876BD" w:rsidRPr="007876BD" w:rsidRDefault="007876BD" w:rsidP="007876BD">
      <w:pPr>
        <w:spacing w:after="0" w:line="276" w:lineRule="auto"/>
        <w:jc w:val="both"/>
        <w:rPr>
          <w:rFonts w:eastAsia="Calibri" w:cs="Times New Roman"/>
        </w:rPr>
      </w:pPr>
      <w:r w:rsidRPr="007876BD">
        <w:rPr>
          <w:rFonts w:eastAsia="Calibri" w:cs="Times New Roman"/>
        </w:rPr>
        <w:t>На конец учебного года мониторинг прошли 1</w:t>
      </w:r>
      <w:r w:rsidR="004B530A">
        <w:rPr>
          <w:rFonts w:eastAsia="Calibri" w:cs="Times New Roman"/>
        </w:rPr>
        <w:t>7</w:t>
      </w:r>
      <w:r w:rsidRPr="007876BD">
        <w:rPr>
          <w:rFonts w:eastAsia="Calibri" w:cs="Times New Roman"/>
        </w:rPr>
        <w:t xml:space="preserve"> человек и были показаны следующие результаты:</w:t>
      </w:r>
    </w:p>
    <w:tbl>
      <w:tblPr>
        <w:tblStyle w:val="a3"/>
        <w:tblW w:w="0" w:type="auto"/>
        <w:tblLook w:val="04A0" w:firstRow="1" w:lastRow="0" w:firstColumn="1" w:lastColumn="0" w:noHBand="0" w:noVBand="1"/>
      </w:tblPr>
      <w:tblGrid>
        <w:gridCol w:w="1564"/>
        <w:gridCol w:w="1556"/>
        <w:gridCol w:w="1556"/>
        <w:gridCol w:w="1556"/>
        <w:gridCol w:w="1556"/>
        <w:gridCol w:w="1557"/>
      </w:tblGrid>
      <w:tr w:rsidR="007876BD" w:rsidRPr="007876BD" w:rsidTr="007876BD">
        <w:trPr>
          <w:cantSplit/>
          <w:trHeight w:val="2174"/>
        </w:trPr>
        <w:tc>
          <w:tcPr>
            <w:tcW w:w="1595" w:type="dxa"/>
          </w:tcPr>
          <w:p w:rsidR="007876BD" w:rsidRPr="007876BD" w:rsidRDefault="007876BD" w:rsidP="007876BD">
            <w:pPr>
              <w:jc w:val="both"/>
              <w:rPr>
                <w:rFonts w:eastAsia="Calibri"/>
              </w:rPr>
            </w:pPr>
          </w:p>
        </w:tc>
        <w:tc>
          <w:tcPr>
            <w:tcW w:w="1595" w:type="dxa"/>
            <w:textDirection w:val="btLr"/>
          </w:tcPr>
          <w:p w:rsidR="007876BD" w:rsidRPr="007876BD" w:rsidRDefault="007876BD" w:rsidP="007876BD">
            <w:pPr>
              <w:ind w:right="113"/>
              <w:jc w:val="both"/>
              <w:rPr>
                <w:rFonts w:eastAsia="Calibri"/>
              </w:rPr>
            </w:pPr>
            <w:r w:rsidRPr="007876BD">
              <w:rPr>
                <w:rFonts w:eastAsia="Calibri"/>
              </w:rPr>
              <w:t>О.О. Социально-коммуникативная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Познавательная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Речевая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Художественно-эстетическая</w:t>
            </w:r>
          </w:p>
        </w:tc>
        <w:tc>
          <w:tcPr>
            <w:tcW w:w="1596" w:type="dxa"/>
            <w:textDirection w:val="btLr"/>
          </w:tcPr>
          <w:p w:rsidR="007876BD" w:rsidRPr="007876BD" w:rsidRDefault="007876BD" w:rsidP="007876BD">
            <w:pPr>
              <w:ind w:right="113"/>
              <w:jc w:val="both"/>
              <w:rPr>
                <w:rFonts w:eastAsia="Calibri"/>
              </w:rPr>
            </w:pPr>
            <w:r w:rsidRPr="007876BD">
              <w:rPr>
                <w:rFonts w:eastAsia="Calibri"/>
              </w:rPr>
              <w:t>О.О. Физическая</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Высокий уровень</w:t>
            </w:r>
          </w:p>
        </w:tc>
        <w:tc>
          <w:tcPr>
            <w:tcW w:w="1595" w:type="dxa"/>
          </w:tcPr>
          <w:p w:rsidR="007876BD" w:rsidRPr="007876BD" w:rsidRDefault="007876BD" w:rsidP="004B530A">
            <w:pPr>
              <w:jc w:val="both"/>
              <w:rPr>
                <w:rFonts w:eastAsia="Calibri"/>
              </w:rPr>
            </w:pPr>
            <w:r w:rsidRPr="007876BD">
              <w:rPr>
                <w:rFonts w:eastAsia="Calibri"/>
              </w:rPr>
              <w:t>1</w:t>
            </w:r>
            <w:r w:rsidR="004B530A">
              <w:rPr>
                <w:rFonts w:eastAsia="Calibri"/>
              </w:rPr>
              <w:t>5</w:t>
            </w:r>
            <w:r w:rsidRPr="007876BD">
              <w:rPr>
                <w:rFonts w:eastAsia="Calibri"/>
              </w:rPr>
              <w:t xml:space="preserve"> (</w:t>
            </w:r>
            <w:r w:rsidR="004B530A">
              <w:rPr>
                <w:rFonts w:eastAsia="Calibri"/>
              </w:rPr>
              <w:t>88,2</w:t>
            </w:r>
            <w:r w:rsidRPr="007876BD">
              <w:rPr>
                <w:rFonts w:eastAsia="Calibri"/>
              </w:rPr>
              <w:t>%)</w:t>
            </w:r>
          </w:p>
        </w:tc>
        <w:tc>
          <w:tcPr>
            <w:tcW w:w="1595" w:type="dxa"/>
          </w:tcPr>
          <w:p w:rsidR="007876BD" w:rsidRPr="007876BD" w:rsidRDefault="004B530A" w:rsidP="004B530A">
            <w:pPr>
              <w:jc w:val="both"/>
              <w:rPr>
                <w:rFonts w:eastAsia="Calibri"/>
              </w:rPr>
            </w:pPr>
            <w:r>
              <w:rPr>
                <w:rFonts w:eastAsia="Calibri"/>
              </w:rPr>
              <w:t>1</w:t>
            </w:r>
            <w:r w:rsidR="007876BD" w:rsidRPr="007876BD">
              <w:rPr>
                <w:rFonts w:eastAsia="Calibri"/>
              </w:rPr>
              <w:t>6 (</w:t>
            </w:r>
            <w:r>
              <w:rPr>
                <w:rFonts w:eastAsia="Calibri"/>
              </w:rPr>
              <w:t>94,1</w:t>
            </w:r>
            <w:r w:rsidR="007876BD" w:rsidRPr="007876BD">
              <w:rPr>
                <w:rFonts w:eastAsia="Calibri"/>
              </w:rPr>
              <w:t>%)</w:t>
            </w:r>
          </w:p>
        </w:tc>
        <w:tc>
          <w:tcPr>
            <w:tcW w:w="1595" w:type="dxa"/>
          </w:tcPr>
          <w:p w:rsidR="007876BD" w:rsidRPr="007876BD" w:rsidRDefault="007876BD" w:rsidP="004B530A">
            <w:pPr>
              <w:jc w:val="both"/>
              <w:rPr>
                <w:rFonts w:eastAsia="Calibri"/>
              </w:rPr>
            </w:pPr>
            <w:r w:rsidRPr="007876BD">
              <w:rPr>
                <w:rFonts w:eastAsia="Calibri"/>
              </w:rPr>
              <w:t>1</w:t>
            </w:r>
            <w:r w:rsidR="004B530A">
              <w:rPr>
                <w:rFonts w:eastAsia="Calibri"/>
              </w:rPr>
              <w:t>1</w:t>
            </w:r>
            <w:r w:rsidRPr="007876BD">
              <w:rPr>
                <w:rFonts w:eastAsia="Calibri"/>
              </w:rPr>
              <w:t xml:space="preserve"> (</w:t>
            </w:r>
            <w:r w:rsidR="004B530A">
              <w:rPr>
                <w:rFonts w:eastAsia="Calibri"/>
              </w:rPr>
              <w:t>64,7</w:t>
            </w:r>
            <w:r w:rsidRPr="007876BD">
              <w:rPr>
                <w:rFonts w:eastAsia="Calibri"/>
              </w:rPr>
              <w:t>%)</w:t>
            </w:r>
          </w:p>
        </w:tc>
        <w:tc>
          <w:tcPr>
            <w:tcW w:w="1595" w:type="dxa"/>
          </w:tcPr>
          <w:p w:rsidR="007876BD" w:rsidRPr="007876BD" w:rsidRDefault="004B530A" w:rsidP="004B530A">
            <w:pPr>
              <w:jc w:val="both"/>
              <w:rPr>
                <w:rFonts w:eastAsia="Calibri"/>
              </w:rPr>
            </w:pPr>
            <w:r>
              <w:rPr>
                <w:rFonts w:eastAsia="Calibri"/>
              </w:rPr>
              <w:t>13</w:t>
            </w:r>
            <w:r w:rsidR="007876BD" w:rsidRPr="007876BD">
              <w:rPr>
                <w:rFonts w:eastAsia="Calibri"/>
              </w:rPr>
              <w:t xml:space="preserve"> (</w:t>
            </w:r>
            <w:r>
              <w:rPr>
                <w:rFonts w:eastAsia="Calibri"/>
              </w:rPr>
              <w:t>76,5</w:t>
            </w:r>
            <w:r w:rsidR="007876BD" w:rsidRPr="007876BD">
              <w:rPr>
                <w:rFonts w:eastAsia="Calibri"/>
              </w:rPr>
              <w:t>%)</w:t>
            </w:r>
          </w:p>
        </w:tc>
        <w:tc>
          <w:tcPr>
            <w:tcW w:w="1596" w:type="dxa"/>
          </w:tcPr>
          <w:p w:rsidR="007876BD" w:rsidRPr="007876BD" w:rsidRDefault="007876BD" w:rsidP="004B530A">
            <w:pPr>
              <w:jc w:val="both"/>
              <w:rPr>
                <w:rFonts w:eastAsia="Calibri"/>
              </w:rPr>
            </w:pPr>
            <w:r w:rsidRPr="007876BD">
              <w:rPr>
                <w:rFonts w:eastAsia="Calibri"/>
              </w:rPr>
              <w:t>1</w:t>
            </w:r>
            <w:r w:rsidR="004B530A">
              <w:rPr>
                <w:rFonts w:eastAsia="Calibri"/>
              </w:rPr>
              <w:t>4</w:t>
            </w:r>
            <w:r w:rsidRPr="007876BD">
              <w:rPr>
                <w:rFonts w:eastAsia="Calibri"/>
              </w:rPr>
              <w:t xml:space="preserve"> (</w:t>
            </w:r>
            <w:r w:rsidR="004B530A">
              <w:rPr>
                <w:rFonts w:eastAsia="Calibri"/>
              </w:rPr>
              <w:t>82,4</w:t>
            </w:r>
            <w:r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Средний уровень</w:t>
            </w:r>
          </w:p>
        </w:tc>
        <w:tc>
          <w:tcPr>
            <w:tcW w:w="1595" w:type="dxa"/>
          </w:tcPr>
          <w:p w:rsidR="007876BD" w:rsidRPr="007876BD" w:rsidRDefault="004B530A" w:rsidP="004B530A">
            <w:pPr>
              <w:jc w:val="both"/>
              <w:rPr>
                <w:rFonts w:eastAsia="Calibri"/>
              </w:rPr>
            </w:pPr>
            <w:r>
              <w:rPr>
                <w:rFonts w:eastAsia="Calibri"/>
              </w:rPr>
              <w:t>2</w:t>
            </w:r>
            <w:r w:rsidR="007876BD" w:rsidRPr="007876BD">
              <w:rPr>
                <w:rFonts w:eastAsia="Calibri"/>
              </w:rPr>
              <w:t xml:space="preserve"> (</w:t>
            </w:r>
            <w:r>
              <w:rPr>
                <w:rFonts w:eastAsia="Calibri"/>
              </w:rPr>
              <w:t>11,8</w:t>
            </w:r>
            <w:r w:rsidR="007876BD" w:rsidRPr="007876BD">
              <w:rPr>
                <w:rFonts w:eastAsia="Calibri"/>
              </w:rPr>
              <w:t>%)</w:t>
            </w:r>
          </w:p>
        </w:tc>
        <w:tc>
          <w:tcPr>
            <w:tcW w:w="1595" w:type="dxa"/>
          </w:tcPr>
          <w:p w:rsidR="007876BD" w:rsidRPr="007876BD" w:rsidRDefault="004B530A" w:rsidP="004B530A">
            <w:pPr>
              <w:jc w:val="both"/>
              <w:rPr>
                <w:rFonts w:eastAsia="Calibri"/>
              </w:rPr>
            </w:pPr>
            <w:r>
              <w:rPr>
                <w:rFonts w:eastAsia="Calibri"/>
              </w:rPr>
              <w:t>1</w:t>
            </w:r>
            <w:r w:rsidR="007876BD" w:rsidRPr="007876BD">
              <w:rPr>
                <w:rFonts w:eastAsia="Calibri"/>
              </w:rPr>
              <w:t xml:space="preserve"> (</w:t>
            </w:r>
            <w:r>
              <w:rPr>
                <w:rFonts w:eastAsia="Calibri"/>
              </w:rPr>
              <w:t>5,9</w:t>
            </w:r>
            <w:r w:rsidR="007876BD" w:rsidRPr="007876BD">
              <w:rPr>
                <w:rFonts w:eastAsia="Calibri"/>
              </w:rPr>
              <w:t>%)</w:t>
            </w:r>
          </w:p>
        </w:tc>
        <w:tc>
          <w:tcPr>
            <w:tcW w:w="1595" w:type="dxa"/>
          </w:tcPr>
          <w:p w:rsidR="007876BD" w:rsidRPr="007876BD" w:rsidRDefault="004B530A" w:rsidP="004B530A">
            <w:pPr>
              <w:jc w:val="both"/>
              <w:rPr>
                <w:rFonts w:eastAsia="Calibri"/>
              </w:rPr>
            </w:pPr>
            <w:r>
              <w:rPr>
                <w:rFonts w:eastAsia="Calibri"/>
              </w:rPr>
              <w:t>6</w:t>
            </w:r>
            <w:r w:rsidR="007876BD" w:rsidRPr="007876BD">
              <w:rPr>
                <w:rFonts w:eastAsia="Calibri"/>
              </w:rPr>
              <w:t xml:space="preserve"> (</w:t>
            </w:r>
            <w:r>
              <w:rPr>
                <w:rFonts w:eastAsia="Calibri"/>
              </w:rPr>
              <w:t>35,3</w:t>
            </w:r>
            <w:r w:rsidR="007876BD" w:rsidRPr="007876BD">
              <w:rPr>
                <w:rFonts w:eastAsia="Calibri"/>
              </w:rPr>
              <w:t>%)</w:t>
            </w:r>
          </w:p>
        </w:tc>
        <w:tc>
          <w:tcPr>
            <w:tcW w:w="1595" w:type="dxa"/>
          </w:tcPr>
          <w:p w:rsidR="007876BD" w:rsidRPr="007876BD" w:rsidRDefault="004B530A" w:rsidP="004B530A">
            <w:pPr>
              <w:jc w:val="both"/>
              <w:rPr>
                <w:rFonts w:eastAsia="Calibri"/>
              </w:rPr>
            </w:pPr>
            <w:r>
              <w:rPr>
                <w:rFonts w:eastAsia="Calibri"/>
              </w:rPr>
              <w:t>4</w:t>
            </w:r>
            <w:r w:rsidR="007876BD" w:rsidRPr="007876BD">
              <w:rPr>
                <w:rFonts w:eastAsia="Calibri"/>
              </w:rPr>
              <w:t xml:space="preserve"> (</w:t>
            </w:r>
            <w:r>
              <w:rPr>
                <w:rFonts w:eastAsia="Calibri"/>
              </w:rPr>
              <w:t>23,5</w:t>
            </w:r>
            <w:r w:rsidR="007876BD" w:rsidRPr="007876BD">
              <w:rPr>
                <w:rFonts w:eastAsia="Calibri"/>
              </w:rPr>
              <w:t>%)</w:t>
            </w:r>
          </w:p>
        </w:tc>
        <w:tc>
          <w:tcPr>
            <w:tcW w:w="1596" w:type="dxa"/>
          </w:tcPr>
          <w:p w:rsidR="007876BD" w:rsidRPr="007876BD" w:rsidRDefault="004B530A" w:rsidP="004B530A">
            <w:pPr>
              <w:jc w:val="both"/>
              <w:rPr>
                <w:rFonts w:eastAsia="Calibri"/>
              </w:rPr>
            </w:pPr>
            <w:r>
              <w:rPr>
                <w:rFonts w:eastAsia="Calibri"/>
              </w:rPr>
              <w:t>3</w:t>
            </w:r>
            <w:r w:rsidR="007876BD" w:rsidRPr="007876BD">
              <w:rPr>
                <w:rFonts w:eastAsia="Calibri"/>
              </w:rPr>
              <w:t xml:space="preserve"> (</w:t>
            </w:r>
            <w:r>
              <w:rPr>
                <w:rFonts w:eastAsia="Calibri"/>
              </w:rPr>
              <w:t>17,6</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Низкий уровень</w:t>
            </w:r>
          </w:p>
        </w:tc>
        <w:tc>
          <w:tcPr>
            <w:tcW w:w="1595" w:type="dxa"/>
          </w:tcPr>
          <w:p w:rsidR="007876BD" w:rsidRPr="007876BD" w:rsidRDefault="007876BD" w:rsidP="007876BD">
            <w:pPr>
              <w:jc w:val="both"/>
              <w:rPr>
                <w:rFonts w:eastAsia="Calibri"/>
              </w:rPr>
            </w:pPr>
            <w:r w:rsidRPr="007876BD">
              <w:rPr>
                <w:rFonts w:eastAsia="Calibri"/>
              </w:rPr>
              <w:t>0 (0%)</w:t>
            </w:r>
          </w:p>
        </w:tc>
        <w:tc>
          <w:tcPr>
            <w:tcW w:w="1595" w:type="dxa"/>
          </w:tcPr>
          <w:p w:rsidR="007876BD" w:rsidRPr="007876BD" w:rsidRDefault="004B530A" w:rsidP="004B530A">
            <w:pPr>
              <w:jc w:val="both"/>
              <w:rPr>
                <w:rFonts w:eastAsia="Calibri"/>
              </w:rPr>
            </w:pPr>
            <w:r>
              <w:rPr>
                <w:rFonts w:eastAsia="Calibri"/>
              </w:rPr>
              <w:t>0</w:t>
            </w:r>
            <w:r w:rsidR="007876BD" w:rsidRPr="007876BD">
              <w:rPr>
                <w:rFonts w:eastAsia="Calibri"/>
              </w:rPr>
              <w:t xml:space="preserve"> (0%)</w:t>
            </w:r>
          </w:p>
        </w:tc>
        <w:tc>
          <w:tcPr>
            <w:tcW w:w="1595" w:type="dxa"/>
          </w:tcPr>
          <w:p w:rsidR="007876BD" w:rsidRPr="007876BD" w:rsidRDefault="007876BD" w:rsidP="007876BD">
            <w:pPr>
              <w:jc w:val="both"/>
              <w:rPr>
                <w:rFonts w:eastAsia="Calibri"/>
              </w:rPr>
            </w:pPr>
            <w:r w:rsidRPr="007876BD">
              <w:rPr>
                <w:rFonts w:eastAsia="Calibri"/>
              </w:rPr>
              <w:t>0 (0%)</w:t>
            </w:r>
          </w:p>
        </w:tc>
        <w:tc>
          <w:tcPr>
            <w:tcW w:w="1595" w:type="dxa"/>
          </w:tcPr>
          <w:p w:rsidR="007876BD" w:rsidRPr="007876BD" w:rsidRDefault="004B530A" w:rsidP="004B530A">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6" w:type="dxa"/>
          </w:tcPr>
          <w:p w:rsidR="007876BD" w:rsidRPr="007876BD" w:rsidRDefault="007876BD" w:rsidP="007876BD">
            <w:pPr>
              <w:jc w:val="both"/>
              <w:rPr>
                <w:rFonts w:eastAsia="Calibri"/>
              </w:rPr>
            </w:pPr>
            <w:r w:rsidRPr="007876BD">
              <w:rPr>
                <w:rFonts w:eastAsia="Calibri"/>
              </w:rPr>
              <w:t>0 (0%)</w:t>
            </w:r>
          </w:p>
        </w:tc>
      </w:tr>
    </w:tbl>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r w:rsidRPr="007876BD">
        <w:rPr>
          <w:rFonts w:eastAsia="Calibri" w:cs="Times New Roman"/>
          <w:noProof/>
          <w:lang w:eastAsia="ru-RU"/>
        </w:rPr>
        <w:drawing>
          <wp:inline distT="0" distB="0" distL="0" distR="0" wp14:anchorId="01EB8ED9" wp14:editId="44D3CBFC">
            <wp:extent cx="5166360" cy="2674620"/>
            <wp:effectExtent l="0" t="0" r="15240" b="1143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B530A" w:rsidRDefault="007876BD" w:rsidP="007876BD">
      <w:pPr>
        <w:spacing w:after="0" w:line="276" w:lineRule="auto"/>
        <w:jc w:val="both"/>
        <w:rPr>
          <w:rFonts w:eastAsia="Calibri" w:cs="Times New Roman"/>
        </w:rPr>
      </w:pPr>
      <w:r w:rsidRPr="007876BD">
        <w:rPr>
          <w:rFonts w:eastAsia="Calibri" w:cs="Times New Roman"/>
        </w:rPr>
        <w:lastRenderedPageBreak/>
        <w:t xml:space="preserve">Дети, которые не принимали участие в мониторинге в начале учебного года, не приняли участие и в конце учебного года, так как на протяжении всего учебного периода не посещали детский сад. </w:t>
      </w: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По результатам на конец учебного года можно сделать вывод об усвоении детьми программных требований. </w:t>
      </w: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Средний процент усвоения знаний на начало учебного года составил </w:t>
      </w:r>
      <w:r w:rsidR="00EC6639">
        <w:rPr>
          <w:rFonts w:eastAsia="Calibri" w:cs="Times New Roman"/>
        </w:rPr>
        <w:t>68,2</w:t>
      </w:r>
      <w:r w:rsidRPr="007876BD">
        <w:rPr>
          <w:rFonts w:eastAsia="Calibri" w:cs="Times New Roman"/>
        </w:rPr>
        <w:t xml:space="preserve">%; на конец учебного года показатель изменился до </w:t>
      </w:r>
      <w:r w:rsidR="00EC6639">
        <w:rPr>
          <w:rFonts w:eastAsia="Calibri" w:cs="Times New Roman"/>
        </w:rPr>
        <w:t>87,9</w:t>
      </w:r>
      <w:r w:rsidRPr="007876BD">
        <w:rPr>
          <w:rFonts w:eastAsia="Calibri" w:cs="Times New Roman"/>
        </w:rPr>
        <w:t>%</w:t>
      </w:r>
    </w:p>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r w:rsidRPr="007876BD">
        <w:rPr>
          <w:rFonts w:eastAsia="Calibri" w:cs="Times New Roman"/>
          <w:noProof/>
          <w:lang w:eastAsia="ru-RU"/>
        </w:rPr>
        <w:drawing>
          <wp:inline distT="0" distB="0" distL="0" distR="0" wp14:anchorId="0C456263" wp14:editId="5CDC204B">
            <wp:extent cx="5250180" cy="2971800"/>
            <wp:effectExtent l="0" t="0" r="762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876BD" w:rsidRPr="007876BD" w:rsidRDefault="007876BD" w:rsidP="007876BD">
      <w:pPr>
        <w:spacing w:after="0" w:line="276" w:lineRule="auto"/>
        <w:jc w:val="both"/>
        <w:rPr>
          <w:rFonts w:eastAsia="Calibri" w:cs="Times New Roman"/>
          <w:sz w:val="22"/>
        </w:rPr>
      </w:pPr>
    </w:p>
    <w:p w:rsidR="007876BD" w:rsidRPr="007876BD" w:rsidRDefault="007876BD" w:rsidP="007876BD">
      <w:pPr>
        <w:spacing w:after="0" w:line="276" w:lineRule="auto"/>
        <w:jc w:val="center"/>
        <w:rPr>
          <w:rFonts w:eastAsia="Calibri" w:cs="Times New Roman"/>
          <w:b/>
        </w:rPr>
      </w:pPr>
      <w:r w:rsidRPr="007876BD">
        <w:rPr>
          <w:rFonts w:eastAsia="Calibri" w:cs="Times New Roman"/>
          <w:b/>
        </w:rPr>
        <w:t>Средняя группа «</w:t>
      </w:r>
      <w:r w:rsidR="00EC6639">
        <w:rPr>
          <w:rFonts w:eastAsia="Calibri" w:cs="Times New Roman"/>
          <w:b/>
        </w:rPr>
        <w:t>Солнышко</w:t>
      </w:r>
      <w:r w:rsidRPr="007876BD">
        <w:rPr>
          <w:rFonts w:eastAsia="Calibri" w:cs="Times New Roman"/>
          <w:b/>
        </w:rPr>
        <w:t>»</w:t>
      </w:r>
    </w:p>
    <w:p w:rsidR="007876BD" w:rsidRPr="007876BD" w:rsidRDefault="007876BD" w:rsidP="007876BD">
      <w:pPr>
        <w:spacing w:after="0" w:line="276" w:lineRule="auto"/>
        <w:rPr>
          <w:rFonts w:eastAsia="Calibri" w:cs="Times New Roman"/>
          <w:b/>
        </w:rPr>
      </w:pPr>
    </w:p>
    <w:p w:rsidR="007876BD" w:rsidRPr="007876BD" w:rsidRDefault="007876BD" w:rsidP="007876BD">
      <w:pPr>
        <w:spacing w:after="0" w:line="276" w:lineRule="auto"/>
        <w:jc w:val="both"/>
        <w:rPr>
          <w:rFonts w:eastAsia="Calibri" w:cs="Times New Roman"/>
        </w:rPr>
      </w:pPr>
      <w:r w:rsidRPr="007876BD">
        <w:rPr>
          <w:rFonts w:eastAsia="Calibri" w:cs="Times New Roman"/>
        </w:rPr>
        <w:t>Списочный состав группы – на начало учебного года составлял 2</w:t>
      </w:r>
      <w:r w:rsidR="00EC6639">
        <w:rPr>
          <w:rFonts w:eastAsia="Calibri" w:cs="Times New Roman"/>
        </w:rPr>
        <w:t>4</w:t>
      </w:r>
      <w:r w:rsidRPr="007876BD">
        <w:rPr>
          <w:rFonts w:eastAsia="Calibri" w:cs="Times New Roman"/>
        </w:rPr>
        <w:t xml:space="preserve"> ребенка, на конец учебного года – 2</w:t>
      </w:r>
      <w:r w:rsidR="00EC6639">
        <w:rPr>
          <w:rFonts w:eastAsia="Calibri" w:cs="Times New Roman"/>
        </w:rPr>
        <w:t>4</w:t>
      </w:r>
      <w:r w:rsidRPr="007876BD">
        <w:rPr>
          <w:rFonts w:eastAsia="Calibri" w:cs="Times New Roman"/>
        </w:rPr>
        <w:t xml:space="preserve"> ребен</w:t>
      </w:r>
      <w:r w:rsidR="00EC6639">
        <w:rPr>
          <w:rFonts w:eastAsia="Calibri" w:cs="Times New Roman"/>
        </w:rPr>
        <w:t>ка</w:t>
      </w:r>
      <w:r w:rsidRPr="007876BD">
        <w:rPr>
          <w:rFonts w:eastAsia="Calibri" w:cs="Times New Roman"/>
        </w:rPr>
        <w:t xml:space="preserve">. В начале учебного года продиагностировано </w:t>
      </w:r>
      <w:r w:rsidR="00EC6639">
        <w:rPr>
          <w:rFonts w:eastAsia="Calibri" w:cs="Times New Roman"/>
        </w:rPr>
        <w:t>19</w:t>
      </w:r>
      <w:r w:rsidRPr="007876BD">
        <w:rPr>
          <w:rFonts w:eastAsia="Calibri" w:cs="Times New Roman"/>
        </w:rPr>
        <w:t xml:space="preserve"> </w:t>
      </w:r>
      <w:r w:rsidR="00EC6639">
        <w:rPr>
          <w:rFonts w:eastAsia="Calibri" w:cs="Times New Roman"/>
        </w:rPr>
        <w:t>детей</w:t>
      </w:r>
      <w:r w:rsidRPr="007876BD">
        <w:rPr>
          <w:rFonts w:eastAsia="Calibri" w:cs="Times New Roman"/>
        </w:rPr>
        <w:t>, из них:</w:t>
      </w:r>
    </w:p>
    <w:p w:rsidR="007876BD" w:rsidRPr="007876BD" w:rsidRDefault="007876BD" w:rsidP="007876BD">
      <w:pPr>
        <w:spacing w:after="0" w:line="276" w:lineRule="auto"/>
        <w:jc w:val="both"/>
        <w:rPr>
          <w:rFonts w:eastAsia="Calibri" w:cs="Times New Roman"/>
        </w:rPr>
      </w:pPr>
    </w:p>
    <w:tbl>
      <w:tblPr>
        <w:tblStyle w:val="a3"/>
        <w:tblW w:w="0" w:type="auto"/>
        <w:tblLook w:val="04A0" w:firstRow="1" w:lastRow="0" w:firstColumn="1" w:lastColumn="0" w:noHBand="0" w:noVBand="1"/>
      </w:tblPr>
      <w:tblGrid>
        <w:gridCol w:w="1564"/>
        <w:gridCol w:w="1556"/>
        <w:gridCol w:w="1556"/>
        <w:gridCol w:w="1556"/>
        <w:gridCol w:w="1556"/>
        <w:gridCol w:w="1557"/>
      </w:tblGrid>
      <w:tr w:rsidR="007876BD" w:rsidRPr="007876BD" w:rsidTr="007876BD">
        <w:trPr>
          <w:cantSplit/>
          <w:trHeight w:val="2099"/>
        </w:trPr>
        <w:tc>
          <w:tcPr>
            <w:tcW w:w="1595" w:type="dxa"/>
          </w:tcPr>
          <w:p w:rsidR="007876BD" w:rsidRPr="007876BD" w:rsidRDefault="007876BD" w:rsidP="007876BD">
            <w:pPr>
              <w:jc w:val="both"/>
              <w:rPr>
                <w:rFonts w:eastAsia="Calibri"/>
              </w:rPr>
            </w:pPr>
          </w:p>
        </w:tc>
        <w:tc>
          <w:tcPr>
            <w:tcW w:w="1595" w:type="dxa"/>
            <w:textDirection w:val="btLr"/>
          </w:tcPr>
          <w:p w:rsidR="007876BD" w:rsidRPr="007876BD" w:rsidRDefault="007876BD" w:rsidP="007876BD">
            <w:pPr>
              <w:ind w:right="113"/>
              <w:jc w:val="both"/>
              <w:rPr>
                <w:rFonts w:eastAsia="Calibri"/>
              </w:rPr>
            </w:pPr>
            <w:r w:rsidRPr="007876BD">
              <w:rPr>
                <w:rFonts w:eastAsia="Calibri"/>
              </w:rPr>
              <w:t>О.О. Социально-коммуникативная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Познавательная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Речевая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Художественно-эстетическая</w:t>
            </w:r>
          </w:p>
        </w:tc>
        <w:tc>
          <w:tcPr>
            <w:tcW w:w="1596" w:type="dxa"/>
            <w:textDirection w:val="btLr"/>
          </w:tcPr>
          <w:p w:rsidR="007876BD" w:rsidRPr="007876BD" w:rsidRDefault="007876BD" w:rsidP="007876BD">
            <w:pPr>
              <w:ind w:right="113"/>
              <w:jc w:val="both"/>
              <w:rPr>
                <w:rFonts w:eastAsia="Calibri"/>
              </w:rPr>
            </w:pPr>
            <w:r w:rsidRPr="007876BD">
              <w:rPr>
                <w:rFonts w:eastAsia="Calibri"/>
              </w:rPr>
              <w:t>О.О. Физическая</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Высокий уровень</w:t>
            </w:r>
          </w:p>
        </w:tc>
        <w:tc>
          <w:tcPr>
            <w:tcW w:w="1595" w:type="dxa"/>
          </w:tcPr>
          <w:p w:rsidR="007876BD" w:rsidRPr="007876BD" w:rsidRDefault="00EC6639" w:rsidP="00C821DA">
            <w:pPr>
              <w:jc w:val="both"/>
              <w:rPr>
                <w:rFonts w:eastAsia="Calibri"/>
              </w:rPr>
            </w:pPr>
            <w:r>
              <w:rPr>
                <w:rFonts w:eastAsia="Calibri"/>
              </w:rPr>
              <w:t>7</w:t>
            </w:r>
            <w:r w:rsidR="007876BD" w:rsidRPr="007876BD">
              <w:rPr>
                <w:rFonts w:eastAsia="Calibri"/>
              </w:rPr>
              <w:t xml:space="preserve"> (</w:t>
            </w:r>
            <w:r w:rsidR="00C821DA">
              <w:rPr>
                <w:rFonts w:eastAsia="Calibri"/>
              </w:rPr>
              <w:t>36,8</w:t>
            </w:r>
            <w:r w:rsidR="007876BD" w:rsidRPr="007876BD">
              <w:rPr>
                <w:rFonts w:eastAsia="Calibri"/>
              </w:rPr>
              <w:t>%)</w:t>
            </w:r>
          </w:p>
        </w:tc>
        <w:tc>
          <w:tcPr>
            <w:tcW w:w="1595" w:type="dxa"/>
          </w:tcPr>
          <w:p w:rsidR="007876BD" w:rsidRPr="007876BD" w:rsidRDefault="002D224D" w:rsidP="00A87332">
            <w:pPr>
              <w:jc w:val="both"/>
              <w:rPr>
                <w:rFonts w:eastAsia="Calibri"/>
              </w:rPr>
            </w:pPr>
            <w:r>
              <w:rPr>
                <w:rFonts w:eastAsia="Calibri"/>
              </w:rPr>
              <w:t>2</w:t>
            </w:r>
            <w:r w:rsidR="007876BD" w:rsidRPr="007876BD">
              <w:rPr>
                <w:rFonts w:eastAsia="Calibri"/>
              </w:rPr>
              <w:t xml:space="preserve"> (</w:t>
            </w:r>
            <w:r w:rsidR="00A87332">
              <w:rPr>
                <w:rFonts w:eastAsia="Calibri"/>
              </w:rPr>
              <w:t>10,5</w:t>
            </w:r>
            <w:r w:rsidR="007876BD" w:rsidRPr="007876BD">
              <w:rPr>
                <w:rFonts w:eastAsia="Calibri"/>
              </w:rPr>
              <w:t>%)</w:t>
            </w:r>
          </w:p>
        </w:tc>
        <w:tc>
          <w:tcPr>
            <w:tcW w:w="1595" w:type="dxa"/>
          </w:tcPr>
          <w:p w:rsidR="007876BD" w:rsidRPr="007876BD" w:rsidRDefault="00C821DA" w:rsidP="00A87332">
            <w:pPr>
              <w:jc w:val="both"/>
              <w:rPr>
                <w:rFonts w:eastAsia="Calibri"/>
              </w:rPr>
            </w:pPr>
            <w:r>
              <w:rPr>
                <w:rFonts w:eastAsia="Calibri"/>
              </w:rPr>
              <w:t>4</w:t>
            </w:r>
            <w:r w:rsidR="007876BD" w:rsidRPr="007876BD">
              <w:rPr>
                <w:rFonts w:eastAsia="Calibri"/>
              </w:rPr>
              <w:t xml:space="preserve"> (</w:t>
            </w:r>
            <w:r w:rsidR="00A87332">
              <w:rPr>
                <w:rFonts w:eastAsia="Calibri"/>
              </w:rPr>
              <w:t>21</w:t>
            </w:r>
            <w:r w:rsidR="007876BD" w:rsidRPr="007876BD">
              <w:rPr>
                <w:rFonts w:eastAsia="Calibri"/>
              </w:rPr>
              <w:t>%)</w:t>
            </w:r>
          </w:p>
        </w:tc>
        <w:tc>
          <w:tcPr>
            <w:tcW w:w="1595" w:type="dxa"/>
          </w:tcPr>
          <w:p w:rsidR="007876BD" w:rsidRPr="007876BD" w:rsidRDefault="00C821DA" w:rsidP="00A87332">
            <w:pPr>
              <w:jc w:val="both"/>
              <w:rPr>
                <w:rFonts w:eastAsia="Calibri"/>
              </w:rPr>
            </w:pPr>
            <w:r>
              <w:rPr>
                <w:rFonts w:eastAsia="Calibri"/>
              </w:rPr>
              <w:t>4</w:t>
            </w:r>
            <w:r w:rsidR="007876BD" w:rsidRPr="007876BD">
              <w:rPr>
                <w:rFonts w:eastAsia="Calibri"/>
              </w:rPr>
              <w:t xml:space="preserve"> (</w:t>
            </w:r>
            <w:r w:rsidR="00A87332">
              <w:rPr>
                <w:rFonts w:eastAsia="Calibri"/>
              </w:rPr>
              <w:t>21</w:t>
            </w:r>
            <w:r w:rsidR="007876BD" w:rsidRPr="007876BD">
              <w:rPr>
                <w:rFonts w:eastAsia="Calibri"/>
              </w:rPr>
              <w:t>%)</w:t>
            </w:r>
          </w:p>
        </w:tc>
        <w:tc>
          <w:tcPr>
            <w:tcW w:w="1596" w:type="dxa"/>
          </w:tcPr>
          <w:p w:rsidR="007876BD" w:rsidRPr="007876BD" w:rsidRDefault="00C821DA" w:rsidP="00A87332">
            <w:pPr>
              <w:jc w:val="both"/>
              <w:rPr>
                <w:rFonts w:eastAsia="Calibri"/>
              </w:rPr>
            </w:pPr>
            <w:r>
              <w:rPr>
                <w:rFonts w:eastAsia="Calibri"/>
              </w:rPr>
              <w:t>7</w:t>
            </w:r>
            <w:r w:rsidR="007876BD" w:rsidRPr="007876BD">
              <w:rPr>
                <w:rFonts w:eastAsia="Calibri"/>
              </w:rPr>
              <w:t xml:space="preserve"> (</w:t>
            </w:r>
            <w:r w:rsidR="00A87332">
              <w:rPr>
                <w:rFonts w:eastAsia="Calibri"/>
              </w:rPr>
              <w:t>36,8</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Средний уровень</w:t>
            </w:r>
          </w:p>
        </w:tc>
        <w:tc>
          <w:tcPr>
            <w:tcW w:w="1595" w:type="dxa"/>
          </w:tcPr>
          <w:p w:rsidR="007876BD" w:rsidRPr="007876BD" w:rsidRDefault="002D224D" w:rsidP="00A87332">
            <w:pPr>
              <w:jc w:val="both"/>
              <w:rPr>
                <w:rFonts w:eastAsia="Calibri"/>
              </w:rPr>
            </w:pPr>
            <w:r>
              <w:rPr>
                <w:rFonts w:eastAsia="Calibri"/>
              </w:rPr>
              <w:t>12</w:t>
            </w:r>
            <w:r w:rsidR="007876BD" w:rsidRPr="007876BD">
              <w:rPr>
                <w:rFonts w:eastAsia="Calibri"/>
              </w:rPr>
              <w:t xml:space="preserve"> (</w:t>
            </w:r>
            <w:r w:rsidR="00A87332">
              <w:rPr>
                <w:rFonts w:eastAsia="Calibri"/>
              </w:rPr>
              <w:t>63,2</w:t>
            </w:r>
            <w:r w:rsidR="007876BD" w:rsidRPr="007876BD">
              <w:rPr>
                <w:rFonts w:eastAsia="Calibri"/>
              </w:rPr>
              <w:t>%)</w:t>
            </w:r>
          </w:p>
        </w:tc>
        <w:tc>
          <w:tcPr>
            <w:tcW w:w="1595" w:type="dxa"/>
          </w:tcPr>
          <w:p w:rsidR="007876BD" w:rsidRPr="007876BD" w:rsidRDefault="007876BD" w:rsidP="00A87332">
            <w:pPr>
              <w:jc w:val="both"/>
              <w:rPr>
                <w:rFonts w:eastAsia="Calibri"/>
              </w:rPr>
            </w:pPr>
            <w:r w:rsidRPr="007876BD">
              <w:rPr>
                <w:rFonts w:eastAsia="Calibri"/>
              </w:rPr>
              <w:t>16 (</w:t>
            </w:r>
            <w:r w:rsidR="00A87332">
              <w:rPr>
                <w:rFonts w:eastAsia="Calibri"/>
              </w:rPr>
              <w:t>84,2</w:t>
            </w:r>
            <w:r w:rsidRPr="007876BD">
              <w:rPr>
                <w:rFonts w:eastAsia="Calibri"/>
              </w:rPr>
              <w:t>%)</w:t>
            </w:r>
          </w:p>
        </w:tc>
        <w:tc>
          <w:tcPr>
            <w:tcW w:w="1595" w:type="dxa"/>
          </w:tcPr>
          <w:p w:rsidR="007876BD" w:rsidRPr="007876BD" w:rsidRDefault="00C821DA" w:rsidP="00A87332">
            <w:pPr>
              <w:jc w:val="both"/>
              <w:rPr>
                <w:rFonts w:eastAsia="Calibri"/>
              </w:rPr>
            </w:pPr>
            <w:r>
              <w:rPr>
                <w:rFonts w:eastAsia="Calibri"/>
              </w:rPr>
              <w:t>12</w:t>
            </w:r>
            <w:r w:rsidR="007876BD" w:rsidRPr="007876BD">
              <w:rPr>
                <w:rFonts w:eastAsia="Calibri"/>
              </w:rPr>
              <w:t xml:space="preserve"> (</w:t>
            </w:r>
            <w:r w:rsidR="00A87332">
              <w:rPr>
                <w:rFonts w:eastAsia="Calibri"/>
              </w:rPr>
              <w:t>63,2</w:t>
            </w:r>
            <w:r w:rsidR="007876BD" w:rsidRPr="007876BD">
              <w:rPr>
                <w:rFonts w:eastAsia="Calibri"/>
              </w:rPr>
              <w:t>%)</w:t>
            </w:r>
          </w:p>
        </w:tc>
        <w:tc>
          <w:tcPr>
            <w:tcW w:w="1595" w:type="dxa"/>
          </w:tcPr>
          <w:p w:rsidR="007876BD" w:rsidRPr="007876BD" w:rsidRDefault="007876BD" w:rsidP="00A87332">
            <w:pPr>
              <w:jc w:val="both"/>
              <w:rPr>
                <w:rFonts w:eastAsia="Calibri"/>
              </w:rPr>
            </w:pPr>
            <w:r w:rsidRPr="007876BD">
              <w:rPr>
                <w:rFonts w:eastAsia="Calibri"/>
              </w:rPr>
              <w:t>1</w:t>
            </w:r>
            <w:r w:rsidR="00C821DA">
              <w:rPr>
                <w:rFonts w:eastAsia="Calibri"/>
              </w:rPr>
              <w:t>4</w:t>
            </w:r>
            <w:r w:rsidRPr="007876BD">
              <w:rPr>
                <w:rFonts w:eastAsia="Calibri"/>
              </w:rPr>
              <w:t xml:space="preserve"> (</w:t>
            </w:r>
            <w:r w:rsidR="00A87332">
              <w:rPr>
                <w:rFonts w:eastAsia="Calibri"/>
              </w:rPr>
              <w:t>73,7</w:t>
            </w:r>
            <w:r w:rsidRPr="007876BD">
              <w:rPr>
                <w:rFonts w:eastAsia="Calibri"/>
              </w:rPr>
              <w:t>%)</w:t>
            </w:r>
          </w:p>
        </w:tc>
        <w:tc>
          <w:tcPr>
            <w:tcW w:w="1596" w:type="dxa"/>
          </w:tcPr>
          <w:p w:rsidR="007876BD" w:rsidRPr="007876BD" w:rsidRDefault="007876BD" w:rsidP="00A87332">
            <w:pPr>
              <w:jc w:val="both"/>
              <w:rPr>
                <w:rFonts w:eastAsia="Calibri"/>
              </w:rPr>
            </w:pPr>
            <w:r w:rsidRPr="007876BD">
              <w:rPr>
                <w:rFonts w:eastAsia="Calibri"/>
              </w:rPr>
              <w:t>1</w:t>
            </w:r>
            <w:r w:rsidR="00C821DA">
              <w:rPr>
                <w:rFonts w:eastAsia="Calibri"/>
              </w:rPr>
              <w:t>2</w:t>
            </w:r>
            <w:r w:rsidRPr="007876BD">
              <w:rPr>
                <w:rFonts w:eastAsia="Calibri"/>
              </w:rPr>
              <w:t xml:space="preserve"> (</w:t>
            </w:r>
            <w:r w:rsidR="00A87332">
              <w:rPr>
                <w:rFonts w:eastAsia="Calibri"/>
              </w:rPr>
              <w:t>63,2</w:t>
            </w:r>
            <w:r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Низкий уровень</w:t>
            </w:r>
          </w:p>
        </w:tc>
        <w:tc>
          <w:tcPr>
            <w:tcW w:w="1595" w:type="dxa"/>
          </w:tcPr>
          <w:p w:rsidR="007876BD" w:rsidRPr="007876BD" w:rsidRDefault="002D224D" w:rsidP="00A87332">
            <w:pPr>
              <w:jc w:val="both"/>
              <w:rPr>
                <w:rFonts w:eastAsia="Calibri"/>
              </w:rPr>
            </w:pPr>
            <w:r>
              <w:rPr>
                <w:rFonts w:eastAsia="Calibri"/>
              </w:rPr>
              <w:t>0</w:t>
            </w:r>
            <w:r w:rsidR="007876BD" w:rsidRPr="007876BD">
              <w:rPr>
                <w:rFonts w:eastAsia="Calibri"/>
              </w:rPr>
              <w:t xml:space="preserve"> (</w:t>
            </w:r>
            <w:r w:rsidR="00A87332">
              <w:rPr>
                <w:rFonts w:eastAsia="Calibri"/>
              </w:rPr>
              <w:t>0</w:t>
            </w:r>
            <w:r w:rsidR="007876BD" w:rsidRPr="007876BD">
              <w:rPr>
                <w:rFonts w:eastAsia="Calibri"/>
              </w:rPr>
              <w:t>%)</w:t>
            </w:r>
          </w:p>
        </w:tc>
        <w:tc>
          <w:tcPr>
            <w:tcW w:w="1595" w:type="dxa"/>
          </w:tcPr>
          <w:p w:rsidR="007876BD" w:rsidRPr="007876BD" w:rsidRDefault="007876BD" w:rsidP="00A87332">
            <w:pPr>
              <w:jc w:val="both"/>
              <w:rPr>
                <w:rFonts w:eastAsia="Calibri"/>
              </w:rPr>
            </w:pPr>
            <w:r w:rsidRPr="007876BD">
              <w:rPr>
                <w:rFonts w:eastAsia="Calibri"/>
              </w:rPr>
              <w:t>1 (</w:t>
            </w:r>
            <w:r w:rsidR="00A87332">
              <w:rPr>
                <w:rFonts w:eastAsia="Calibri"/>
              </w:rPr>
              <w:t>5,3</w:t>
            </w:r>
            <w:r w:rsidRPr="007876BD">
              <w:rPr>
                <w:rFonts w:eastAsia="Calibri"/>
              </w:rPr>
              <w:t>%)</w:t>
            </w:r>
          </w:p>
        </w:tc>
        <w:tc>
          <w:tcPr>
            <w:tcW w:w="1595" w:type="dxa"/>
          </w:tcPr>
          <w:p w:rsidR="007876BD" w:rsidRPr="007876BD" w:rsidRDefault="007876BD" w:rsidP="00A87332">
            <w:pPr>
              <w:jc w:val="both"/>
              <w:rPr>
                <w:rFonts w:eastAsia="Calibri"/>
              </w:rPr>
            </w:pPr>
            <w:r w:rsidRPr="007876BD">
              <w:rPr>
                <w:rFonts w:eastAsia="Calibri"/>
              </w:rPr>
              <w:t>3 (</w:t>
            </w:r>
            <w:r w:rsidR="00A87332">
              <w:rPr>
                <w:rFonts w:eastAsia="Calibri"/>
              </w:rPr>
              <w:t>15,8</w:t>
            </w:r>
            <w:r w:rsidRPr="007876BD">
              <w:rPr>
                <w:rFonts w:eastAsia="Calibri"/>
              </w:rPr>
              <w:t>%)</w:t>
            </w:r>
          </w:p>
        </w:tc>
        <w:tc>
          <w:tcPr>
            <w:tcW w:w="1595" w:type="dxa"/>
          </w:tcPr>
          <w:p w:rsidR="007876BD" w:rsidRPr="007876BD" w:rsidRDefault="00C821DA" w:rsidP="00A87332">
            <w:pPr>
              <w:jc w:val="both"/>
              <w:rPr>
                <w:rFonts w:eastAsia="Calibri"/>
              </w:rPr>
            </w:pPr>
            <w:r>
              <w:rPr>
                <w:rFonts w:eastAsia="Calibri"/>
              </w:rPr>
              <w:t>1</w:t>
            </w:r>
            <w:r w:rsidR="007876BD" w:rsidRPr="007876BD">
              <w:rPr>
                <w:rFonts w:eastAsia="Calibri"/>
              </w:rPr>
              <w:t xml:space="preserve"> (</w:t>
            </w:r>
            <w:r w:rsidR="00A87332">
              <w:rPr>
                <w:rFonts w:eastAsia="Calibri"/>
              </w:rPr>
              <w:t>5,3</w:t>
            </w:r>
            <w:r w:rsidR="007876BD" w:rsidRPr="007876BD">
              <w:rPr>
                <w:rFonts w:eastAsia="Calibri"/>
              </w:rPr>
              <w:t>%)</w:t>
            </w:r>
          </w:p>
        </w:tc>
        <w:tc>
          <w:tcPr>
            <w:tcW w:w="1596" w:type="dxa"/>
          </w:tcPr>
          <w:p w:rsidR="007876BD" w:rsidRPr="007876BD" w:rsidRDefault="00C821DA" w:rsidP="00A87332">
            <w:pPr>
              <w:jc w:val="both"/>
              <w:rPr>
                <w:rFonts w:eastAsia="Calibri"/>
              </w:rPr>
            </w:pPr>
            <w:r>
              <w:rPr>
                <w:rFonts w:eastAsia="Calibri"/>
              </w:rPr>
              <w:t>0</w:t>
            </w:r>
            <w:r w:rsidR="007876BD" w:rsidRPr="007876BD">
              <w:rPr>
                <w:rFonts w:eastAsia="Calibri"/>
              </w:rPr>
              <w:t xml:space="preserve"> (</w:t>
            </w:r>
            <w:r w:rsidR="00A87332">
              <w:rPr>
                <w:rFonts w:eastAsia="Calibri"/>
              </w:rPr>
              <w:t>0</w:t>
            </w:r>
            <w:r w:rsidR="007876BD" w:rsidRPr="007876BD">
              <w:rPr>
                <w:rFonts w:eastAsia="Calibri"/>
              </w:rPr>
              <w:t>%)</w:t>
            </w:r>
          </w:p>
        </w:tc>
      </w:tr>
    </w:tbl>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p>
    <w:p w:rsidR="007876BD" w:rsidRPr="007876BD" w:rsidRDefault="007876BD" w:rsidP="007876BD">
      <w:pPr>
        <w:keepNext/>
        <w:spacing w:after="0" w:line="276" w:lineRule="auto"/>
        <w:jc w:val="both"/>
        <w:rPr>
          <w:rFonts w:eastAsia="Calibri" w:cs="Times New Roman"/>
          <w:sz w:val="22"/>
        </w:rPr>
      </w:pPr>
      <w:r w:rsidRPr="007876BD">
        <w:rPr>
          <w:rFonts w:eastAsia="Calibri" w:cs="Times New Roman"/>
          <w:noProof/>
          <w:lang w:eastAsia="ru-RU"/>
        </w:rPr>
        <w:lastRenderedPageBreak/>
        <w:drawing>
          <wp:inline distT="0" distB="0" distL="0" distR="0" wp14:anchorId="03CFBD29" wp14:editId="53986E30">
            <wp:extent cx="4732020" cy="2872740"/>
            <wp:effectExtent l="0" t="0" r="11430" b="2286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87332" w:rsidRDefault="007876BD" w:rsidP="007876BD">
      <w:pPr>
        <w:spacing w:after="0" w:line="276" w:lineRule="auto"/>
        <w:jc w:val="both"/>
        <w:rPr>
          <w:rFonts w:eastAsia="Calibri" w:cs="Times New Roman"/>
        </w:rPr>
      </w:pPr>
      <w:r w:rsidRPr="007876BD">
        <w:rPr>
          <w:rFonts w:eastAsia="Calibri" w:cs="Times New Roman"/>
        </w:rPr>
        <w:t xml:space="preserve">По результатам на начало учебного года можно сделать вывод, что дети имели достаточную базу знаний по всем образовательным областям. </w:t>
      </w:r>
    </w:p>
    <w:p w:rsidR="007876BD" w:rsidRPr="007876BD" w:rsidRDefault="007876BD" w:rsidP="007876BD">
      <w:pPr>
        <w:spacing w:after="0" w:line="276" w:lineRule="auto"/>
        <w:jc w:val="both"/>
        <w:rPr>
          <w:rFonts w:eastAsia="Calibri" w:cs="Times New Roman"/>
        </w:rPr>
      </w:pPr>
      <w:r w:rsidRPr="007876BD">
        <w:rPr>
          <w:rFonts w:eastAsia="Calibri" w:cs="Times New Roman"/>
        </w:rPr>
        <w:t>На конец у</w:t>
      </w:r>
      <w:r w:rsidR="00A87332">
        <w:rPr>
          <w:rFonts w:eastAsia="Calibri" w:cs="Times New Roman"/>
        </w:rPr>
        <w:t>чебного года мониторинг прошли 19</w:t>
      </w:r>
      <w:r w:rsidRPr="007876BD">
        <w:rPr>
          <w:rFonts w:eastAsia="Calibri" w:cs="Times New Roman"/>
        </w:rPr>
        <w:t xml:space="preserve"> человек и были показаны следующие результаты:</w:t>
      </w:r>
    </w:p>
    <w:tbl>
      <w:tblPr>
        <w:tblStyle w:val="a3"/>
        <w:tblW w:w="0" w:type="auto"/>
        <w:tblLook w:val="04A0" w:firstRow="1" w:lastRow="0" w:firstColumn="1" w:lastColumn="0" w:noHBand="0" w:noVBand="1"/>
      </w:tblPr>
      <w:tblGrid>
        <w:gridCol w:w="1564"/>
        <w:gridCol w:w="1556"/>
        <w:gridCol w:w="1556"/>
        <w:gridCol w:w="1556"/>
        <w:gridCol w:w="1556"/>
        <w:gridCol w:w="1557"/>
      </w:tblGrid>
      <w:tr w:rsidR="007876BD" w:rsidRPr="007876BD" w:rsidTr="007876BD">
        <w:trPr>
          <w:cantSplit/>
          <w:trHeight w:val="2174"/>
        </w:trPr>
        <w:tc>
          <w:tcPr>
            <w:tcW w:w="1595" w:type="dxa"/>
          </w:tcPr>
          <w:p w:rsidR="007876BD" w:rsidRPr="007876BD" w:rsidRDefault="007876BD" w:rsidP="007876BD">
            <w:pPr>
              <w:jc w:val="both"/>
              <w:rPr>
                <w:rFonts w:eastAsia="Calibri"/>
              </w:rPr>
            </w:pPr>
          </w:p>
        </w:tc>
        <w:tc>
          <w:tcPr>
            <w:tcW w:w="1595" w:type="dxa"/>
            <w:textDirection w:val="btLr"/>
          </w:tcPr>
          <w:p w:rsidR="007876BD" w:rsidRPr="007876BD" w:rsidRDefault="007876BD" w:rsidP="007876BD">
            <w:pPr>
              <w:ind w:right="113"/>
              <w:jc w:val="both"/>
              <w:rPr>
                <w:rFonts w:eastAsia="Calibri"/>
              </w:rPr>
            </w:pPr>
            <w:r w:rsidRPr="007876BD">
              <w:rPr>
                <w:rFonts w:eastAsia="Calibri"/>
              </w:rPr>
              <w:t>О.О. Социально-коммуникативная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Познавательная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Речевая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Художественно-эстетическая</w:t>
            </w:r>
          </w:p>
        </w:tc>
        <w:tc>
          <w:tcPr>
            <w:tcW w:w="1596" w:type="dxa"/>
            <w:textDirection w:val="btLr"/>
          </w:tcPr>
          <w:p w:rsidR="007876BD" w:rsidRPr="007876BD" w:rsidRDefault="007876BD" w:rsidP="007876BD">
            <w:pPr>
              <w:ind w:right="113"/>
              <w:jc w:val="both"/>
              <w:rPr>
                <w:rFonts w:eastAsia="Calibri"/>
              </w:rPr>
            </w:pPr>
            <w:r w:rsidRPr="007876BD">
              <w:rPr>
                <w:rFonts w:eastAsia="Calibri"/>
              </w:rPr>
              <w:t>О.О. Физическая</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Высокий уровень</w:t>
            </w:r>
          </w:p>
        </w:tc>
        <w:tc>
          <w:tcPr>
            <w:tcW w:w="1595" w:type="dxa"/>
          </w:tcPr>
          <w:p w:rsidR="007876BD" w:rsidRPr="007876BD" w:rsidRDefault="007876BD" w:rsidP="00103394">
            <w:pPr>
              <w:jc w:val="both"/>
              <w:rPr>
                <w:rFonts w:eastAsia="Calibri"/>
              </w:rPr>
            </w:pPr>
            <w:r w:rsidRPr="00103394">
              <w:rPr>
                <w:rFonts w:eastAsia="Calibri"/>
              </w:rPr>
              <w:t>18</w:t>
            </w:r>
            <w:r w:rsidRPr="007876BD">
              <w:rPr>
                <w:rFonts w:eastAsia="Calibri"/>
              </w:rPr>
              <w:t xml:space="preserve"> (</w:t>
            </w:r>
            <w:r w:rsidR="00103394">
              <w:rPr>
                <w:rFonts w:eastAsia="Calibri"/>
              </w:rPr>
              <w:t>94,7</w:t>
            </w:r>
            <w:r w:rsidRPr="007876BD">
              <w:rPr>
                <w:rFonts w:eastAsia="Calibri"/>
              </w:rPr>
              <w:t>%)</w:t>
            </w:r>
          </w:p>
        </w:tc>
        <w:tc>
          <w:tcPr>
            <w:tcW w:w="1595" w:type="dxa"/>
          </w:tcPr>
          <w:p w:rsidR="007876BD" w:rsidRPr="007876BD" w:rsidRDefault="007876BD" w:rsidP="00103394">
            <w:pPr>
              <w:jc w:val="both"/>
              <w:rPr>
                <w:rFonts w:eastAsia="Calibri"/>
              </w:rPr>
            </w:pPr>
            <w:r w:rsidRPr="007876BD">
              <w:rPr>
                <w:rFonts w:eastAsia="Calibri"/>
              </w:rPr>
              <w:t>1</w:t>
            </w:r>
            <w:r w:rsidR="00103394">
              <w:rPr>
                <w:rFonts w:eastAsia="Calibri"/>
              </w:rPr>
              <w:t>6</w:t>
            </w:r>
            <w:r w:rsidRPr="007876BD">
              <w:rPr>
                <w:rFonts w:eastAsia="Calibri"/>
              </w:rPr>
              <w:t xml:space="preserve"> (</w:t>
            </w:r>
            <w:r w:rsidR="00103394">
              <w:rPr>
                <w:rFonts w:eastAsia="Calibri"/>
              </w:rPr>
              <w:t>84,2</w:t>
            </w:r>
            <w:r w:rsidRPr="007876BD">
              <w:rPr>
                <w:rFonts w:eastAsia="Calibri"/>
              </w:rPr>
              <w:t>%)</w:t>
            </w:r>
          </w:p>
        </w:tc>
        <w:tc>
          <w:tcPr>
            <w:tcW w:w="1595" w:type="dxa"/>
          </w:tcPr>
          <w:p w:rsidR="007876BD" w:rsidRPr="007876BD" w:rsidRDefault="007876BD" w:rsidP="00103394">
            <w:pPr>
              <w:jc w:val="both"/>
              <w:rPr>
                <w:rFonts w:eastAsia="Calibri"/>
              </w:rPr>
            </w:pPr>
            <w:r w:rsidRPr="007876BD">
              <w:rPr>
                <w:rFonts w:eastAsia="Calibri"/>
              </w:rPr>
              <w:t>16 (</w:t>
            </w:r>
            <w:r w:rsidR="00103394">
              <w:rPr>
                <w:rFonts w:eastAsia="Calibri"/>
              </w:rPr>
              <w:t>84,2</w:t>
            </w:r>
            <w:r w:rsidRPr="007876BD">
              <w:rPr>
                <w:rFonts w:eastAsia="Calibri"/>
              </w:rPr>
              <w:t>%)</w:t>
            </w:r>
          </w:p>
        </w:tc>
        <w:tc>
          <w:tcPr>
            <w:tcW w:w="1595" w:type="dxa"/>
          </w:tcPr>
          <w:p w:rsidR="007876BD" w:rsidRPr="007876BD" w:rsidRDefault="007876BD" w:rsidP="00E0478E">
            <w:pPr>
              <w:jc w:val="both"/>
              <w:rPr>
                <w:rFonts w:eastAsia="Calibri"/>
              </w:rPr>
            </w:pPr>
            <w:r w:rsidRPr="007876BD">
              <w:rPr>
                <w:rFonts w:eastAsia="Calibri"/>
              </w:rPr>
              <w:t>16 (</w:t>
            </w:r>
            <w:r w:rsidR="00E0478E">
              <w:rPr>
                <w:rFonts w:eastAsia="Calibri"/>
              </w:rPr>
              <w:t>84,2</w:t>
            </w:r>
            <w:r w:rsidRPr="007876BD">
              <w:rPr>
                <w:rFonts w:eastAsia="Calibri"/>
              </w:rPr>
              <w:t>%)</w:t>
            </w:r>
          </w:p>
        </w:tc>
        <w:tc>
          <w:tcPr>
            <w:tcW w:w="1596" w:type="dxa"/>
          </w:tcPr>
          <w:p w:rsidR="007876BD" w:rsidRPr="007876BD" w:rsidRDefault="007876BD" w:rsidP="00E0478E">
            <w:pPr>
              <w:jc w:val="both"/>
              <w:rPr>
                <w:rFonts w:eastAsia="Calibri"/>
              </w:rPr>
            </w:pPr>
            <w:r w:rsidRPr="007876BD">
              <w:rPr>
                <w:rFonts w:eastAsia="Calibri"/>
              </w:rPr>
              <w:t>1</w:t>
            </w:r>
            <w:r w:rsidR="00103394">
              <w:rPr>
                <w:rFonts w:eastAsia="Calibri"/>
              </w:rPr>
              <w:t>6</w:t>
            </w:r>
            <w:r w:rsidRPr="007876BD">
              <w:rPr>
                <w:rFonts w:eastAsia="Calibri"/>
              </w:rPr>
              <w:t xml:space="preserve"> (</w:t>
            </w:r>
            <w:r w:rsidR="00E0478E">
              <w:rPr>
                <w:rFonts w:eastAsia="Calibri"/>
              </w:rPr>
              <w:t>84,2</w:t>
            </w:r>
            <w:r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Средний уровень</w:t>
            </w:r>
          </w:p>
        </w:tc>
        <w:tc>
          <w:tcPr>
            <w:tcW w:w="1595" w:type="dxa"/>
          </w:tcPr>
          <w:p w:rsidR="007876BD" w:rsidRPr="007876BD" w:rsidRDefault="00103394" w:rsidP="00103394">
            <w:pPr>
              <w:jc w:val="both"/>
              <w:rPr>
                <w:rFonts w:eastAsia="Calibri"/>
              </w:rPr>
            </w:pPr>
            <w:r>
              <w:rPr>
                <w:rFonts w:eastAsia="Calibri"/>
              </w:rPr>
              <w:t>1</w:t>
            </w:r>
            <w:r w:rsidR="007876BD" w:rsidRPr="007876BD">
              <w:rPr>
                <w:rFonts w:eastAsia="Calibri"/>
              </w:rPr>
              <w:t xml:space="preserve"> (</w:t>
            </w:r>
            <w:r>
              <w:rPr>
                <w:rFonts w:eastAsia="Calibri"/>
              </w:rPr>
              <w:t>5,3</w:t>
            </w:r>
            <w:r w:rsidR="007876BD" w:rsidRPr="007876BD">
              <w:rPr>
                <w:rFonts w:eastAsia="Calibri"/>
              </w:rPr>
              <w:t>%)</w:t>
            </w:r>
          </w:p>
        </w:tc>
        <w:tc>
          <w:tcPr>
            <w:tcW w:w="1595" w:type="dxa"/>
          </w:tcPr>
          <w:p w:rsidR="007876BD" w:rsidRPr="007876BD" w:rsidRDefault="00103394" w:rsidP="00103394">
            <w:pPr>
              <w:jc w:val="both"/>
              <w:rPr>
                <w:rFonts w:eastAsia="Calibri"/>
              </w:rPr>
            </w:pPr>
            <w:r>
              <w:rPr>
                <w:rFonts w:eastAsia="Calibri"/>
              </w:rPr>
              <w:t>3</w:t>
            </w:r>
            <w:r w:rsidR="007876BD" w:rsidRPr="007876BD">
              <w:rPr>
                <w:rFonts w:eastAsia="Calibri"/>
              </w:rPr>
              <w:t xml:space="preserve"> (</w:t>
            </w:r>
            <w:r>
              <w:rPr>
                <w:rFonts w:eastAsia="Calibri"/>
              </w:rPr>
              <w:t>15,8</w:t>
            </w:r>
            <w:r w:rsidR="007876BD" w:rsidRPr="007876BD">
              <w:rPr>
                <w:rFonts w:eastAsia="Calibri"/>
              </w:rPr>
              <w:t>%)</w:t>
            </w:r>
          </w:p>
        </w:tc>
        <w:tc>
          <w:tcPr>
            <w:tcW w:w="1595" w:type="dxa"/>
          </w:tcPr>
          <w:p w:rsidR="007876BD" w:rsidRPr="007876BD" w:rsidRDefault="007876BD" w:rsidP="00E0478E">
            <w:pPr>
              <w:jc w:val="both"/>
              <w:rPr>
                <w:rFonts w:eastAsia="Calibri"/>
              </w:rPr>
            </w:pPr>
            <w:r w:rsidRPr="007876BD">
              <w:rPr>
                <w:rFonts w:eastAsia="Calibri"/>
              </w:rPr>
              <w:t>3 (15,</w:t>
            </w:r>
            <w:r w:rsidR="00E0478E">
              <w:rPr>
                <w:rFonts w:eastAsia="Calibri"/>
              </w:rPr>
              <w:t>8</w:t>
            </w:r>
            <w:r w:rsidRPr="007876BD">
              <w:rPr>
                <w:rFonts w:eastAsia="Calibri"/>
              </w:rPr>
              <w:t>%)</w:t>
            </w:r>
          </w:p>
        </w:tc>
        <w:tc>
          <w:tcPr>
            <w:tcW w:w="1595" w:type="dxa"/>
          </w:tcPr>
          <w:p w:rsidR="007876BD" w:rsidRPr="007876BD" w:rsidRDefault="00103394" w:rsidP="00E0478E">
            <w:pPr>
              <w:jc w:val="both"/>
              <w:rPr>
                <w:rFonts w:eastAsia="Calibri"/>
              </w:rPr>
            </w:pPr>
            <w:r>
              <w:rPr>
                <w:rFonts w:eastAsia="Calibri"/>
              </w:rPr>
              <w:t>3</w:t>
            </w:r>
            <w:r w:rsidR="007876BD" w:rsidRPr="007876BD">
              <w:rPr>
                <w:rFonts w:eastAsia="Calibri"/>
              </w:rPr>
              <w:t xml:space="preserve"> (</w:t>
            </w:r>
            <w:r w:rsidR="00E0478E">
              <w:rPr>
                <w:rFonts w:eastAsia="Calibri"/>
              </w:rPr>
              <w:t>15,8</w:t>
            </w:r>
            <w:r w:rsidR="007876BD" w:rsidRPr="007876BD">
              <w:rPr>
                <w:rFonts w:eastAsia="Calibri"/>
              </w:rPr>
              <w:t>%)</w:t>
            </w:r>
          </w:p>
        </w:tc>
        <w:tc>
          <w:tcPr>
            <w:tcW w:w="1596" w:type="dxa"/>
          </w:tcPr>
          <w:p w:rsidR="007876BD" w:rsidRPr="007876BD" w:rsidRDefault="00103394" w:rsidP="00E0478E">
            <w:pPr>
              <w:jc w:val="both"/>
              <w:rPr>
                <w:rFonts w:eastAsia="Calibri"/>
              </w:rPr>
            </w:pPr>
            <w:r>
              <w:rPr>
                <w:rFonts w:eastAsia="Calibri"/>
              </w:rPr>
              <w:t>3</w:t>
            </w:r>
            <w:r w:rsidR="007876BD" w:rsidRPr="007876BD">
              <w:rPr>
                <w:rFonts w:eastAsia="Calibri"/>
              </w:rPr>
              <w:t xml:space="preserve"> (</w:t>
            </w:r>
            <w:r w:rsidR="00E0478E">
              <w:rPr>
                <w:rFonts w:eastAsia="Calibri"/>
              </w:rPr>
              <w:t>15,8</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Низкий уровень</w:t>
            </w:r>
          </w:p>
        </w:tc>
        <w:tc>
          <w:tcPr>
            <w:tcW w:w="1595" w:type="dxa"/>
          </w:tcPr>
          <w:p w:rsidR="007876BD" w:rsidRPr="007876BD" w:rsidRDefault="007876BD" w:rsidP="007876BD">
            <w:pPr>
              <w:jc w:val="both"/>
              <w:rPr>
                <w:rFonts w:eastAsia="Calibri"/>
              </w:rPr>
            </w:pPr>
            <w:r w:rsidRPr="007876BD">
              <w:rPr>
                <w:rFonts w:eastAsia="Calibri"/>
              </w:rPr>
              <w:t>0 (0%)</w:t>
            </w:r>
          </w:p>
        </w:tc>
        <w:tc>
          <w:tcPr>
            <w:tcW w:w="1595" w:type="dxa"/>
          </w:tcPr>
          <w:p w:rsidR="007876BD" w:rsidRPr="007876BD" w:rsidRDefault="00103394" w:rsidP="007876BD">
            <w:pPr>
              <w:jc w:val="both"/>
              <w:rPr>
                <w:rFonts w:eastAsia="Calibri"/>
              </w:rPr>
            </w:pPr>
            <w:r>
              <w:rPr>
                <w:rFonts w:eastAsia="Calibri"/>
              </w:rPr>
              <w:t>0 (</w:t>
            </w:r>
            <w:r w:rsidR="007876BD" w:rsidRPr="007876BD">
              <w:rPr>
                <w:rFonts w:eastAsia="Calibri"/>
              </w:rPr>
              <w:t>0%)</w:t>
            </w:r>
          </w:p>
        </w:tc>
        <w:tc>
          <w:tcPr>
            <w:tcW w:w="1595" w:type="dxa"/>
          </w:tcPr>
          <w:p w:rsidR="007876BD" w:rsidRPr="007876BD" w:rsidRDefault="00103394" w:rsidP="007876BD">
            <w:pPr>
              <w:jc w:val="both"/>
              <w:rPr>
                <w:rFonts w:eastAsia="Calibri"/>
              </w:rPr>
            </w:pPr>
            <w:r>
              <w:rPr>
                <w:rFonts w:eastAsia="Calibri"/>
              </w:rPr>
              <w:t>0 (</w:t>
            </w:r>
            <w:r w:rsidR="007876BD" w:rsidRPr="007876BD">
              <w:rPr>
                <w:rFonts w:eastAsia="Calibri"/>
              </w:rPr>
              <w:t>0%)</w:t>
            </w:r>
          </w:p>
        </w:tc>
        <w:tc>
          <w:tcPr>
            <w:tcW w:w="1595" w:type="dxa"/>
          </w:tcPr>
          <w:p w:rsidR="007876BD" w:rsidRPr="007876BD" w:rsidRDefault="00103394" w:rsidP="007876BD">
            <w:pPr>
              <w:jc w:val="both"/>
              <w:rPr>
                <w:rFonts w:eastAsia="Calibri"/>
              </w:rPr>
            </w:pPr>
            <w:r>
              <w:rPr>
                <w:rFonts w:eastAsia="Calibri"/>
              </w:rPr>
              <w:t xml:space="preserve"> 0 (</w:t>
            </w:r>
            <w:r w:rsidR="007876BD" w:rsidRPr="007876BD">
              <w:rPr>
                <w:rFonts w:eastAsia="Calibri"/>
              </w:rPr>
              <w:t>0%)</w:t>
            </w:r>
          </w:p>
        </w:tc>
        <w:tc>
          <w:tcPr>
            <w:tcW w:w="1596" w:type="dxa"/>
          </w:tcPr>
          <w:p w:rsidR="007876BD" w:rsidRPr="007876BD" w:rsidRDefault="007876BD" w:rsidP="007876BD">
            <w:pPr>
              <w:jc w:val="both"/>
              <w:rPr>
                <w:rFonts w:eastAsia="Calibri"/>
              </w:rPr>
            </w:pPr>
            <w:r w:rsidRPr="007876BD">
              <w:rPr>
                <w:rFonts w:eastAsia="Calibri"/>
              </w:rPr>
              <w:t>0 (0%)</w:t>
            </w:r>
          </w:p>
        </w:tc>
      </w:tr>
    </w:tbl>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r w:rsidRPr="007876BD">
        <w:rPr>
          <w:rFonts w:eastAsia="Calibri" w:cs="Times New Roman"/>
          <w:noProof/>
          <w:lang w:eastAsia="ru-RU"/>
        </w:rPr>
        <w:drawing>
          <wp:inline distT="0" distB="0" distL="0" distR="0" wp14:anchorId="19C80C4B" wp14:editId="2A8C5F75">
            <wp:extent cx="4991100" cy="2446020"/>
            <wp:effectExtent l="0" t="0" r="19050" b="1143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876BD" w:rsidRPr="007876BD" w:rsidRDefault="007876BD" w:rsidP="007876BD">
      <w:pPr>
        <w:spacing w:after="0" w:line="276" w:lineRule="auto"/>
        <w:jc w:val="both"/>
        <w:rPr>
          <w:rFonts w:eastAsia="Calibri" w:cs="Times New Roman"/>
        </w:rPr>
      </w:pPr>
      <w:r w:rsidRPr="007876BD">
        <w:rPr>
          <w:rFonts w:eastAsia="Calibri" w:cs="Times New Roman"/>
        </w:rPr>
        <w:lastRenderedPageBreak/>
        <w:t xml:space="preserve">Дети, которые не принимали участие в мониторинге в начале учебного года, не приняли участие и в конце учебного года, так как на протяжении всего учебного периода не посещали детский сад. </w:t>
      </w:r>
    </w:p>
    <w:p w:rsidR="007876BD" w:rsidRPr="007876BD" w:rsidRDefault="007876BD" w:rsidP="007876BD">
      <w:pPr>
        <w:spacing w:after="0" w:line="276" w:lineRule="auto"/>
        <w:jc w:val="both"/>
        <w:rPr>
          <w:rFonts w:eastAsia="Calibri" w:cs="Times New Roman"/>
        </w:rPr>
      </w:pPr>
      <w:r w:rsidRPr="007876BD">
        <w:rPr>
          <w:rFonts w:eastAsia="Calibri" w:cs="Times New Roman"/>
        </w:rPr>
        <w:t>По результатам на конец учебного года можно сделать вывод об усвоении детьми программных требований</w:t>
      </w:r>
      <w:r w:rsidR="00E0478E">
        <w:rPr>
          <w:rFonts w:eastAsia="Calibri" w:cs="Times New Roman"/>
        </w:rPr>
        <w:t>.</w:t>
      </w: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Средний процент усвоения знаний на начало учебного года составил </w:t>
      </w:r>
      <w:r w:rsidR="00E0478E">
        <w:rPr>
          <w:rFonts w:eastAsia="Calibri" w:cs="Times New Roman"/>
        </w:rPr>
        <w:t>70,1</w:t>
      </w:r>
      <w:r w:rsidRPr="007876BD">
        <w:rPr>
          <w:rFonts w:eastAsia="Calibri" w:cs="Times New Roman"/>
        </w:rPr>
        <w:t xml:space="preserve">%; на конец учебного года показатель изменился до </w:t>
      </w:r>
      <w:r w:rsidR="00E0478E">
        <w:rPr>
          <w:rFonts w:eastAsia="Calibri" w:cs="Times New Roman"/>
        </w:rPr>
        <w:t>89,6</w:t>
      </w:r>
      <w:r w:rsidRPr="007876BD">
        <w:rPr>
          <w:rFonts w:eastAsia="Calibri" w:cs="Times New Roman"/>
        </w:rPr>
        <w:t>%</w:t>
      </w:r>
    </w:p>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r w:rsidRPr="007876BD">
        <w:rPr>
          <w:rFonts w:eastAsia="Calibri" w:cs="Times New Roman"/>
          <w:noProof/>
          <w:lang w:eastAsia="ru-RU"/>
        </w:rPr>
        <w:drawing>
          <wp:inline distT="0" distB="0" distL="0" distR="0" wp14:anchorId="6636C68C" wp14:editId="5E6BC7CB">
            <wp:extent cx="5250180" cy="2971800"/>
            <wp:effectExtent l="0" t="0" r="762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876BD" w:rsidRPr="007876BD" w:rsidRDefault="007876BD" w:rsidP="007876BD">
      <w:pPr>
        <w:spacing w:after="0" w:line="276" w:lineRule="auto"/>
        <w:jc w:val="both"/>
        <w:rPr>
          <w:rFonts w:eastAsia="Calibri" w:cs="Times New Roman"/>
          <w:sz w:val="22"/>
        </w:rPr>
      </w:pPr>
    </w:p>
    <w:p w:rsidR="007876BD" w:rsidRPr="007876BD" w:rsidRDefault="007876BD" w:rsidP="007876BD">
      <w:pPr>
        <w:spacing w:after="0" w:line="276" w:lineRule="auto"/>
        <w:jc w:val="center"/>
        <w:rPr>
          <w:rFonts w:eastAsia="Calibri" w:cs="Times New Roman"/>
          <w:b/>
        </w:rPr>
      </w:pPr>
      <w:r w:rsidRPr="007876BD">
        <w:rPr>
          <w:rFonts w:eastAsia="Calibri" w:cs="Times New Roman"/>
          <w:b/>
        </w:rPr>
        <w:t>Старшая группа «</w:t>
      </w:r>
      <w:r w:rsidR="00561DE2">
        <w:rPr>
          <w:rFonts w:eastAsia="Calibri" w:cs="Times New Roman"/>
          <w:b/>
        </w:rPr>
        <w:t>Звездочка</w:t>
      </w:r>
      <w:r w:rsidRPr="007876BD">
        <w:rPr>
          <w:rFonts w:eastAsia="Calibri" w:cs="Times New Roman"/>
          <w:b/>
        </w:rPr>
        <w:t>»</w:t>
      </w:r>
    </w:p>
    <w:p w:rsidR="007876BD" w:rsidRPr="007876BD" w:rsidRDefault="007876BD" w:rsidP="007876BD">
      <w:pPr>
        <w:spacing w:after="0" w:line="276" w:lineRule="auto"/>
        <w:rPr>
          <w:rFonts w:eastAsia="Calibri" w:cs="Times New Roman"/>
          <w:b/>
        </w:rPr>
      </w:pP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Списочный состав группы – на начало учебного года составлял </w:t>
      </w:r>
      <w:r w:rsidR="00561DE2">
        <w:rPr>
          <w:rFonts w:eastAsia="Calibri" w:cs="Times New Roman"/>
        </w:rPr>
        <w:t>18</w:t>
      </w:r>
      <w:r w:rsidRPr="007876BD">
        <w:rPr>
          <w:rFonts w:eastAsia="Calibri" w:cs="Times New Roman"/>
        </w:rPr>
        <w:t xml:space="preserve"> </w:t>
      </w:r>
      <w:r w:rsidR="00561DE2">
        <w:rPr>
          <w:rFonts w:eastAsia="Calibri" w:cs="Times New Roman"/>
        </w:rPr>
        <w:t>детей</w:t>
      </w:r>
      <w:r w:rsidRPr="007876BD">
        <w:rPr>
          <w:rFonts w:eastAsia="Calibri" w:cs="Times New Roman"/>
        </w:rPr>
        <w:t xml:space="preserve">, на конец учебного так же года </w:t>
      </w:r>
      <w:r w:rsidR="00561DE2">
        <w:rPr>
          <w:rFonts w:eastAsia="Calibri" w:cs="Times New Roman"/>
        </w:rPr>
        <w:t>18</w:t>
      </w:r>
      <w:r w:rsidRPr="007876BD">
        <w:rPr>
          <w:rFonts w:eastAsia="Calibri" w:cs="Times New Roman"/>
        </w:rPr>
        <w:t xml:space="preserve"> </w:t>
      </w:r>
      <w:r w:rsidR="00561DE2">
        <w:rPr>
          <w:rFonts w:eastAsia="Calibri" w:cs="Times New Roman"/>
        </w:rPr>
        <w:t>детей</w:t>
      </w:r>
      <w:r w:rsidRPr="007876BD">
        <w:rPr>
          <w:rFonts w:eastAsia="Calibri" w:cs="Times New Roman"/>
        </w:rPr>
        <w:t>. В начале учебного года продиагностировано 1</w:t>
      </w:r>
      <w:r w:rsidR="00561DE2">
        <w:rPr>
          <w:rFonts w:eastAsia="Calibri" w:cs="Times New Roman"/>
        </w:rPr>
        <w:t>6</w:t>
      </w:r>
      <w:r w:rsidRPr="007876BD">
        <w:rPr>
          <w:rFonts w:eastAsia="Calibri" w:cs="Times New Roman"/>
        </w:rPr>
        <w:t xml:space="preserve"> детей, из них:</w:t>
      </w:r>
    </w:p>
    <w:p w:rsidR="007876BD" w:rsidRPr="007876BD" w:rsidRDefault="007876BD" w:rsidP="007876BD">
      <w:pPr>
        <w:spacing w:after="0" w:line="276" w:lineRule="auto"/>
        <w:jc w:val="both"/>
        <w:rPr>
          <w:rFonts w:eastAsia="Calibri" w:cs="Times New Roman"/>
        </w:rPr>
      </w:pPr>
    </w:p>
    <w:tbl>
      <w:tblPr>
        <w:tblStyle w:val="a3"/>
        <w:tblW w:w="0" w:type="auto"/>
        <w:tblLook w:val="04A0" w:firstRow="1" w:lastRow="0" w:firstColumn="1" w:lastColumn="0" w:noHBand="0" w:noVBand="1"/>
      </w:tblPr>
      <w:tblGrid>
        <w:gridCol w:w="1568"/>
        <w:gridCol w:w="1558"/>
        <w:gridCol w:w="1558"/>
        <w:gridCol w:w="1547"/>
        <w:gridCol w:w="1555"/>
        <w:gridCol w:w="1559"/>
      </w:tblGrid>
      <w:tr w:rsidR="007876BD" w:rsidRPr="007876BD" w:rsidTr="007876BD">
        <w:trPr>
          <w:cantSplit/>
          <w:trHeight w:val="2099"/>
        </w:trPr>
        <w:tc>
          <w:tcPr>
            <w:tcW w:w="1595" w:type="dxa"/>
          </w:tcPr>
          <w:p w:rsidR="007876BD" w:rsidRPr="007876BD" w:rsidRDefault="007876BD" w:rsidP="007876BD">
            <w:pPr>
              <w:jc w:val="both"/>
              <w:rPr>
                <w:rFonts w:eastAsia="Calibri"/>
              </w:rPr>
            </w:pPr>
          </w:p>
        </w:tc>
        <w:tc>
          <w:tcPr>
            <w:tcW w:w="1595" w:type="dxa"/>
            <w:textDirection w:val="btLr"/>
          </w:tcPr>
          <w:p w:rsidR="007876BD" w:rsidRPr="007876BD" w:rsidRDefault="007876BD" w:rsidP="007876BD">
            <w:pPr>
              <w:ind w:right="113"/>
              <w:jc w:val="both"/>
              <w:rPr>
                <w:rFonts w:eastAsia="Calibri"/>
              </w:rPr>
            </w:pPr>
            <w:r w:rsidRPr="007876BD">
              <w:rPr>
                <w:rFonts w:eastAsia="Calibri"/>
              </w:rPr>
              <w:t>О.О. Социально-коммуникативная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Познавательная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Речевая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Художественно-эстетическая</w:t>
            </w:r>
          </w:p>
        </w:tc>
        <w:tc>
          <w:tcPr>
            <w:tcW w:w="1596" w:type="dxa"/>
            <w:textDirection w:val="btLr"/>
          </w:tcPr>
          <w:p w:rsidR="007876BD" w:rsidRPr="007876BD" w:rsidRDefault="007876BD" w:rsidP="007876BD">
            <w:pPr>
              <w:ind w:right="113"/>
              <w:jc w:val="both"/>
              <w:rPr>
                <w:rFonts w:eastAsia="Calibri"/>
              </w:rPr>
            </w:pPr>
            <w:r w:rsidRPr="007876BD">
              <w:rPr>
                <w:rFonts w:eastAsia="Calibri"/>
              </w:rPr>
              <w:t>О.О. Физическая</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Высокий уровень</w:t>
            </w:r>
          </w:p>
        </w:tc>
        <w:tc>
          <w:tcPr>
            <w:tcW w:w="1595" w:type="dxa"/>
          </w:tcPr>
          <w:p w:rsidR="007876BD" w:rsidRPr="007876BD" w:rsidRDefault="00365336" w:rsidP="0033050B">
            <w:pPr>
              <w:jc w:val="both"/>
              <w:rPr>
                <w:rFonts w:eastAsia="Calibri"/>
              </w:rPr>
            </w:pPr>
            <w:r>
              <w:rPr>
                <w:rFonts w:eastAsia="Calibri"/>
              </w:rPr>
              <w:t>7</w:t>
            </w:r>
            <w:r w:rsidR="007876BD" w:rsidRPr="007876BD">
              <w:rPr>
                <w:rFonts w:eastAsia="Calibri"/>
              </w:rPr>
              <w:t xml:space="preserve"> (</w:t>
            </w:r>
            <w:r w:rsidR="0033050B">
              <w:rPr>
                <w:rFonts w:eastAsia="Calibri"/>
              </w:rPr>
              <w:t>43,8</w:t>
            </w:r>
            <w:r w:rsidR="007876BD" w:rsidRPr="007876BD">
              <w:rPr>
                <w:rFonts w:eastAsia="Calibri"/>
              </w:rPr>
              <w:t>%)</w:t>
            </w:r>
          </w:p>
        </w:tc>
        <w:tc>
          <w:tcPr>
            <w:tcW w:w="1595" w:type="dxa"/>
          </w:tcPr>
          <w:p w:rsidR="007876BD" w:rsidRPr="007876BD" w:rsidRDefault="00365336" w:rsidP="0033050B">
            <w:pPr>
              <w:jc w:val="both"/>
              <w:rPr>
                <w:rFonts w:eastAsia="Calibri"/>
              </w:rPr>
            </w:pPr>
            <w:r>
              <w:rPr>
                <w:rFonts w:eastAsia="Calibri"/>
              </w:rPr>
              <w:t>2</w:t>
            </w:r>
            <w:r w:rsidR="007876BD" w:rsidRPr="007876BD">
              <w:rPr>
                <w:rFonts w:eastAsia="Calibri"/>
              </w:rPr>
              <w:t xml:space="preserve"> (</w:t>
            </w:r>
            <w:r w:rsidR="0033050B">
              <w:rPr>
                <w:rFonts w:eastAsia="Calibri"/>
              </w:rPr>
              <w:t>12,5</w:t>
            </w:r>
            <w:r w:rsidR="007876BD" w:rsidRPr="007876BD">
              <w:rPr>
                <w:rFonts w:eastAsia="Calibri"/>
              </w:rPr>
              <w:t>%)</w:t>
            </w:r>
          </w:p>
        </w:tc>
        <w:tc>
          <w:tcPr>
            <w:tcW w:w="1595" w:type="dxa"/>
          </w:tcPr>
          <w:p w:rsidR="007876BD" w:rsidRPr="007876BD" w:rsidRDefault="00365336" w:rsidP="00194E53">
            <w:pPr>
              <w:jc w:val="both"/>
              <w:rPr>
                <w:rFonts w:eastAsia="Calibri"/>
              </w:rPr>
            </w:pPr>
            <w:r>
              <w:rPr>
                <w:rFonts w:eastAsia="Calibri"/>
              </w:rPr>
              <w:t>4</w:t>
            </w:r>
            <w:r w:rsidR="007876BD" w:rsidRPr="007876BD">
              <w:rPr>
                <w:rFonts w:eastAsia="Calibri"/>
              </w:rPr>
              <w:t xml:space="preserve"> (</w:t>
            </w:r>
            <w:r w:rsidR="00194E53">
              <w:rPr>
                <w:rFonts w:eastAsia="Calibri"/>
              </w:rPr>
              <w:t>25</w:t>
            </w:r>
            <w:r w:rsidR="007876BD" w:rsidRPr="007876BD">
              <w:rPr>
                <w:rFonts w:eastAsia="Calibri"/>
              </w:rPr>
              <w:t>%)</w:t>
            </w:r>
          </w:p>
        </w:tc>
        <w:tc>
          <w:tcPr>
            <w:tcW w:w="1595" w:type="dxa"/>
          </w:tcPr>
          <w:p w:rsidR="007876BD" w:rsidRPr="007876BD" w:rsidRDefault="0033050B" w:rsidP="00194E53">
            <w:pPr>
              <w:jc w:val="both"/>
              <w:rPr>
                <w:rFonts w:eastAsia="Calibri"/>
              </w:rPr>
            </w:pPr>
            <w:r>
              <w:rPr>
                <w:rFonts w:eastAsia="Calibri"/>
              </w:rPr>
              <w:t>0</w:t>
            </w:r>
            <w:r w:rsidR="007876BD" w:rsidRPr="007876BD">
              <w:rPr>
                <w:rFonts w:eastAsia="Calibri"/>
              </w:rPr>
              <w:t xml:space="preserve"> (</w:t>
            </w:r>
            <w:r w:rsidR="00194E53">
              <w:rPr>
                <w:rFonts w:eastAsia="Calibri"/>
              </w:rPr>
              <w:t>0</w:t>
            </w:r>
            <w:r w:rsidR="007876BD" w:rsidRPr="007876BD">
              <w:rPr>
                <w:rFonts w:eastAsia="Calibri"/>
              </w:rPr>
              <w:t>%)</w:t>
            </w:r>
          </w:p>
        </w:tc>
        <w:tc>
          <w:tcPr>
            <w:tcW w:w="1596" w:type="dxa"/>
          </w:tcPr>
          <w:p w:rsidR="007876BD" w:rsidRPr="007876BD" w:rsidRDefault="0033050B" w:rsidP="00194E53">
            <w:pPr>
              <w:jc w:val="both"/>
              <w:rPr>
                <w:rFonts w:eastAsia="Calibri"/>
              </w:rPr>
            </w:pPr>
            <w:r>
              <w:rPr>
                <w:rFonts w:eastAsia="Calibri"/>
              </w:rPr>
              <w:t>3</w:t>
            </w:r>
            <w:r w:rsidR="007876BD" w:rsidRPr="007876BD">
              <w:rPr>
                <w:rFonts w:eastAsia="Calibri"/>
              </w:rPr>
              <w:t xml:space="preserve"> (</w:t>
            </w:r>
            <w:r w:rsidR="00194E53">
              <w:rPr>
                <w:rFonts w:eastAsia="Calibri"/>
              </w:rPr>
              <w:t>18,8</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Средний уровень</w:t>
            </w:r>
          </w:p>
        </w:tc>
        <w:tc>
          <w:tcPr>
            <w:tcW w:w="1595" w:type="dxa"/>
          </w:tcPr>
          <w:p w:rsidR="007876BD" w:rsidRPr="007876BD" w:rsidRDefault="007876BD" w:rsidP="0033050B">
            <w:pPr>
              <w:jc w:val="both"/>
              <w:rPr>
                <w:rFonts w:eastAsia="Calibri"/>
              </w:rPr>
            </w:pPr>
            <w:r w:rsidRPr="007876BD">
              <w:rPr>
                <w:rFonts w:eastAsia="Calibri"/>
              </w:rPr>
              <w:t>9 (</w:t>
            </w:r>
            <w:r w:rsidR="0033050B">
              <w:rPr>
                <w:rFonts w:eastAsia="Calibri"/>
              </w:rPr>
              <w:t>56,2</w:t>
            </w:r>
            <w:r w:rsidRPr="007876BD">
              <w:rPr>
                <w:rFonts w:eastAsia="Calibri"/>
              </w:rPr>
              <w:t>%)</w:t>
            </w:r>
          </w:p>
        </w:tc>
        <w:tc>
          <w:tcPr>
            <w:tcW w:w="1595" w:type="dxa"/>
          </w:tcPr>
          <w:p w:rsidR="007876BD" w:rsidRPr="007876BD" w:rsidRDefault="007876BD" w:rsidP="0033050B">
            <w:pPr>
              <w:jc w:val="both"/>
              <w:rPr>
                <w:rFonts w:eastAsia="Calibri"/>
              </w:rPr>
            </w:pPr>
            <w:r w:rsidRPr="007876BD">
              <w:rPr>
                <w:rFonts w:eastAsia="Calibri"/>
              </w:rPr>
              <w:t>14 (</w:t>
            </w:r>
            <w:r w:rsidR="0033050B">
              <w:rPr>
                <w:rFonts w:eastAsia="Calibri"/>
              </w:rPr>
              <w:t>87,5</w:t>
            </w:r>
            <w:r w:rsidRPr="007876BD">
              <w:rPr>
                <w:rFonts w:eastAsia="Calibri"/>
              </w:rPr>
              <w:t>%)</w:t>
            </w:r>
          </w:p>
        </w:tc>
        <w:tc>
          <w:tcPr>
            <w:tcW w:w="1595" w:type="dxa"/>
          </w:tcPr>
          <w:p w:rsidR="007876BD" w:rsidRPr="007876BD" w:rsidRDefault="007876BD" w:rsidP="00194E53">
            <w:pPr>
              <w:jc w:val="both"/>
              <w:rPr>
                <w:rFonts w:eastAsia="Calibri"/>
              </w:rPr>
            </w:pPr>
            <w:r w:rsidRPr="007876BD">
              <w:rPr>
                <w:rFonts w:eastAsia="Calibri"/>
              </w:rPr>
              <w:t>12 (</w:t>
            </w:r>
            <w:r w:rsidR="00194E53">
              <w:rPr>
                <w:rFonts w:eastAsia="Calibri"/>
              </w:rPr>
              <w:t>75</w:t>
            </w:r>
            <w:r w:rsidRPr="007876BD">
              <w:rPr>
                <w:rFonts w:eastAsia="Calibri"/>
              </w:rPr>
              <w:t>%)</w:t>
            </w:r>
          </w:p>
        </w:tc>
        <w:tc>
          <w:tcPr>
            <w:tcW w:w="1595" w:type="dxa"/>
          </w:tcPr>
          <w:p w:rsidR="007876BD" w:rsidRPr="007876BD" w:rsidRDefault="007876BD" w:rsidP="00194E53">
            <w:pPr>
              <w:jc w:val="both"/>
              <w:rPr>
                <w:rFonts w:eastAsia="Calibri"/>
              </w:rPr>
            </w:pPr>
            <w:r w:rsidRPr="007876BD">
              <w:rPr>
                <w:rFonts w:eastAsia="Calibri"/>
              </w:rPr>
              <w:t>1</w:t>
            </w:r>
            <w:r w:rsidR="0033050B">
              <w:rPr>
                <w:rFonts w:eastAsia="Calibri"/>
              </w:rPr>
              <w:t>6</w:t>
            </w:r>
            <w:r w:rsidRPr="007876BD">
              <w:rPr>
                <w:rFonts w:eastAsia="Calibri"/>
              </w:rPr>
              <w:t xml:space="preserve"> (</w:t>
            </w:r>
            <w:r w:rsidR="00194E53">
              <w:rPr>
                <w:rFonts w:eastAsia="Calibri"/>
              </w:rPr>
              <w:t>100</w:t>
            </w:r>
            <w:r w:rsidRPr="007876BD">
              <w:rPr>
                <w:rFonts w:eastAsia="Calibri"/>
              </w:rPr>
              <w:t>%)</w:t>
            </w:r>
          </w:p>
        </w:tc>
        <w:tc>
          <w:tcPr>
            <w:tcW w:w="1596" w:type="dxa"/>
          </w:tcPr>
          <w:p w:rsidR="007876BD" w:rsidRPr="007876BD" w:rsidRDefault="007876BD" w:rsidP="00194E53">
            <w:pPr>
              <w:jc w:val="both"/>
              <w:rPr>
                <w:rFonts w:eastAsia="Calibri"/>
              </w:rPr>
            </w:pPr>
            <w:r w:rsidRPr="007876BD">
              <w:rPr>
                <w:rFonts w:eastAsia="Calibri"/>
              </w:rPr>
              <w:t>1</w:t>
            </w:r>
            <w:r w:rsidR="0033050B">
              <w:rPr>
                <w:rFonts w:eastAsia="Calibri"/>
              </w:rPr>
              <w:t>3</w:t>
            </w:r>
            <w:r w:rsidRPr="007876BD">
              <w:rPr>
                <w:rFonts w:eastAsia="Calibri"/>
              </w:rPr>
              <w:t xml:space="preserve"> (</w:t>
            </w:r>
            <w:r w:rsidR="00194E53">
              <w:rPr>
                <w:rFonts w:eastAsia="Calibri"/>
              </w:rPr>
              <w:t>81,2</w:t>
            </w:r>
            <w:r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Низкий уровень</w:t>
            </w:r>
          </w:p>
        </w:tc>
        <w:tc>
          <w:tcPr>
            <w:tcW w:w="1595" w:type="dxa"/>
          </w:tcPr>
          <w:p w:rsidR="007876BD" w:rsidRPr="007876BD" w:rsidRDefault="00365336" w:rsidP="007876BD">
            <w:pPr>
              <w:jc w:val="both"/>
              <w:rPr>
                <w:rFonts w:eastAsia="Calibri"/>
              </w:rPr>
            </w:pPr>
            <w:r>
              <w:rPr>
                <w:rFonts w:eastAsia="Calibri"/>
              </w:rPr>
              <w:t>0 (0</w:t>
            </w:r>
            <w:r w:rsidR="007876BD" w:rsidRPr="007876BD">
              <w:rPr>
                <w:rFonts w:eastAsia="Calibri"/>
              </w:rPr>
              <w:t>%)</w:t>
            </w:r>
          </w:p>
        </w:tc>
        <w:tc>
          <w:tcPr>
            <w:tcW w:w="1595" w:type="dxa"/>
          </w:tcPr>
          <w:p w:rsidR="007876BD" w:rsidRPr="007876BD" w:rsidRDefault="00365336" w:rsidP="007876BD">
            <w:pPr>
              <w:jc w:val="both"/>
              <w:rPr>
                <w:rFonts w:eastAsia="Calibri"/>
              </w:rPr>
            </w:pPr>
            <w:r>
              <w:rPr>
                <w:rFonts w:eastAsia="Calibri"/>
              </w:rPr>
              <w:t>0 (0</w:t>
            </w:r>
            <w:r w:rsidR="007876BD" w:rsidRPr="007876BD">
              <w:rPr>
                <w:rFonts w:eastAsia="Calibri"/>
              </w:rPr>
              <w:t>%)</w:t>
            </w:r>
          </w:p>
        </w:tc>
        <w:tc>
          <w:tcPr>
            <w:tcW w:w="1595" w:type="dxa"/>
          </w:tcPr>
          <w:p w:rsidR="007876BD" w:rsidRPr="007876BD" w:rsidRDefault="00365336" w:rsidP="007876BD">
            <w:pPr>
              <w:jc w:val="both"/>
              <w:rPr>
                <w:rFonts w:eastAsia="Calibri"/>
              </w:rPr>
            </w:pPr>
            <w:r>
              <w:rPr>
                <w:rFonts w:eastAsia="Calibri"/>
              </w:rPr>
              <w:t>0 (0</w:t>
            </w:r>
            <w:r w:rsidR="007876BD" w:rsidRPr="007876BD">
              <w:rPr>
                <w:rFonts w:eastAsia="Calibri"/>
              </w:rPr>
              <w:t>%)</w:t>
            </w:r>
          </w:p>
        </w:tc>
        <w:tc>
          <w:tcPr>
            <w:tcW w:w="1595" w:type="dxa"/>
          </w:tcPr>
          <w:p w:rsidR="007876BD" w:rsidRPr="007876BD" w:rsidRDefault="00365336" w:rsidP="007876BD">
            <w:pPr>
              <w:jc w:val="both"/>
              <w:rPr>
                <w:rFonts w:eastAsia="Calibri"/>
              </w:rPr>
            </w:pPr>
            <w:r>
              <w:rPr>
                <w:rFonts w:eastAsia="Calibri"/>
              </w:rPr>
              <w:t>0 (0</w:t>
            </w:r>
            <w:r w:rsidR="007876BD" w:rsidRPr="007876BD">
              <w:rPr>
                <w:rFonts w:eastAsia="Calibri"/>
              </w:rPr>
              <w:t>%)</w:t>
            </w:r>
          </w:p>
        </w:tc>
        <w:tc>
          <w:tcPr>
            <w:tcW w:w="1596" w:type="dxa"/>
          </w:tcPr>
          <w:p w:rsidR="007876BD" w:rsidRPr="007876BD" w:rsidRDefault="00365336" w:rsidP="007876BD">
            <w:pPr>
              <w:jc w:val="both"/>
              <w:rPr>
                <w:rFonts w:eastAsia="Calibri"/>
              </w:rPr>
            </w:pPr>
            <w:r>
              <w:rPr>
                <w:rFonts w:eastAsia="Calibri"/>
              </w:rPr>
              <w:t>0 (0</w:t>
            </w:r>
            <w:r w:rsidR="007876BD" w:rsidRPr="007876BD">
              <w:rPr>
                <w:rFonts w:eastAsia="Calibri"/>
              </w:rPr>
              <w:t>%)</w:t>
            </w:r>
          </w:p>
        </w:tc>
      </w:tr>
    </w:tbl>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p>
    <w:p w:rsidR="007876BD" w:rsidRPr="007876BD" w:rsidRDefault="007876BD" w:rsidP="007876BD">
      <w:pPr>
        <w:keepNext/>
        <w:spacing w:after="0" w:line="276" w:lineRule="auto"/>
        <w:jc w:val="both"/>
        <w:rPr>
          <w:rFonts w:eastAsia="Calibri" w:cs="Times New Roman"/>
          <w:sz w:val="22"/>
        </w:rPr>
      </w:pPr>
      <w:r w:rsidRPr="007876BD">
        <w:rPr>
          <w:rFonts w:eastAsia="Calibri" w:cs="Times New Roman"/>
          <w:noProof/>
          <w:lang w:eastAsia="ru-RU"/>
        </w:rPr>
        <w:lastRenderedPageBreak/>
        <w:drawing>
          <wp:inline distT="0" distB="0" distL="0" distR="0" wp14:anchorId="67DC95E7" wp14:editId="146FB2FC">
            <wp:extent cx="4732020" cy="2872740"/>
            <wp:effectExtent l="0" t="0" r="11430" b="2286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876BD" w:rsidRPr="007876BD" w:rsidRDefault="007876BD" w:rsidP="007876BD">
      <w:pPr>
        <w:spacing w:after="0" w:line="276" w:lineRule="auto"/>
        <w:jc w:val="both"/>
        <w:rPr>
          <w:rFonts w:eastAsia="Calibri" w:cs="Times New Roman"/>
        </w:rPr>
      </w:pPr>
      <w:r w:rsidRPr="007876BD">
        <w:rPr>
          <w:rFonts w:eastAsia="Calibri" w:cs="Times New Roman"/>
        </w:rPr>
        <w:t>По результатам на начало учебного года можно сделать вывод, что дети имели достаточную базу знаний по всем образовательным облас</w:t>
      </w:r>
      <w:r w:rsidR="00194E53">
        <w:rPr>
          <w:rFonts w:eastAsia="Calibri" w:cs="Times New Roman"/>
        </w:rPr>
        <w:t>тям. Низкий результат по</w:t>
      </w:r>
      <w:r w:rsidRPr="007876BD">
        <w:rPr>
          <w:rFonts w:eastAsia="Calibri" w:cs="Times New Roman"/>
        </w:rPr>
        <w:t xml:space="preserve"> образовательным областям не показал ни один ребенок.</w:t>
      </w:r>
    </w:p>
    <w:p w:rsidR="007876BD" w:rsidRPr="007876BD" w:rsidRDefault="007876BD" w:rsidP="007876BD">
      <w:pPr>
        <w:spacing w:after="0" w:line="276" w:lineRule="auto"/>
        <w:jc w:val="both"/>
        <w:rPr>
          <w:rFonts w:eastAsia="Calibri" w:cs="Times New Roman"/>
        </w:rPr>
      </w:pPr>
      <w:r w:rsidRPr="007876BD">
        <w:rPr>
          <w:rFonts w:eastAsia="Calibri" w:cs="Times New Roman"/>
        </w:rPr>
        <w:t>На конец учебного года мониторинг прошли 1</w:t>
      </w:r>
      <w:r w:rsidR="00194E53">
        <w:rPr>
          <w:rFonts w:eastAsia="Calibri" w:cs="Times New Roman"/>
        </w:rPr>
        <w:t>7</w:t>
      </w:r>
      <w:r w:rsidRPr="007876BD">
        <w:rPr>
          <w:rFonts w:eastAsia="Calibri" w:cs="Times New Roman"/>
        </w:rPr>
        <w:t xml:space="preserve"> человек и были показаны следующие результаты:</w:t>
      </w:r>
    </w:p>
    <w:tbl>
      <w:tblPr>
        <w:tblStyle w:val="a3"/>
        <w:tblW w:w="0" w:type="auto"/>
        <w:tblLook w:val="04A0" w:firstRow="1" w:lastRow="0" w:firstColumn="1" w:lastColumn="0" w:noHBand="0" w:noVBand="1"/>
      </w:tblPr>
      <w:tblGrid>
        <w:gridCol w:w="1564"/>
        <w:gridCol w:w="1556"/>
        <w:gridCol w:w="1556"/>
        <w:gridCol w:w="1556"/>
        <w:gridCol w:w="1556"/>
        <w:gridCol w:w="1557"/>
      </w:tblGrid>
      <w:tr w:rsidR="007876BD" w:rsidRPr="007876BD" w:rsidTr="007876BD">
        <w:trPr>
          <w:cantSplit/>
          <w:trHeight w:val="2174"/>
        </w:trPr>
        <w:tc>
          <w:tcPr>
            <w:tcW w:w="1595" w:type="dxa"/>
          </w:tcPr>
          <w:p w:rsidR="007876BD" w:rsidRPr="007876BD" w:rsidRDefault="007876BD" w:rsidP="007876BD">
            <w:pPr>
              <w:jc w:val="both"/>
              <w:rPr>
                <w:rFonts w:eastAsia="Calibri"/>
              </w:rPr>
            </w:pPr>
          </w:p>
        </w:tc>
        <w:tc>
          <w:tcPr>
            <w:tcW w:w="1595" w:type="dxa"/>
            <w:textDirection w:val="btLr"/>
          </w:tcPr>
          <w:p w:rsidR="007876BD" w:rsidRPr="007876BD" w:rsidRDefault="007876BD" w:rsidP="007876BD">
            <w:pPr>
              <w:ind w:right="113"/>
              <w:jc w:val="both"/>
              <w:rPr>
                <w:rFonts w:eastAsia="Calibri"/>
              </w:rPr>
            </w:pPr>
            <w:r w:rsidRPr="007876BD">
              <w:rPr>
                <w:rFonts w:eastAsia="Calibri"/>
              </w:rPr>
              <w:t>О.О. Социально-коммуникативная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Познавательная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Речевая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Художественно-эстетическая</w:t>
            </w:r>
          </w:p>
        </w:tc>
        <w:tc>
          <w:tcPr>
            <w:tcW w:w="1596" w:type="dxa"/>
            <w:textDirection w:val="btLr"/>
          </w:tcPr>
          <w:p w:rsidR="007876BD" w:rsidRPr="007876BD" w:rsidRDefault="007876BD" w:rsidP="007876BD">
            <w:pPr>
              <w:ind w:right="113"/>
              <w:jc w:val="both"/>
              <w:rPr>
                <w:rFonts w:eastAsia="Calibri"/>
              </w:rPr>
            </w:pPr>
            <w:r w:rsidRPr="007876BD">
              <w:rPr>
                <w:rFonts w:eastAsia="Calibri"/>
              </w:rPr>
              <w:t>О.О. Физическая</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Высокий уровень</w:t>
            </w:r>
          </w:p>
        </w:tc>
        <w:tc>
          <w:tcPr>
            <w:tcW w:w="1595" w:type="dxa"/>
          </w:tcPr>
          <w:p w:rsidR="007876BD" w:rsidRPr="007876BD" w:rsidRDefault="00194E53" w:rsidP="0077249A">
            <w:pPr>
              <w:jc w:val="both"/>
              <w:rPr>
                <w:rFonts w:eastAsia="Calibri"/>
              </w:rPr>
            </w:pPr>
            <w:r>
              <w:rPr>
                <w:rFonts w:eastAsia="Calibri"/>
              </w:rPr>
              <w:t>13</w:t>
            </w:r>
            <w:r w:rsidR="007876BD" w:rsidRPr="007876BD">
              <w:rPr>
                <w:rFonts w:eastAsia="Calibri"/>
              </w:rPr>
              <w:t xml:space="preserve"> (</w:t>
            </w:r>
            <w:r w:rsidR="0077249A">
              <w:rPr>
                <w:rFonts w:eastAsia="Calibri"/>
              </w:rPr>
              <w:t>76,5</w:t>
            </w:r>
            <w:r w:rsidR="007876BD" w:rsidRPr="007876BD">
              <w:rPr>
                <w:rFonts w:eastAsia="Calibri"/>
              </w:rPr>
              <w:t>%)</w:t>
            </w:r>
          </w:p>
        </w:tc>
        <w:tc>
          <w:tcPr>
            <w:tcW w:w="1595" w:type="dxa"/>
          </w:tcPr>
          <w:p w:rsidR="007876BD" w:rsidRPr="007876BD" w:rsidRDefault="007876BD" w:rsidP="0077249A">
            <w:pPr>
              <w:jc w:val="both"/>
              <w:rPr>
                <w:rFonts w:eastAsia="Calibri"/>
              </w:rPr>
            </w:pPr>
            <w:r w:rsidRPr="007876BD">
              <w:rPr>
                <w:rFonts w:eastAsia="Calibri"/>
              </w:rPr>
              <w:t>10 (</w:t>
            </w:r>
            <w:r w:rsidR="0077249A">
              <w:rPr>
                <w:rFonts w:eastAsia="Calibri"/>
              </w:rPr>
              <w:t>58,8</w:t>
            </w:r>
            <w:r w:rsidRPr="007876BD">
              <w:rPr>
                <w:rFonts w:eastAsia="Calibri"/>
              </w:rPr>
              <w:t>%)</w:t>
            </w:r>
          </w:p>
        </w:tc>
        <w:tc>
          <w:tcPr>
            <w:tcW w:w="1595" w:type="dxa"/>
          </w:tcPr>
          <w:p w:rsidR="007876BD" w:rsidRPr="007876BD" w:rsidRDefault="007876BD" w:rsidP="0077249A">
            <w:pPr>
              <w:jc w:val="both"/>
              <w:rPr>
                <w:rFonts w:eastAsia="Calibri"/>
              </w:rPr>
            </w:pPr>
            <w:r w:rsidRPr="007876BD">
              <w:rPr>
                <w:rFonts w:eastAsia="Calibri"/>
              </w:rPr>
              <w:t>9 (</w:t>
            </w:r>
            <w:r w:rsidR="0077249A">
              <w:rPr>
                <w:rFonts w:eastAsia="Calibri"/>
              </w:rPr>
              <w:t>52,9</w:t>
            </w:r>
            <w:r w:rsidRPr="007876BD">
              <w:rPr>
                <w:rFonts w:eastAsia="Calibri"/>
              </w:rPr>
              <w:t>%)</w:t>
            </w:r>
          </w:p>
        </w:tc>
        <w:tc>
          <w:tcPr>
            <w:tcW w:w="1595" w:type="dxa"/>
          </w:tcPr>
          <w:p w:rsidR="007876BD" w:rsidRPr="007876BD" w:rsidRDefault="00194E53" w:rsidP="0077249A">
            <w:pPr>
              <w:jc w:val="both"/>
              <w:rPr>
                <w:rFonts w:eastAsia="Calibri"/>
              </w:rPr>
            </w:pPr>
            <w:r>
              <w:rPr>
                <w:rFonts w:eastAsia="Calibri"/>
              </w:rPr>
              <w:t>9</w:t>
            </w:r>
            <w:r w:rsidR="007876BD" w:rsidRPr="007876BD">
              <w:rPr>
                <w:rFonts w:eastAsia="Calibri"/>
              </w:rPr>
              <w:t xml:space="preserve"> (</w:t>
            </w:r>
            <w:r w:rsidR="0077249A">
              <w:rPr>
                <w:rFonts w:eastAsia="Calibri"/>
              </w:rPr>
              <w:t>52,9</w:t>
            </w:r>
            <w:r w:rsidR="007876BD" w:rsidRPr="007876BD">
              <w:rPr>
                <w:rFonts w:eastAsia="Calibri"/>
              </w:rPr>
              <w:t>%)</w:t>
            </w:r>
          </w:p>
        </w:tc>
        <w:tc>
          <w:tcPr>
            <w:tcW w:w="1596" w:type="dxa"/>
          </w:tcPr>
          <w:p w:rsidR="007876BD" w:rsidRPr="007876BD" w:rsidRDefault="007876BD" w:rsidP="0077249A">
            <w:pPr>
              <w:jc w:val="both"/>
              <w:rPr>
                <w:rFonts w:eastAsia="Calibri"/>
              </w:rPr>
            </w:pPr>
            <w:r w:rsidRPr="007876BD">
              <w:rPr>
                <w:rFonts w:eastAsia="Calibri"/>
              </w:rPr>
              <w:t>1</w:t>
            </w:r>
            <w:r w:rsidR="00194E53">
              <w:rPr>
                <w:rFonts w:eastAsia="Calibri"/>
              </w:rPr>
              <w:t>5</w:t>
            </w:r>
            <w:r w:rsidRPr="007876BD">
              <w:rPr>
                <w:rFonts w:eastAsia="Calibri"/>
              </w:rPr>
              <w:t xml:space="preserve"> (</w:t>
            </w:r>
            <w:r w:rsidR="0077249A">
              <w:rPr>
                <w:rFonts w:eastAsia="Calibri"/>
              </w:rPr>
              <w:t>88,2</w:t>
            </w:r>
            <w:r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Средний уровень</w:t>
            </w:r>
          </w:p>
        </w:tc>
        <w:tc>
          <w:tcPr>
            <w:tcW w:w="1595" w:type="dxa"/>
          </w:tcPr>
          <w:p w:rsidR="007876BD" w:rsidRPr="007876BD" w:rsidRDefault="00194E53" w:rsidP="0077249A">
            <w:pPr>
              <w:jc w:val="both"/>
              <w:rPr>
                <w:rFonts w:eastAsia="Calibri"/>
              </w:rPr>
            </w:pPr>
            <w:r>
              <w:rPr>
                <w:rFonts w:eastAsia="Calibri"/>
              </w:rPr>
              <w:t>4</w:t>
            </w:r>
            <w:r w:rsidR="007876BD" w:rsidRPr="007876BD">
              <w:rPr>
                <w:rFonts w:eastAsia="Calibri"/>
              </w:rPr>
              <w:t xml:space="preserve"> (</w:t>
            </w:r>
            <w:r w:rsidR="0077249A">
              <w:rPr>
                <w:rFonts w:eastAsia="Calibri"/>
              </w:rPr>
              <w:t>23,5</w:t>
            </w:r>
            <w:r w:rsidR="007876BD" w:rsidRPr="007876BD">
              <w:rPr>
                <w:rFonts w:eastAsia="Calibri"/>
              </w:rPr>
              <w:t>%)</w:t>
            </w:r>
          </w:p>
        </w:tc>
        <w:tc>
          <w:tcPr>
            <w:tcW w:w="1595" w:type="dxa"/>
          </w:tcPr>
          <w:p w:rsidR="007876BD" w:rsidRPr="007876BD" w:rsidRDefault="00194E53" w:rsidP="0077249A">
            <w:pPr>
              <w:jc w:val="both"/>
              <w:rPr>
                <w:rFonts w:eastAsia="Calibri"/>
              </w:rPr>
            </w:pPr>
            <w:r>
              <w:rPr>
                <w:rFonts w:eastAsia="Calibri"/>
              </w:rPr>
              <w:t>6</w:t>
            </w:r>
            <w:r w:rsidR="007876BD" w:rsidRPr="007876BD">
              <w:rPr>
                <w:rFonts w:eastAsia="Calibri"/>
              </w:rPr>
              <w:t xml:space="preserve"> (</w:t>
            </w:r>
            <w:r w:rsidR="0077249A">
              <w:rPr>
                <w:rFonts w:eastAsia="Calibri"/>
              </w:rPr>
              <w:t>35,3</w:t>
            </w:r>
            <w:r w:rsidR="007876BD" w:rsidRPr="007876BD">
              <w:rPr>
                <w:rFonts w:eastAsia="Calibri"/>
              </w:rPr>
              <w:t>%)</w:t>
            </w:r>
          </w:p>
        </w:tc>
        <w:tc>
          <w:tcPr>
            <w:tcW w:w="1595" w:type="dxa"/>
          </w:tcPr>
          <w:p w:rsidR="007876BD" w:rsidRPr="007876BD" w:rsidRDefault="00194E53" w:rsidP="0077249A">
            <w:pPr>
              <w:jc w:val="both"/>
              <w:rPr>
                <w:rFonts w:eastAsia="Calibri"/>
              </w:rPr>
            </w:pPr>
            <w:r>
              <w:rPr>
                <w:rFonts w:eastAsia="Calibri"/>
              </w:rPr>
              <w:t>7</w:t>
            </w:r>
            <w:r w:rsidR="007876BD" w:rsidRPr="007876BD">
              <w:rPr>
                <w:rFonts w:eastAsia="Calibri"/>
              </w:rPr>
              <w:t xml:space="preserve"> (</w:t>
            </w:r>
            <w:r w:rsidR="0077249A">
              <w:rPr>
                <w:rFonts w:eastAsia="Calibri"/>
              </w:rPr>
              <w:t>41,2</w:t>
            </w:r>
            <w:r w:rsidR="007876BD" w:rsidRPr="007876BD">
              <w:rPr>
                <w:rFonts w:eastAsia="Calibri"/>
              </w:rPr>
              <w:t>%)</w:t>
            </w:r>
          </w:p>
        </w:tc>
        <w:tc>
          <w:tcPr>
            <w:tcW w:w="1595" w:type="dxa"/>
          </w:tcPr>
          <w:p w:rsidR="007876BD" w:rsidRPr="007876BD" w:rsidRDefault="007876BD" w:rsidP="0077249A">
            <w:pPr>
              <w:jc w:val="both"/>
              <w:rPr>
                <w:rFonts w:eastAsia="Calibri"/>
              </w:rPr>
            </w:pPr>
            <w:r w:rsidRPr="007876BD">
              <w:rPr>
                <w:rFonts w:eastAsia="Calibri"/>
              </w:rPr>
              <w:t>8 (</w:t>
            </w:r>
            <w:r w:rsidR="0077249A">
              <w:rPr>
                <w:rFonts w:eastAsia="Calibri"/>
              </w:rPr>
              <w:t>47,1</w:t>
            </w:r>
            <w:r w:rsidRPr="007876BD">
              <w:rPr>
                <w:rFonts w:eastAsia="Calibri"/>
              </w:rPr>
              <w:t>%)</w:t>
            </w:r>
          </w:p>
        </w:tc>
        <w:tc>
          <w:tcPr>
            <w:tcW w:w="1596" w:type="dxa"/>
          </w:tcPr>
          <w:p w:rsidR="007876BD" w:rsidRPr="007876BD" w:rsidRDefault="00194E53" w:rsidP="0077249A">
            <w:pPr>
              <w:jc w:val="both"/>
              <w:rPr>
                <w:rFonts w:eastAsia="Calibri"/>
              </w:rPr>
            </w:pPr>
            <w:r>
              <w:rPr>
                <w:rFonts w:eastAsia="Calibri"/>
              </w:rPr>
              <w:t>2</w:t>
            </w:r>
            <w:r w:rsidR="007876BD" w:rsidRPr="007876BD">
              <w:rPr>
                <w:rFonts w:eastAsia="Calibri"/>
              </w:rPr>
              <w:t xml:space="preserve"> (</w:t>
            </w:r>
            <w:r w:rsidR="0077249A">
              <w:rPr>
                <w:rFonts w:eastAsia="Calibri"/>
              </w:rPr>
              <w:t>11,8</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Низкий уровень</w:t>
            </w:r>
          </w:p>
        </w:tc>
        <w:tc>
          <w:tcPr>
            <w:tcW w:w="1595" w:type="dxa"/>
          </w:tcPr>
          <w:p w:rsidR="007876BD" w:rsidRPr="007876BD" w:rsidRDefault="007876BD" w:rsidP="007876BD">
            <w:pPr>
              <w:jc w:val="both"/>
              <w:rPr>
                <w:rFonts w:eastAsia="Calibri"/>
              </w:rPr>
            </w:pPr>
            <w:r w:rsidRPr="007876BD">
              <w:rPr>
                <w:rFonts w:eastAsia="Calibri"/>
              </w:rPr>
              <w:t>0 (0%)</w:t>
            </w:r>
          </w:p>
        </w:tc>
        <w:tc>
          <w:tcPr>
            <w:tcW w:w="1595" w:type="dxa"/>
          </w:tcPr>
          <w:p w:rsidR="007876BD" w:rsidRPr="007876BD" w:rsidRDefault="00194E53" w:rsidP="0077249A">
            <w:pPr>
              <w:jc w:val="both"/>
              <w:rPr>
                <w:rFonts w:eastAsia="Calibri"/>
              </w:rPr>
            </w:pPr>
            <w:r>
              <w:rPr>
                <w:rFonts w:eastAsia="Calibri"/>
              </w:rPr>
              <w:t>1</w:t>
            </w:r>
            <w:r w:rsidR="007876BD" w:rsidRPr="007876BD">
              <w:rPr>
                <w:rFonts w:eastAsia="Calibri"/>
              </w:rPr>
              <w:t xml:space="preserve"> (</w:t>
            </w:r>
            <w:r w:rsidR="0077249A">
              <w:rPr>
                <w:rFonts w:eastAsia="Calibri"/>
              </w:rPr>
              <w:t>5,9</w:t>
            </w:r>
            <w:r w:rsidR="007876BD" w:rsidRPr="007876BD">
              <w:rPr>
                <w:rFonts w:eastAsia="Calibri"/>
              </w:rPr>
              <w:t>%)</w:t>
            </w:r>
          </w:p>
        </w:tc>
        <w:tc>
          <w:tcPr>
            <w:tcW w:w="1595" w:type="dxa"/>
          </w:tcPr>
          <w:p w:rsidR="007876BD" w:rsidRPr="007876BD" w:rsidRDefault="00194E53" w:rsidP="0077249A">
            <w:pPr>
              <w:jc w:val="both"/>
              <w:rPr>
                <w:rFonts w:eastAsia="Calibri"/>
              </w:rPr>
            </w:pPr>
            <w:r>
              <w:rPr>
                <w:rFonts w:eastAsia="Calibri"/>
              </w:rPr>
              <w:t>1</w:t>
            </w:r>
            <w:r w:rsidR="007876BD" w:rsidRPr="007876BD">
              <w:rPr>
                <w:rFonts w:eastAsia="Calibri"/>
              </w:rPr>
              <w:t xml:space="preserve"> (</w:t>
            </w:r>
            <w:r w:rsidR="0077249A">
              <w:rPr>
                <w:rFonts w:eastAsia="Calibri"/>
              </w:rPr>
              <w:t>5,9</w:t>
            </w:r>
            <w:r w:rsidR="007876BD" w:rsidRPr="007876BD">
              <w:rPr>
                <w:rFonts w:eastAsia="Calibri"/>
              </w:rPr>
              <w:t>%)</w:t>
            </w:r>
          </w:p>
        </w:tc>
        <w:tc>
          <w:tcPr>
            <w:tcW w:w="1595" w:type="dxa"/>
          </w:tcPr>
          <w:p w:rsidR="007876BD" w:rsidRPr="007876BD" w:rsidRDefault="007876BD" w:rsidP="007876BD">
            <w:pPr>
              <w:jc w:val="both"/>
              <w:rPr>
                <w:rFonts w:eastAsia="Calibri"/>
              </w:rPr>
            </w:pPr>
            <w:r w:rsidRPr="007876BD">
              <w:rPr>
                <w:rFonts w:eastAsia="Calibri"/>
              </w:rPr>
              <w:t>0</w:t>
            </w:r>
            <w:r w:rsidR="0077249A">
              <w:rPr>
                <w:rFonts w:eastAsia="Calibri"/>
              </w:rPr>
              <w:t xml:space="preserve"> (0</w:t>
            </w:r>
            <w:r w:rsidRPr="007876BD">
              <w:rPr>
                <w:rFonts w:eastAsia="Calibri"/>
              </w:rPr>
              <w:t>%)</w:t>
            </w:r>
          </w:p>
        </w:tc>
        <w:tc>
          <w:tcPr>
            <w:tcW w:w="1596" w:type="dxa"/>
          </w:tcPr>
          <w:p w:rsidR="007876BD" w:rsidRPr="007876BD" w:rsidRDefault="007876BD" w:rsidP="007876BD">
            <w:pPr>
              <w:jc w:val="both"/>
              <w:rPr>
                <w:rFonts w:eastAsia="Calibri"/>
              </w:rPr>
            </w:pPr>
            <w:r w:rsidRPr="007876BD">
              <w:rPr>
                <w:rFonts w:eastAsia="Calibri"/>
              </w:rPr>
              <w:t>0 (0%)</w:t>
            </w:r>
          </w:p>
        </w:tc>
      </w:tr>
    </w:tbl>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r w:rsidRPr="007876BD">
        <w:rPr>
          <w:rFonts w:eastAsia="Calibri" w:cs="Times New Roman"/>
          <w:noProof/>
          <w:lang w:eastAsia="ru-RU"/>
        </w:rPr>
        <w:drawing>
          <wp:inline distT="0" distB="0" distL="0" distR="0" wp14:anchorId="1C322EE3" wp14:editId="4C3D7CED">
            <wp:extent cx="4991100" cy="2446020"/>
            <wp:effectExtent l="0" t="0" r="19050" b="1143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876BD" w:rsidRPr="007876BD" w:rsidRDefault="007876BD" w:rsidP="007876BD">
      <w:pPr>
        <w:spacing w:after="0" w:line="276" w:lineRule="auto"/>
        <w:jc w:val="both"/>
        <w:rPr>
          <w:rFonts w:eastAsia="Calibri" w:cs="Times New Roman"/>
        </w:rPr>
      </w:pPr>
      <w:r w:rsidRPr="007876BD">
        <w:rPr>
          <w:rFonts w:eastAsia="Calibri" w:cs="Times New Roman"/>
        </w:rPr>
        <w:lastRenderedPageBreak/>
        <w:t>Дети, которые не принимали участие в мониторинге в начале учебного года, не приняли участие и в конце учебного года</w:t>
      </w:r>
      <w:r w:rsidR="006A294F">
        <w:rPr>
          <w:rFonts w:eastAsia="Calibri" w:cs="Times New Roman"/>
        </w:rPr>
        <w:t>, кроме одного ребенка</w:t>
      </w:r>
      <w:r w:rsidRPr="007876BD">
        <w:rPr>
          <w:rFonts w:eastAsia="Calibri" w:cs="Times New Roman"/>
        </w:rPr>
        <w:t xml:space="preserve">, так как на протяжении всего учебного периода не посещали детский сад. </w:t>
      </w:r>
    </w:p>
    <w:p w:rsidR="007876BD" w:rsidRPr="007876BD" w:rsidRDefault="007876BD" w:rsidP="007876BD">
      <w:pPr>
        <w:spacing w:after="0" w:line="276" w:lineRule="auto"/>
        <w:jc w:val="both"/>
        <w:rPr>
          <w:rFonts w:eastAsia="Calibri" w:cs="Times New Roman"/>
        </w:rPr>
      </w:pPr>
      <w:r w:rsidRPr="007876BD">
        <w:rPr>
          <w:rFonts w:eastAsia="Calibri" w:cs="Times New Roman"/>
        </w:rPr>
        <w:t>По результатам на конец учебного года можно сделать вывод об усвоении детьми программных требований, об этом свидетельствуют отсутствие показателей низкого уровня</w:t>
      </w:r>
      <w:r w:rsidR="006A294F">
        <w:rPr>
          <w:rFonts w:eastAsia="Calibri" w:cs="Times New Roman"/>
        </w:rPr>
        <w:t xml:space="preserve"> или их низкий показатель</w:t>
      </w:r>
      <w:r w:rsidRPr="007876BD">
        <w:rPr>
          <w:rFonts w:eastAsia="Calibri" w:cs="Times New Roman"/>
        </w:rPr>
        <w:t xml:space="preserve"> и увеличение результатов высокого и среднего уровня. </w:t>
      </w:r>
    </w:p>
    <w:p w:rsidR="007876BD" w:rsidRPr="007876BD" w:rsidRDefault="007876BD" w:rsidP="007876BD">
      <w:pPr>
        <w:spacing w:after="0" w:line="276" w:lineRule="auto"/>
        <w:jc w:val="both"/>
        <w:rPr>
          <w:rFonts w:eastAsia="Calibri" w:cs="Times New Roman"/>
        </w:rPr>
      </w:pPr>
      <w:r w:rsidRPr="007876BD">
        <w:rPr>
          <w:rFonts w:eastAsia="Calibri" w:cs="Times New Roman"/>
        </w:rPr>
        <w:t>Средний процент усвоения знаний на начало учебного года составил 7</w:t>
      </w:r>
      <w:r w:rsidR="006A294F">
        <w:rPr>
          <w:rFonts w:eastAsia="Calibri" w:cs="Times New Roman"/>
        </w:rPr>
        <w:t>0</w:t>
      </w:r>
      <w:r w:rsidRPr="007876BD">
        <w:rPr>
          <w:rFonts w:eastAsia="Calibri" w:cs="Times New Roman"/>
        </w:rPr>
        <w:t>,6%; на конец учебного года показатель изменился до 8</w:t>
      </w:r>
      <w:r w:rsidR="006A294F">
        <w:rPr>
          <w:rFonts w:eastAsia="Calibri" w:cs="Times New Roman"/>
        </w:rPr>
        <w:t>3,5</w:t>
      </w:r>
      <w:r w:rsidRPr="007876BD">
        <w:rPr>
          <w:rFonts w:eastAsia="Calibri" w:cs="Times New Roman"/>
        </w:rPr>
        <w:t>%</w:t>
      </w:r>
    </w:p>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r w:rsidRPr="007876BD">
        <w:rPr>
          <w:rFonts w:eastAsia="Calibri" w:cs="Times New Roman"/>
          <w:noProof/>
          <w:lang w:eastAsia="ru-RU"/>
        </w:rPr>
        <w:drawing>
          <wp:inline distT="0" distB="0" distL="0" distR="0" wp14:anchorId="6DEE6E5B" wp14:editId="6F0C863A">
            <wp:extent cx="5250180" cy="2971800"/>
            <wp:effectExtent l="0" t="0" r="762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876BD" w:rsidRPr="007876BD" w:rsidRDefault="007876BD" w:rsidP="007876BD">
      <w:pPr>
        <w:spacing w:after="0" w:line="276" w:lineRule="auto"/>
        <w:jc w:val="both"/>
        <w:rPr>
          <w:rFonts w:eastAsia="Calibri" w:cs="Times New Roman"/>
          <w:sz w:val="22"/>
        </w:rPr>
      </w:pPr>
    </w:p>
    <w:p w:rsidR="007876BD" w:rsidRPr="007876BD" w:rsidRDefault="007876BD" w:rsidP="007876BD">
      <w:pPr>
        <w:spacing w:after="0" w:line="276" w:lineRule="auto"/>
        <w:jc w:val="center"/>
        <w:rPr>
          <w:rFonts w:eastAsia="Calibri" w:cs="Times New Roman"/>
          <w:b/>
        </w:rPr>
      </w:pPr>
      <w:r w:rsidRPr="007876BD">
        <w:rPr>
          <w:rFonts w:eastAsia="Calibri" w:cs="Times New Roman"/>
          <w:b/>
        </w:rPr>
        <w:t>Старшая группа «</w:t>
      </w:r>
      <w:r w:rsidR="006A294F">
        <w:rPr>
          <w:rFonts w:eastAsia="Calibri" w:cs="Times New Roman"/>
          <w:b/>
        </w:rPr>
        <w:t>Колокольчик</w:t>
      </w:r>
      <w:r w:rsidRPr="007876BD">
        <w:rPr>
          <w:rFonts w:eastAsia="Calibri" w:cs="Times New Roman"/>
          <w:b/>
        </w:rPr>
        <w:t>»</w:t>
      </w:r>
    </w:p>
    <w:p w:rsidR="007876BD" w:rsidRPr="007876BD" w:rsidRDefault="007876BD" w:rsidP="007876BD">
      <w:pPr>
        <w:spacing w:after="0" w:line="276" w:lineRule="auto"/>
        <w:rPr>
          <w:rFonts w:eastAsia="Calibri" w:cs="Times New Roman"/>
          <w:b/>
        </w:rPr>
      </w:pP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Списочный состав группы – на начало учебного года составлял </w:t>
      </w:r>
      <w:r w:rsidR="006A294F">
        <w:rPr>
          <w:rFonts w:eastAsia="Calibri" w:cs="Times New Roman"/>
        </w:rPr>
        <w:t>16</w:t>
      </w:r>
      <w:r w:rsidRPr="007876BD">
        <w:rPr>
          <w:rFonts w:eastAsia="Calibri" w:cs="Times New Roman"/>
        </w:rPr>
        <w:t xml:space="preserve"> детей, на конец учебного так же года </w:t>
      </w:r>
      <w:r w:rsidR="006A294F">
        <w:rPr>
          <w:rFonts w:eastAsia="Calibri" w:cs="Times New Roman"/>
        </w:rPr>
        <w:t>18 детей</w:t>
      </w:r>
      <w:r w:rsidRPr="007876BD">
        <w:rPr>
          <w:rFonts w:eastAsia="Calibri" w:cs="Times New Roman"/>
        </w:rPr>
        <w:t xml:space="preserve">. В начале учебного года продиагностировано </w:t>
      </w:r>
      <w:r w:rsidR="006A294F">
        <w:rPr>
          <w:rFonts w:eastAsia="Calibri" w:cs="Times New Roman"/>
        </w:rPr>
        <w:t>15 детей</w:t>
      </w:r>
      <w:r w:rsidRPr="007876BD">
        <w:rPr>
          <w:rFonts w:eastAsia="Calibri" w:cs="Times New Roman"/>
        </w:rPr>
        <w:t>, из них:</w:t>
      </w:r>
    </w:p>
    <w:p w:rsidR="007876BD" w:rsidRPr="007876BD" w:rsidRDefault="007876BD" w:rsidP="007876BD">
      <w:pPr>
        <w:spacing w:after="0" w:line="276" w:lineRule="auto"/>
        <w:jc w:val="both"/>
        <w:rPr>
          <w:rFonts w:eastAsia="Calibri" w:cs="Times New Roman"/>
        </w:rPr>
      </w:pPr>
    </w:p>
    <w:tbl>
      <w:tblPr>
        <w:tblStyle w:val="a3"/>
        <w:tblW w:w="0" w:type="auto"/>
        <w:tblLook w:val="04A0" w:firstRow="1" w:lastRow="0" w:firstColumn="1" w:lastColumn="0" w:noHBand="0" w:noVBand="1"/>
      </w:tblPr>
      <w:tblGrid>
        <w:gridCol w:w="1566"/>
        <w:gridCol w:w="1557"/>
        <w:gridCol w:w="1547"/>
        <w:gridCol w:w="1558"/>
        <w:gridCol w:w="1558"/>
        <w:gridCol w:w="1559"/>
      </w:tblGrid>
      <w:tr w:rsidR="007876BD" w:rsidRPr="007876BD" w:rsidTr="007876BD">
        <w:trPr>
          <w:cantSplit/>
          <w:trHeight w:val="2099"/>
        </w:trPr>
        <w:tc>
          <w:tcPr>
            <w:tcW w:w="1595" w:type="dxa"/>
          </w:tcPr>
          <w:p w:rsidR="007876BD" w:rsidRPr="007876BD" w:rsidRDefault="007876BD" w:rsidP="007876BD">
            <w:pPr>
              <w:jc w:val="both"/>
              <w:rPr>
                <w:rFonts w:eastAsia="Calibri"/>
              </w:rPr>
            </w:pPr>
          </w:p>
        </w:tc>
        <w:tc>
          <w:tcPr>
            <w:tcW w:w="1595" w:type="dxa"/>
            <w:textDirection w:val="btLr"/>
          </w:tcPr>
          <w:p w:rsidR="007876BD" w:rsidRPr="007876BD" w:rsidRDefault="007876BD" w:rsidP="007876BD">
            <w:pPr>
              <w:ind w:right="113"/>
              <w:jc w:val="both"/>
              <w:rPr>
                <w:rFonts w:eastAsia="Calibri"/>
              </w:rPr>
            </w:pPr>
            <w:r w:rsidRPr="007876BD">
              <w:rPr>
                <w:rFonts w:eastAsia="Calibri"/>
              </w:rPr>
              <w:t>О.О. Социально-коммуникативная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Познавательная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Речевая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Художественно-эстетическая</w:t>
            </w:r>
          </w:p>
        </w:tc>
        <w:tc>
          <w:tcPr>
            <w:tcW w:w="1596" w:type="dxa"/>
            <w:textDirection w:val="btLr"/>
          </w:tcPr>
          <w:p w:rsidR="007876BD" w:rsidRPr="007876BD" w:rsidRDefault="007876BD" w:rsidP="007876BD">
            <w:pPr>
              <w:ind w:right="113"/>
              <w:jc w:val="both"/>
              <w:rPr>
                <w:rFonts w:eastAsia="Calibri"/>
              </w:rPr>
            </w:pPr>
            <w:r w:rsidRPr="007876BD">
              <w:rPr>
                <w:rFonts w:eastAsia="Calibri"/>
              </w:rPr>
              <w:t>О.О. Физическая</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Высокий уровень</w:t>
            </w:r>
          </w:p>
        </w:tc>
        <w:tc>
          <w:tcPr>
            <w:tcW w:w="1595" w:type="dxa"/>
          </w:tcPr>
          <w:p w:rsidR="007876BD" w:rsidRPr="007876BD" w:rsidRDefault="006A294F" w:rsidP="00E54AEE">
            <w:pPr>
              <w:jc w:val="both"/>
              <w:rPr>
                <w:rFonts w:eastAsia="Calibri"/>
              </w:rPr>
            </w:pPr>
            <w:r>
              <w:rPr>
                <w:rFonts w:eastAsia="Calibri"/>
              </w:rPr>
              <w:t>4</w:t>
            </w:r>
            <w:r w:rsidR="007876BD" w:rsidRPr="007876BD">
              <w:rPr>
                <w:rFonts w:eastAsia="Calibri"/>
              </w:rPr>
              <w:t xml:space="preserve"> (</w:t>
            </w:r>
            <w:r w:rsidR="00E54AEE">
              <w:rPr>
                <w:rFonts w:eastAsia="Calibri"/>
              </w:rPr>
              <w:t>26,7</w:t>
            </w:r>
            <w:r w:rsidR="007876BD" w:rsidRPr="007876BD">
              <w:rPr>
                <w:rFonts w:eastAsia="Calibri"/>
              </w:rPr>
              <w:t>%)</w:t>
            </w:r>
          </w:p>
        </w:tc>
        <w:tc>
          <w:tcPr>
            <w:tcW w:w="1595" w:type="dxa"/>
          </w:tcPr>
          <w:p w:rsidR="007876BD" w:rsidRPr="007876BD" w:rsidRDefault="00BA16DB" w:rsidP="00E54AEE">
            <w:pPr>
              <w:jc w:val="both"/>
              <w:rPr>
                <w:rFonts w:eastAsia="Calibri"/>
              </w:rPr>
            </w:pPr>
            <w:r>
              <w:rPr>
                <w:rFonts w:eastAsia="Calibri"/>
              </w:rPr>
              <w:t>6</w:t>
            </w:r>
            <w:r w:rsidR="007876BD" w:rsidRPr="007876BD">
              <w:rPr>
                <w:rFonts w:eastAsia="Calibri"/>
              </w:rPr>
              <w:t xml:space="preserve"> (</w:t>
            </w:r>
            <w:r w:rsidR="00E54AEE">
              <w:rPr>
                <w:rFonts w:eastAsia="Calibri"/>
              </w:rPr>
              <w:t>40</w:t>
            </w:r>
            <w:r w:rsidR="007876BD" w:rsidRPr="007876BD">
              <w:rPr>
                <w:rFonts w:eastAsia="Calibri"/>
              </w:rPr>
              <w:t>%)</w:t>
            </w:r>
          </w:p>
        </w:tc>
        <w:tc>
          <w:tcPr>
            <w:tcW w:w="1595" w:type="dxa"/>
          </w:tcPr>
          <w:p w:rsidR="007876BD" w:rsidRPr="007876BD" w:rsidRDefault="00DC5B24" w:rsidP="00E54AEE">
            <w:pPr>
              <w:jc w:val="both"/>
              <w:rPr>
                <w:rFonts w:eastAsia="Calibri"/>
              </w:rPr>
            </w:pPr>
            <w:r>
              <w:rPr>
                <w:rFonts w:eastAsia="Calibri"/>
              </w:rPr>
              <w:t>4</w:t>
            </w:r>
            <w:r w:rsidR="007876BD" w:rsidRPr="007876BD">
              <w:rPr>
                <w:rFonts w:eastAsia="Calibri"/>
              </w:rPr>
              <w:t xml:space="preserve"> (</w:t>
            </w:r>
            <w:r w:rsidR="00E54AEE">
              <w:rPr>
                <w:rFonts w:eastAsia="Calibri"/>
              </w:rPr>
              <w:t>26,7</w:t>
            </w:r>
            <w:r w:rsidR="007876BD" w:rsidRPr="007876BD">
              <w:rPr>
                <w:rFonts w:eastAsia="Calibri"/>
              </w:rPr>
              <w:t>%)</w:t>
            </w:r>
          </w:p>
        </w:tc>
        <w:tc>
          <w:tcPr>
            <w:tcW w:w="1595" w:type="dxa"/>
          </w:tcPr>
          <w:p w:rsidR="007876BD" w:rsidRPr="007876BD" w:rsidRDefault="00DC5B24" w:rsidP="00E54AEE">
            <w:pPr>
              <w:jc w:val="both"/>
              <w:rPr>
                <w:rFonts w:eastAsia="Calibri"/>
              </w:rPr>
            </w:pPr>
            <w:r>
              <w:rPr>
                <w:rFonts w:eastAsia="Calibri"/>
              </w:rPr>
              <w:t>1</w:t>
            </w:r>
            <w:r w:rsidR="007876BD" w:rsidRPr="007876BD">
              <w:rPr>
                <w:rFonts w:eastAsia="Calibri"/>
              </w:rPr>
              <w:t xml:space="preserve"> (</w:t>
            </w:r>
            <w:r w:rsidR="00E54AEE">
              <w:rPr>
                <w:rFonts w:eastAsia="Calibri"/>
              </w:rPr>
              <w:t>6,7</w:t>
            </w:r>
            <w:r w:rsidR="007876BD" w:rsidRPr="007876BD">
              <w:rPr>
                <w:rFonts w:eastAsia="Calibri"/>
              </w:rPr>
              <w:t>%)</w:t>
            </w:r>
          </w:p>
        </w:tc>
        <w:tc>
          <w:tcPr>
            <w:tcW w:w="1596" w:type="dxa"/>
          </w:tcPr>
          <w:p w:rsidR="007876BD" w:rsidRPr="007876BD" w:rsidRDefault="00DC5B24" w:rsidP="00E54AEE">
            <w:pPr>
              <w:jc w:val="both"/>
              <w:rPr>
                <w:rFonts w:eastAsia="Calibri"/>
              </w:rPr>
            </w:pPr>
            <w:r>
              <w:rPr>
                <w:rFonts w:eastAsia="Calibri"/>
              </w:rPr>
              <w:t>0</w:t>
            </w:r>
            <w:r w:rsidR="007876BD" w:rsidRPr="007876BD">
              <w:rPr>
                <w:rFonts w:eastAsia="Calibri"/>
              </w:rPr>
              <w:t xml:space="preserve"> (</w:t>
            </w:r>
            <w:r w:rsidR="00E54AEE">
              <w:rPr>
                <w:rFonts w:eastAsia="Calibri"/>
              </w:rPr>
              <w:t>0</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Средний уровень</w:t>
            </w:r>
          </w:p>
        </w:tc>
        <w:tc>
          <w:tcPr>
            <w:tcW w:w="1595" w:type="dxa"/>
          </w:tcPr>
          <w:p w:rsidR="007876BD" w:rsidRPr="007876BD" w:rsidRDefault="007876BD" w:rsidP="00E54AEE">
            <w:pPr>
              <w:jc w:val="both"/>
              <w:rPr>
                <w:rFonts w:eastAsia="Calibri"/>
              </w:rPr>
            </w:pPr>
            <w:r w:rsidRPr="007876BD">
              <w:rPr>
                <w:rFonts w:eastAsia="Calibri"/>
              </w:rPr>
              <w:t>1</w:t>
            </w:r>
            <w:r w:rsidR="00BA16DB">
              <w:rPr>
                <w:rFonts w:eastAsia="Calibri"/>
              </w:rPr>
              <w:t>1</w:t>
            </w:r>
            <w:r w:rsidRPr="007876BD">
              <w:rPr>
                <w:rFonts w:eastAsia="Calibri"/>
              </w:rPr>
              <w:t xml:space="preserve"> (</w:t>
            </w:r>
            <w:r w:rsidR="00E54AEE">
              <w:rPr>
                <w:rFonts w:eastAsia="Calibri"/>
              </w:rPr>
              <w:t>73,3</w:t>
            </w:r>
            <w:r w:rsidRPr="007876BD">
              <w:rPr>
                <w:rFonts w:eastAsia="Calibri"/>
              </w:rPr>
              <w:t>%)</w:t>
            </w:r>
          </w:p>
        </w:tc>
        <w:tc>
          <w:tcPr>
            <w:tcW w:w="1595" w:type="dxa"/>
          </w:tcPr>
          <w:p w:rsidR="007876BD" w:rsidRPr="007876BD" w:rsidRDefault="00BA16DB" w:rsidP="00E54AEE">
            <w:pPr>
              <w:jc w:val="both"/>
              <w:rPr>
                <w:rFonts w:eastAsia="Calibri"/>
              </w:rPr>
            </w:pPr>
            <w:r>
              <w:rPr>
                <w:rFonts w:eastAsia="Calibri"/>
              </w:rPr>
              <w:t>9</w:t>
            </w:r>
            <w:r w:rsidR="007876BD" w:rsidRPr="007876BD">
              <w:rPr>
                <w:rFonts w:eastAsia="Calibri"/>
              </w:rPr>
              <w:t xml:space="preserve"> (</w:t>
            </w:r>
            <w:r w:rsidR="00E54AEE">
              <w:rPr>
                <w:rFonts w:eastAsia="Calibri"/>
              </w:rPr>
              <w:t>60</w:t>
            </w:r>
            <w:r w:rsidR="007876BD" w:rsidRPr="007876BD">
              <w:rPr>
                <w:rFonts w:eastAsia="Calibri"/>
              </w:rPr>
              <w:t>%)</w:t>
            </w:r>
          </w:p>
        </w:tc>
        <w:tc>
          <w:tcPr>
            <w:tcW w:w="1595" w:type="dxa"/>
          </w:tcPr>
          <w:p w:rsidR="007876BD" w:rsidRPr="007876BD" w:rsidRDefault="00DC5B24" w:rsidP="00E54AEE">
            <w:pPr>
              <w:jc w:val="both"/>
              <w:rPr>
                <w:rFonts w:eastAsia="Calibri"/>
              </w:rPr>
            </w:pPr>
            <w:r>
              <w:rPr>
                <w:rFonts w:eastAsia="Calibri"/>
              </w:rPr>
              <w:t>9</w:t>
            </w:r>
            <w:r w:rsidR="007876BD" w:rsidRPr="007876BD">
              <w:rPr>
                <w:rFonts w:eastAsia="Calibri"/>
              </w:rPr>
              <w:t xml:space="preserve"> (</w:t>
            </w:r>
            <w:r w:rsidR="00E54AEE">
              <w:rPr>
                <w:rFonts w:eastAsia="Calibri"/>
              </w:rPr>
              <w:t>60</w:t>
            </w:r>
            <w:r w:rsidR="007876BD" w:rsidRPr="007876BD">
              <w:rPr>
                <w:rFonts w:eastAsia="Calibri"/>
              </w:rPr>
              <w:t>%)</w:t>
            </w:r>
          </w:p>
        </w:tc>
        <w:tc>
          <w:tcPr>
            <w:tcW w:w="1595" w:type="dxa"/>
          </w:tcPr>
          <w:p w:rsidR="007876BD" w:rsidRPr="007876BD" w:rsidRDefault="007876BD" w:rsidP="00E54AEE">
            <w:pPr>
              <w:jc w:val="both"/>
              <w:rPr>
                <w:rFonts w:eastAsia="Calibri"/>
              </w:rPr>
            </w:pPr>
            <w:r w:rsidRPr="007876BD">
              <w:rPr>
                <w:rFonts w:eastAsia="Calibri"/>
              </w:rPr>
              <w:t>1</w:t>
            </w:r>
            <w:r w:rsidR="00DC5B24">
              <w:rPr>
                <w:rFonts w:eastAsia="Calibri"/>
              </w:rPr>
              <w:t>4</w:t>
            </w:r>
            <w:r w:rsidRPr="007876BD">
              <w:rPr>
                <w:rFonts w:eastAsia="Calibri"/>
              </w:rPr>
              <w:t xml:space="preserve"> (</w:t>
            </w:r>
            <w:r w:rsidR="00E54AEE">
              <w:rPr>
                <w:rFonts w:eastAsia="Calibri"/>
              </w:rPr>
              <w:t>93,3</w:t>
            </w:r>
            <w:r w:rsidRPr="007876BD">
              <w:rPr>
                <w:rFonts w:eastAsia="Calibri"/>
              </w:rPr>
              <w:t>%)</w:t>
            </w:r>
          </w:p>
        </w:tc>
        <w:tc>
          <w:tcPr>
            <w:tcW w:w="1596" w:type="dxa"/>
          </w:tcPr>
          <w:p w:rsidR="007876BD" w:rsidRPr="007876BD" w:rsidRDefault="007876BD" w:rsidP="00E54AEE">
            <w:pPr>
              <w:jc w:val="both"/>
              <w:rPr>
                <w:rFonts w:eastAsia="Calibri"/>
              </w:rPr>
            </w:pPr>
            <w:r w:rsidRPr="007876BD">
              <w:rPr>
                <w:rFonts w:eastAsia="Calibri"/>
              </w:rPr>
              <w:t>14 (</w:t>
            </w:r>
            <w:r w:rsidR="00E54AEE">
              <w:rPr>
                <w:rFonts w:eastAsia="Calibri"/>
              </w:rPr>
              <w:t>93,3</w:t>
            </w:r>
            <w:r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Низкий уровень</w:t>
            </w:r>
          </w:p>
        </w:tc>
        <w:tc>
          <w:tcPr>
            <w:tcW w:w="1595" w:type="dxa"/>
          </w:tcPr>
          <w:p w:rsidR="007876BD" w:rsidRPr="007876BD" w:rsidRDefault="00BA16DB" w:rsidP="007876BD">
            <w:pPr>
              <w:jc w:val="both"/>
              <w:rPr>
                <w:rFonts w:eastAsia="Calibri"/>
              </w:rPr>
            </w:pPr>
            <w:r>
              <w:rPr>
                <w:rFonts w:eastAsia="Calibri"/>
              </w:rPr>
              <w:t>0 (0</w:t>
            </w:r>
            <w:r w:rsidR="007876BD" w:rsidRPr="007876BD">
              <w:rPr>
                <w:rFonts w:eastAsia="Calibri"/>
              </w:rPr>
              <w:t>%)</w:t>
            </w:r>
          </w:p>
        </w:tc>
        <w:tc>
          <w:tcPr>
            <w:tcW w:w="1595" w:type="dxa"/>
          </w:tcPr>
          <w:p w:rsidR="007876BD" w:rsidRPr="007876BD" w:rsidRDefault="007876BD" w:rsidP="007876BD">
            <w:pPr>
              <w:jc w:val="both"/>
              <w:rPr>
                <w:rFonts w:eastAsia="Calibri"/>
              </w:rPr>
            </w:pPr>
            <w:r w:rsidRPr="007876BD">
              <w:rPr>
                <w:rFonts w:eastAsia="Calibri"/>
              </w:rPr>
              <w:t>0 (0%)</w:t>
            </w:r>
          </w:p>
        </w:tc>
        <w:tc>
          <w:tcPr>
            <w:tcW w:w="1595" w:type="dxa"/>
          </w:tcPr>
          <w:p w:rsidR="007876BD" w:rsidRPr="007876BD" w:rsidRDefault="00DC5B24" w:rsidP="00E54AEE">
            <w:pPr>
              <w:jc w:val="both"/>
              <w:rPr>
                <w:rFonts w:eastAsia="Calibri"/>
              </w:rPr>
            </w:pPr>
            <w:r>
              <w:rPr>
                <w:rFonts w:eastAsia="Calibri"/>
              </w:rPr>
              <w:t>2</w:t>
            </w:r>
            <w:r w:rsidR="007876BD" w:rsidRPr="007876BD">
              <w:rPr>
                <w:rFonts w:eastAsia="Calibri"/>
              </w:rPr>
              <w:t xml:space="preserve"> (</w:t>
            </w:r>
            <w:r w:rsidR="00E54AEE">
              <w:rPr>
                <w:rFonts w:eastAsia="Calibri"/>
              </w:rPr>
              <w:t>13,3</w:t>
            </w:r>
            <w:r w:rsidR="007876BD" w:rsidRPr="007876BD">
              <w:rPr>
                <w:rFonts w:eastAsia="Calibri"/>
              </w:rPr>
              <w:t xml:space="preserve"> %)</w:t>
            </w:r>
          </w:p>
        </w:tc>
        <w:tc>
          <w:tcPr>
            <w:tcW w:w="1595" w:type="dxa"/>
          </w:tcPr>
          <w:p w:rsidR="007876BD" w:rsidRPr="007876BD" w:rsidRDefault="00DC5B24" w:rsidP="00E54AEE">
            <w:pPr>
              <w:jc w:val="both"/>
              <w:rPr>
                <w:rFonts w:eastAsia="Calibri"/>
              </w:rPr>
            </w:pPr>
            <w:r>
              <w:rPr>
                <w:rFonts w:eastAsia="Calibri"/>
              </w:rPr>
              <w:t>0</w:t>
            </w:r>
            <w:r w:rsidR="007876BD" w:rsidRPr="007876BD">
              <w:rPr>
                <w:rFonts w:eastAsia="Calibri"/>
              </w:rPr>
              <w:t xml:space="preserve"> (</w:t>
            </w:r>
            <w:r w:rsidR="00E54AEE">
              <w:rPr>
                <w:rFonts w:eastAsia="Calibri"/>
              </w:rPr>
              <w:t>0</w:t>
            </w:r>
            <w:r w:rsidR="007876BD" w:rsidRPr="007876BD">
              <w:rPr>
                <w:rFonts w:eastAsia="Calibri"/>
              </w:rPr>
              <w:t>%)</w:t>
            </w:r>
          </w:p>
        </w:tc>
        <w:tc>
          <w:tcPr>
            <w:tcW w:w="1596" w:type="dxa"/>
          </w:tcPr>
          <w:p w:rsidR="007876BD" w:rsidRPr="007876BD" w:rsidRDefault="00DC5B24" w:rsidP="00E54AEE">
            <w:pPr>
              <w:jc w:val="both"/>
              <w:rPr>
                <w:rFonts w:eastAsia="Calibri"/>
              </w:rPr>
            </w:pPr>
            <w:r>
              <w:rPr>
                <w:rFonts w:eastAsia="Calibri"/>
              </w:rPr>
              <w:t>1</w:t>
            </w:r>
            <w:r w:rsidR="007876BD" w:rsidRPr="007876BD">
              <w:rPr>
                <w:rFonts w:eastAsia="Calibri"/>
              </w:rPr>
              <w:t xml:space="preserve"> (</w:t>
            </w:r>
            <w:r w:rsidR="00E54AEE">
              <w:rPr>
                <w:rFonts w:eastAsia="Calibri"/>
              </w:rPr>
              <w:t>6,7</w:t>
            </w:r>
            <w:r w:rsidR="007876BD" w:rsidRPr="007876BD">
              <w:rPr>
                <w:rFonts w:eastAsia="Calibri"/>
              </w:rPr>
              <w:t>%)</w:t>
            </w:r>
          </w:p>
        </w:tc>
      </w:tr>
    </w:tbl>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p>
    <w:p w:rsidR="007876BD" w:rsidRPr="007876BD" w:rsidRDefault="007876BD" w:rsidP="007876BD">
      <w:pPr>
        <w:keepNext/>
        <w:spacing w:after="0" w:line="276" w:lineRule="auto"/>
        <w:jc w:val="both"/>
        <w:rPr>
          <w:rFonts w:eastAsia="Calibri" w:cs="Times New Roman"/>
          <w:sz w:val="22"/>
        </w:rPr>
      </w:pPr>
      <w:r w:rsidRPr="007876BD">
        <w:rPr>
          <w:rFonts w:eastAsia="Calibri" w:cs="Times New Roman"/>
          <w:noProof/>
          <w:lang w:eastAsia="ru-RU"/>
        </w:rPr>
        <w:lastRenderedPageBreak/>
        <w:drawing>
          <wp:inline distT="0" distB="0" distL="0" distR="0" wp14:anchorId="4E8651EF" wp14:editId="12022933">
            <wp:extent cx="4732020" cy="2872740"/>
            <wp:effectExtent l="0" t="0" r="11430" b="2286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876BD" w:rsidRPr="007876BD" w:rsidRDefault="007876BD" w:rsidP="007876BD">
      <w:pPr>
        <w:spacing w:after="0" w:line="276" w:lineRule="auto"/>
        <w:jc w:val="both"/>
        <w:rPr>
          <w:rFonts w:eastAsia="Calibri" w:cs="Times New Roman"/>
        </w:rPr>
      </w:pPr>
      <w:r w:rsidRPr="007876BD">
        <w:rPr>
          <w:rFonts w:eastAsia="Calibri" w:cs="Times New Roman"/>
        </w:rPr>
        <w:t>По результатам на начало учебного года можно сделать вывод, что дети имели достаточную базу знаний по всем образовательным</w:t>
      </w:r>
      <w:r w:rsidR="00E54AEE">
        <w:rPr>
          <w:rFonts w:eastAsia="Calibri" w:cs="Times New Roman"/>
        </w:rPr>
        <w:t xml:space="preserve"> областям.</w:t>
      </w: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На конец учебного года мониторинг прошли </w:t>
      </w:r>
      <w:r w:rsidR="00E54AEE">
        <w:rPr>
          <w:rFonts w:eastAsia="Calibri" w:cs="Times New Roman"/>
        </w:rPr>
        <w:t>17 человек</w:t>
      </w:r>
      <w:r w:rsidRPr="007876BD">
        <w:rPr>
          <w:rFonts w:eastAsia="Calibri" w:cs="Times New Roman"/>
        </w:rPr>
        <w:t xml:space="preserve"> и были показаны следующие результаты:</w:t>
      </w:r>
    </w:p>
    <w:tbl>
      <w:tblPr>
        <w:tblStyle w:val="a3"/>
        <w:tblW w:w="0" w:type="auto"/>
        <w:tblLook w:val="04A0" w:firstRow="1" w:lastRow="0" w:firstColumn="1" w:lastColumn="0" w:noHBand="0" w:noVBand="1"/>
      </w:tblPr>
      <w:tblGrid>
        <w:gridCol w:w="1564"/>
        <w:gridCol w:w="1556"/>
        <w:gridCol w:w="1556"/>
        <w:gridCol w:w="1556"/>
        <w:gridCol w:w="1556"/>
        <w:gridCol w:w="1557"/>
      </w:tblGrid>
      <w:tr w:rsidR="007876BD" w:rsidRPr="007876BD" w:rsidTr="007876BD">
        <w:trPr>
          <w:cantSplit/>
          <w:trHeight w:val="2174"/>
        </w:trPr>
        <w:tc>
          <w:tcPr>
            <w:tcW w:w="1595" w:type="dxa"/>
          </w:tcPr>
          <w:p w:rsidR="007876BD" w:rsidRPr="007876BD" w:rsidRDefault="007876BD" w:rsidP="007876BD">
            <w:pPr>
              <w:jc w:val="both"/>
              <w:rPr>
                <w:rFonts w:eastAsia="Calibri"/>
              </w:rPr>
            </w:pPr>
          </w:p>
        </w:tc>
        <w:tc>
          <w:tcPr>
            <w:tcW w:w="1595" w:type="dxa"/>
            <w:textDirection w:val="btLr"/>
          </w:tcPr>
          <w:p w:rsidR="007876BD" w:rsidRPr="007876BD" w:rsidRDefault="007876BD" w:rsidP="007876BD">
            <w:pPr>
              <w:ind w:right="113"/>
              <w:jc w:val="both"/>
              <w:rPr>
                <w:rFonts w:eastAsia="Calibri"/>
              </w:rPr>
            </w:pPr>
            <w:r w:rsidRPr="007876BD">
              <w:rPr>
                <w:rFonts w:eastAsia="Calibri"/>
              </w:rPr>
              <w:t>О.О. Социально-коммуникативная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Познавательная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Речевая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Художественно-эстетическая</w:t>
            </w:r>
          </w:p>
        </w:tc>
        <w:tc>
          <w:tcPr>
            <w:tcW w:w="1596" w:type="dxa"/>
            <w:textDirection w:val="btLr"/>
          </w:tcPr>
          <w:p w:rsidR="007876BD" w:rsidRPr="007876BD" w:rsidRDefault="007876BD" w:rsidP="007876BD">
            <w:pPr>
              <w:ind w:right="113"/>
              <w:jc w:val="both"/>
              <w:rPr>
                <w:rFonts w:eastAsia="Calibri"/>
              </w:rPr>
            </w:pPr>
            <w:r w:rsidRPr="007876BD">
              <w:rPr>
                <w:rFonts w:eastAsia="Calibri"/>
              </w:rPr>
              <w:t>О.О. Физическая</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Высокий уровень</w:t>
            </w:r>
          </w:p>
        </w:tc>
        <w:tc>
          <w:tcPr>
            <w:tcW w:w="1595" w:type="dxa"/>
          </w:tcPr>
          <w:p w:rsidR="007876BD" w:rsidRPr="007876BD" w:rsidRDefault="00E54AEE" w:rsidP="00E54AEE">
            <w:pPr>
              <w:jc w:val="both"/>
              <w:rPr>
                <w:rFonts w:eastAsia="Calibri"/>
              </w:rPr>
            </w:pPr>
            <w:r>
              <w:rPr>
                <w:rFonts w:eastAsia="Calibri"/>
              </w:rPr>
              <w:t>13</w:t>
            </w:r>
            <w:r w:rsidR="007876BD" w:rsidRPr="007876BD">
              <w:rPr>
                <w:rFonts w:eastAsia="Calibri"/>
              </w:rPr>
              <w:t xml:space="preserve"> (</w:t>
            </w:r>
            <w:r>
              <w:rPr>
                <w:rFonts w:eastAsia="Calibri"/>
              </w:rPr>
              <w:t>76,5</w:t>
            </w:r>
            <w:r w:rsidR="007876BD" w:rsidRPr="007876BD">
              <w:rPr>
                <w:rFonts w:eastAsia="Calibri"/>
              </w:rPr>
              <w:t>%)</w:t>
            </w:r>
          </w:p>
        </w:tc>
        <w:tc>
          <w:tcPr>
            <w:tcW w:w="1595" w:type="dxa"/>
          </w:tcPr>
          <w:p w:rsidR="007876BD" w:rsidRPr="007876BD" w:rsidRDefault="00E54AEE" w:rsidP="00E54AEE">
            <w:pPr>
              <w:jc w:val="both"/>
              <w:rPr>
                <w:rFonts w:eastAsia="Calibri"/>
              </w:rPr>
            </w:pPr>
            <w:r>
              <w:rPr>
                <w:rFonts w:eastAsia="Calibri"/>
              </w:rPr>
              <w:t>13</w:t>
            </w:r>
            <w:r w:rsidR="007876BD" w:rsidRPr="007876BD">
              <w:rPr>
                <w:rFonts w:eastAsia="Calibri"/>
              </w:rPr>
              <w:t xml:space="preserve"> (</w:t>
            </w:r>
            <w:r>
              <w:rPr>
                <w:rFonts w:eastAsia="Calibri"/>
              </w:rPr>
              <w:t>76,5</w:t>
            </w:r>
            <w:r w:rsidR="007876BD" w:rsidRPr="007876BD">
              <w:rPr>
                <w:rFonts w:eastAsia="Calibri"/>
              </w:rPr>
              <w:t>%)</w:t>
            </w:r>
          </w:p>
        </w:tc>
        <w:tc>
          <w:tcPr>
            <w:tcW w:w="1595" w:type="dxa"/>
          </w:tcPr>
          <w:p w:rsidR="007876BD" w:rsidRPr="007876BD" w:rsidRDefault="007876BD" w:rsidP="00E54AEE">
            <w:pPr>
              <w:jc w:val="both"/>
              <w:rPr>
                <w:rFonts w:eastAsia="Calibri"/>
              </w:rPr>
            </w:pPr>
            <w:r w:rsidRPr="007876BD">
              <w:rPr>
                <w:rFonts w:eastAsia="Calibri"/>
              </w:rPr>
              <w:t>1</w:t>
            </w:r>
            <w:r w:rsidR="00E54AEE">
              <w:rPr>
                <w:rFonts w:eastAsia="Calibri"/>
              </w:rPr>
              <w:t>3</w:t>
            </w:r>
            <w:r w:rsidRPr="007876BD">
              <w:rPr>
                <w:rFonts w:eastAsia="Calibri"/>
              </w:rPr>
              <w:t xml:space="preserve"> (</w:t>
            </w:r>
            <w:r w:rsidR="00E54AEE">
              <w:rPr>
                <w:rFonts w:eastAsia="Calibri"/>
              </w:rPr>
              <w:t>76,5</w:t>
            </w:r>
            <w:r w:rsidRPr="007876BD">
              <w:rPr>
                <w:rFonts w:eastAsia="Calibri"/>
              </w:rPr>
              <w:t>%)</w:t>
            </w:r>
          </w:p>
        </w:tc>
        <w:tc>
          <w:tcPr>
            <w:tcW w:w="1595" w:type="dxa"/>
          </w:tcPr>
          <w:p w:rsidR="007876BD" w:rsidRPr="007876BD" w:rsidRDefault="007876BD" w:rsidP="00E54AEE">
            <w:pPr>
              <w:jc w:val="both"/>
              <w:rPr>
                <w:rFonts w:eastAsia="Calibri"/>
              </w:rPr>
            </w:pPr>
            <w:r w:rsidRPr="007876BD">
              <w:rPr>
                <w:rFonts w:eastAsia="Calibri"/>
              </w:rPr>
              <w:t>1</w:t>
            </w:r>
            <w:r w:rsidR="00E54AEE">
              <w:rPr>
                <w:rFonts w:eastAsia="Calibri"/>
              </w:rPr>
              <w:t>4</w:t>
            </w:r>
            <w:r w:rsidRPr="007876BD">
              <w:rPr>
                <w:rFonts w:eastAsia="Calibri"/>
              </w:rPr>
              <w:t xml:space="preserve"> (</w:t>
            </w:r>
            <w:r w:rsidR="00E54AEE">
              <w:rPr>
                <w:rFonts w:eastAsia="Calibri"/>
              </w:rPr>
              <w:t>82,4</w:t>
            </w:r>
            <w:r w:rsidRPr="007876BD">
              <w:rPr>
                <w:rFonts w:eastAsia="Calibri"/>
              </w:rPr>
              <w:t>%)</w:t>
            </w:r>
          </w:p>
        </w:tc>
        <w:tc>
          <w:tcPr>
            <w:tcW w:w="1596" w:type="dxa"/>
          </w:tcPr>
          <w:p w:rsidR="007876BD" w:rsidRPr="007876BD" w:rsidRDefault="00E54AEE" w:rsidP="00E54AEE">
            <w:pPr>
              <w:jc w:val="both"/>
              <w:rPr>
                <w:rFonts w:eastAsia="Calibri"/>
              </w:rPr>
            </w:pPr>
            <w:r>
              <w:rPr>
                <w:rFonts w:eastAsia="Calibri"/>
              </w:rPr>
              <w:t>13</w:t>
            </w:r>
            <w:r w:rsidR="007876BD" w:rsidRPr="007876BD">
              <w:rPr>
                <w:rFonts w:eastAsia="Calibri"/>
              </w:rPr>
              <w:t xml:space="preserve"> (</w:t>
            </w:r>
            <w:r>
              <w:rPr>
                <w:rFonts w:eastAsia="Calibri"/>
              </w:rPr>
              <w:t>76,5</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Средний уровень</w:t>
            </w:r>
          </w:p>
        </w:tc>
        <w:tc>
          <w:tcPr>
            <w:tcW w:w="1595" w:type="dxa"/>
          </w:tcPr>
          <w:p w:rsidR="007876BD" w:rsidRPr="007876BD" w:rsidRDefault="00E54AEE" w:rsidP="00E54AEE">
            <w:pPr>
              <w:jc w:val="both"/>
              <w:rPr>
                <w:rFonts w:eastAsia="Calibri"/>
              </w:rPr>
            </w:pPr>
            <w:r>
              <w:rPr>
                <w:rFonts w:eastAsia="Calibri"/>
              </w:rPr>
              <w:t>4</w:t>
            </w:r>
            <w:r w:rsidR="007876BD" w:rsidRPr="007876BD">
              <w:rPr>
                <w:rFonts w:eastAsia="Calibri"/>
              </w:rPr>
              <w:t xml:space="preserve"> (</w:t>
            </w:r>
            <w:r>
              <w:rPr>
                <w:rFonts w:eastAsia="Calibri"/>
              </w:rPr>
              <w:t>23,5</w:t>
            </w:r>
            <w:r w:rsidR="007876BD" w:rsidRPr="007876BD">
              <w:rPr>
                <w:rFonts w:eastAsia="Calibri"/>
              </w:rPr>
              <w:t>%)</w:t>
            </w:r>
          </w:p>
        </w:tc>
        <w:tc>
          <w:tcPr>
            <w:tcW w:w="1595" w:type="dxa"/>
          </w:tcPr>
          <w:p w:rsidR="007876BD" w:rsidRPr="007876BD" w:rsidRDefault="00E54AEE" w:rsidP="00E54AEE">
            <w:pPr>
              <w:jc w:val="both"/>
              <w:rPr>
                <w:rFonts w:eastAsia="Calibri"/>
              </w:rPr>
            </w:pPr>
            <w:r>
              <w:rPr>
                <w:rFonts w:eastAsia="Calibri"/>
              </w:rPr>
              <w:t>3</w:t>
            </w:r>
            <w:r w:rsidR="007876BD" w:rsidRPr="007876BD">
              <w:rPr>
                <w:rFonts w:eastAsia="Calibri"/>
              </w:rPr>
              <w:t xml:space="preserve"> (</w:t>
            </w:r>
            <w:r>
              <w:rPr>
                <w:rFonts w:eastAsia="Calibri"/>
              </w:rPr>
              <w:t>17,6</w:t>
            </w:r>
            <w:r w:rsidR="007876BD" w:rsidRPr="007876BD">
              <w:rPr>
                <w:rFonts w:eastAsia="Calibri"/>
              </w:rPr>
              <w:t>%)</w:t>
            </w:r>
          </w:p>
        </w:tc>
        <w:tc>
          <w:tcPr>
            <w:tcW w:w="1595" w:type="dxa"/>
          </w:tcPr>
          <w:p w:rsidR="007876BD" w:rsidRPr="007876BD" w:rsidRDefault="007876BD" w:rsidP="00E54AEE">
            <w:pPr>
              <w:jc w:val="both"/>
              <w:rPr>
                <w:rFonts w:eastAsia="Calibri"/>
              </w:rPr>
            </w:pPr>
            <w:r w:rsidRPr="007876BD">
              <w:rPr>
                <w:rFonts w:eastAsia="Calibri"/>
              </w:rPr>
              <w:t>4 (</w:t>
            </w:r>
            <w:r w:rsidR="00E54AEE">
              <w:rPr>
                <w:rFonts w:eastAsia="Calibri"/>
              </w:rPr>
              <w:t>23,5</w:t>
            </w:r>
            <w:r w:rsidRPr="007876BD">
              <w:rPr>
                <w:rFonts w:eastAsia="Calibri"/>
              </w:rPr>
              <w:t>%)</w:t>
            </w:r>
          </w:p>
        </w:tc>
        <w:tc>
          <w:tcPr>
            <w:tcW w:w="1595" w:type="dxa"/>
          </w:tcPr>
          <w:p w:rsidR="007876BD" w:rsidRPr="007876BD" w:rsidRDefault="00E54AEE" w:rsidP="00E54AEE">
            <w:pPr>
              <w:jc w:val="both"/>
              <w:rPr>
                <w:rFonts w:eastAsia="Calibri"/>
              </w:rPr>
            </w:pPr>
            <w:r>
              <w:rPr>
                <w:rFonts w:eastAsia="Calibri"/>
              </w:rPr>
              <w:t>3</w:t>
            </w:r>
            <w:r w:rsidR="007876BD" w:rsidRPr="007876BD">
              <w:rPr>
                <w:rFonts w:eastAsia="Calibri"/>
              </w:rPr>
              <w:t xml:space="preserve"> (</w:t>
            </w:r>
            <w:r>
              <w:rPr>
                <w:rFonts w:eastAsia="Calibri"/>
              </w:rPr>
              <w:t>17,6</w:t>
            </w:r>
            <w:r w:rsidR="007876BD" w:rsidRPr="007876BD">
              <w:rPr>
                <w:rFonts w:eastAsia="Calibri"/>
              </w:rPr>
              <w:t>%)</w:t>
            </w:r>
          </w:p>
        </w:tc>
        <w:tc>
          <w:tcPr>
            <w:tcW w:w="1596" w:type="dxa"/>
          </w:tcPr>
          <w:p w:rsidR="007876BD" w:rsidRPr="007876BD" w:rsidRDefault="00E54AEE" w:rsidP="00E54AEE">
            <w:pPr>
              <w:jc w:val="both"/>
              <w:rPr>
                <w:rFonts w:eastAsia="Calibri"/>
              </w:rPr>
            </w:pPr>
            <w:r>
              <w:rPr>
                <w:rFonts w:eastAsia="Calibri"/>
              </w:rPr>
              <w:t>4</w:t>
            </w:r>
            <w:r w:rsidR="007876BD" w:rsidRPr="007876BD">
              <w:rPr>
                <w:rFonts w:eastAsia="Calibri"/>
              </w:rPr>
              <w:t xml:space="preserve"> (</w:t>
            </w:r>
            <w:r>
              <w:rPr>
                <w:rFonts w:eastAsia="Calibri"/>
              </w:rPr>
              <w:t>23,5</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Низкий уровень</w:t>
            </w:r>
          </w:p>
        </w:tc>
        <w:tc>
          <w:tcPr>
            <w:tcW w:w="1595" w:type="dxa"/>
          </w:tcPr>
          <w:p w:rsidR="007876BD" w:rsidRPr="007876BD" w:rsidRDefault="007876BD" w:rsidP="007876BD">
            <w:pPr>
              <w:jc w:val="both"/>
              <w:rPr>
                <w:rFonts w:eastAsia="Calibri"/>
              </w:rPr>
            </w:pPr>
            <w:r w:rsidRPr="007876BD">
              <w:rPr>
                <w:rFonts w:eastAsia="Calibri"/>
              </w:rPr>
              <w:t>0 (0%)</w:t>
            </w:r>
          </w:p>
        </w:tc>
        <w:tc>
          <w:tcPr>
            <w:tcW w:w="1595" w:type="dxa"/>
          </w:tcPr>
          <w:p w:rsidR="007876BD" w:rsidRPr="007876BD" w:rsidRDefault="00E54AEE" w:rsidP="00E54AEE">
            <w:pPr>
              <w:jc w:val="both"/>
              <w:rPr>
                <w:rFonts w:eastAsia="Calibri"/>
              </w:rPr>
            </w:pPr>
            <w:r>
              <w:rPr>
                <w:rFonts w:eastAsia="Calibri"/>
              </w:rPr>
              <w:t>1</w:t>
            </w:r>
            <w:r w:rsidR="007876BD" w:rsidRPr="007876BD">
              <w:rPr>
                <w:rFonts w:eastAsia="Calibri"/>
              </w:rPr>
              <w:t xml:space="preserve"> (</w:t>
            </w:r>
            <w:r>
              <w:rPr>
                <w:rFonts w:eastAsia="Calibri"/>
              </w:rPr>
              <w:t>5,9</w:t>
            </w:r>
            <w:r w:rsidR="007876BD" w:rsidRPr="007876BD">
              <w:rPr>
                <w:rFonts w:eastAsia="Calibri"/>
              </w:rPr>
              <w:t>%)</w:t>
            </w:r>
          </w:p>
        </w:tc>
        <w:tc>
          <w:tcPr>
            <w:tcW w:w="1595" w:type="dxa"/>
          </w:tcPr>
          <w:p w:rsidR="007876BD" w:rsidRPr="007876BD" w:rsidRDefault="007876BD" w:rsidP="007876BD">
            <w:pPr>
              <w:jc w:val="both"/>
              <w:rPr>
                <w:rFonts w:eastAsia="Calibri"/>
              </w:rPr>
            </w:pPr>
            <w:r w:rsidRPr="007876BD">
              <w:rPr>
                <w:rFonts w:eastAsia="Calibri"/>
              </w:rPr>
              <w:t>0 (0%)</w:t>
            </w:r>
          </w:p>
        </w:tc>
        <w:tc>
          <w:tcPr>
            <w:tcW w:w="1595" w:type="dxa"/>
          </w:tcPr>
          <w:p w:rsidR="007876BD" w:rsidRPr="007876BD" w:rsidRDefault="007876BD" w:rsidP="007876BD">
            <w:pPr>
              <w:jc w:val="both"/>
              <w:rPr>
                <w:rFonts w:eastAsia="Calibri"/>
              </w:rPr>
            </w:pPr>
            <w:r w:rsidRPr="007876BD">
              <w:rPr>
                <w:rFonts w:eastAsia="Calibri"/>
              </w:rPr>
              <w:t>0 (0%)</w:t>
            </w:r>
          </w:p>
        </w:tc>
        <w:tc>
          <w:tcPr>
            <w:tcW w:w="1596" w:type="dxa"/>
          </w:tcPr>
          <w:p w:rsidR="007876BD" w:rsidRPr="007876BD" w:rsidRDefault="007876BD" w:rsidP="007876BD">
            <w:pPr>
              <w:jc w:val="both"/>
              <w:rPr>
                <w:rFonts w:eastAsia="Calibri"/>
              </w:rPr>
            </w:pPr>
            <w:r w:rsidRPr="007876BD">
              <w:rPr>
                <w:rFonts w:eastAsia="Calibri"/>
              </w:rPr>
              <w:t>0 (0%)</w:t>
            </w:r>
          </w:p>
        </w:tc>
      </w:tr>
    </w:tbl>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r w:rsidRPr="007876BD">
        <w:rPr>
          <w:rFonts w:eastAsia="Calibri" w:cs="Times New Roman"/>
          <w:noProof/>
          <w:lang w:eastAsia="ru-RU"/>
        </w:rPr>
        <w:drawing>
          <wp:inline distT="0" distB="0" distL="0" distR="0" wp14:anchorId="77F3482A" wp14:editId="4B246DC4">
            <wp:extent cx="4991100" cy="2446020"/>
            <wp:effectExtent l="0" t="0" r="19050" b="1143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876BD" w:rsidRPr="007876BD" w:rsidRDefault="007876BD" w:rsidP="007876BD">
      <w:pPr>
        <w:spacing w:after="0" w:line="276" w:lineRule="auto"/>
        <w:jc w:val="both"/>
        <w:rPr>
          <w:rFonts w:eastAsia="Calibri" w:cs="Times New Roman"/>
        </w:rPr>
      </w:pPr>
      <w:r w:rsidRPr="007876BD">
        <w:rPr>
          <w:rFonts w:eastAsia="Calibri" w:cs="Times New Roman"/>
        </w:rPr>
        <w:lastRenderedPageBreak/>
        <w:t>По результатам на конец учебного года можно сделать вывод об усвоении детьми программных требований, об этом свидетельствуют отсутствие</w:t>
      </w:r>
      <w:r w:rsidR="0007654C">
        <w:rPr>
          <w:rFonts w:eastAsia="Calibri" w:cs="Times New Roman"/>
        </w:rPr>
        <w:t xml:space="preserve"> и самый низкий уровень</w:t>
      </w:r>
      <w:r w:rsidRPr="007876BD">
        <w:rPr>
          <w:rFonts w:eastAsia="Calibri" w:cs="Times New Roman"/>
        </w:rPr>
        <w:t xml:space="preserve"> показателей низкого уровня и увеличение результатов высокого и среднего уровня. </w:t>
      </w: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Средний процент усвоения знаний на начало учебного года составил </w:t>
      </w:r>
      <w:r w:rsidR="0007654C">
        <w:rPr>
          <w:rFonts w:eastAsia="Calibri" w:cs="Times New Roman"/>
        </w:rPr>
        <w:t>69,9</w:t>
      </w:r>
      <w:r w:rsidRPr="007876BD">
        <w:rPr>
          <w:rFonts w:eastAsia="Calibri" w:cs="Times New Roman"/>
        </w:rPr>
        <w:t>%; на конец учебного года показатель изменился до 8</w:t>
      </w:r>
      <w:r w:rsidR="0007654C">
        <w:rPr>
          <w:rFonts w:eastAsia="Calibri" w:cs="Times New Roman"/>
        </w:rPr>
        <w:t>7,3</w:t>
      </w:r>
      <w:r w:rsidRPr="007876BD">
        <w:rPr>
          <w:rFonts w:eastAsia="Calibri" w:cs="Times New Roman"/>
        </w:rPr>
        <w:t>%</w:t>
      </w:r>
    </w:p>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r w:rsidRPr="007876BD">
        <w:rPr>
          <w:rFonts w:eastAsia="Calibri" w:cs="Times New Roman"/>
          <w:noProof/>
          <w:lang w:eastAsia="ru-RU"/>
        </w:rPr>
        <w:drawing>
          <wp:inline distT="0" distB="0" distL="0" distR="0" wp14:anchorId="4F93D171" wp14:editId="74D6C2B3">
            <wp:extent cx="5250180" cy="2971800"/>
            <wp:effectExtent l="0" t="0" r="762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876BD" w:rsidRPr="007876BD" w:rsidRDefault="007876BD" w:rsidP="007876BD">
      <w:pPr>
        <w:spacing w:after="0" w:line="276" w:lineRule="auto"/>
        <w:jc w:val="both"/>
        <w:rPr>
          <w:rFonts w:eastAsia="Calibri" w:cs="Times New Roman"/>
          <w:sz w:val="22"/>
        </w:rPr>
      </w:pPr>
    </w:p>
    <w:p w:rsidR="007876BD" w:rsidRPr="007876BD" w:rsidRDefault="007876BD" w:rsidP="007876BD">
      <w:pPr>
        <w:spacing w:after="0" w:line="276" w:lineRule="auto"/>
        <w:jc w:val="center"/>
        <w:rPr>
          <w:rFonts w:eastAsia="Calibri" w:cs="Times New Roman"/>
          <w:b/>
        </w:rPr>
      </w:pPr>
      <w:r w:rsidRPr="007876BD">
        <w:rPr>
          <w:rFonts w:eastAsia="Calibri" w:cs="Times New Roman"/>
          <w:b/>
        </w:rPr>
        <w:t>Подготовительная группа «</w:t>
      </w:r>
      <w:r w:rsidR="0007654C">
        <w:rPr>
          <w:rFonts w:eastAsia="Calibri" w:cs="Times New Roman"/>
          <w:b/>
        </w:rPr>
        <w:t>Березка</w:t>
      </w:r>
      <w:r w:rsidRPr="007876BD">
        <w:rPr>
          <w:rFonts w:eastAsia="Calibri" w:cs="Times New Roman"/>
          <w:b/>
        </w:rPr>
        <w:t>»</w:t>
      </w:r>
    </w:p>
    <w:p w:rsidR="007876BD" w:rsidRPr="007876BD" w:rsidRDefault="007876BD" w:rsidP="007876BD">
      <w:pPr>
        <w:spacing w:after="0" w:line="276" w:lineRule="auto"/>
        <w:rPr>
          <w:rFonts w:eastAsia="Calibri" w:cs="Times New Roman"/>
          <w:b/>
        </w:rPr>
      </w:pP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Списочный состав группы – на начало учебного года составлял </w:t>
      </w:r>
      <w:r w:rsidR="00734BA1">
        <w:rPr>
          <w:rFonts w:eastAsia="Calibri" w:cs="Times New Roman"/>
        </w:rPr>
        <w:t>19</w:t>
      </w:r>
      <w:r w:rsidRPr="007876BD">
        <w:rPr>
          <w:rFonts w:eastAsia="Calibri" w:cs="Times New Roman"/>
        </w:rPr>
        <w:t xml:space="preserve"> </w:t>
      </w:r>
      <w:r w:rsidR="00734BA1">
        <w:rPr>
          <w:rFonts w:eastAsia="Calibri" w:cs="Times New Roman"/>
        </w:rPr>
        <w:t>детей</w:t>
      </w:r>
      <w:r w:rsidRPr="007876BD">
        <w:rPr>
          <w:rFonts w:eastAsia="Calibri" w:cs="Times New Roman"/>
        </w:rPr>
        <w:t xml:space="preserve">, на конец учебного года </w:t>
      </w:r>
      <w:r w:rsidR="00734BA1">
        <w:rPr>
          <w:rFonts w:eastAsia="Calibri" w:cs="Times New Roman"/>
        </w:rPr>
        <w:t>18</w:t>
      </w:r>
      <w:r w:rsidRPr="007876BD">
        <w:rPr>
          <w:rFonts w:eastAsia="Calibri" w:cs="Times New Roman"/>
        </w:rPr>
        <w:t xml:space="preserve"> </w:t>
      </w:r>
      <w:r w:rsidR="00734BA1">
        <w:rPr>
          <w:rFonts w:eastAsia="Calibri" w:cs="Times New Roman"/>
        </w:rPr>
        <w:t>детей</w:t>
      </w:r>
      <w:r w:rsidRPr="007876BD">
        <w:rPr>
          <w:rFonts w:eastAsia="Calibri" w:cs="Times New Roman"/>
        </w:rPr>
        <w:t xml:space="preserve">. В начале учебного года продиагностировано </w:t>
      </w:r>
      <w:r w:rsidR="00734BA1">
        <w:rPr>
          <w:rFonts w:eastAsia="Calibri" w:cs="Times New Roman"/>
        </w:rPr>
        <w:t>15</w:t>
      </w:r>
      <w:r w:rsidRPr="007876BD">
        <w:rPr>
          <w:rFonts w:eastAsia="Calibri" w:cs="Times New Roman"/>
        </w:rPr>
        <w:t xml:space="preserve"> </w:t>
      </w:r>
      <w:r w:rsidR="00734BA1">
        <w:rPr>
          <w:rFonts w:eastAsia="Calibri" w:cs="Times New Roman"/>
        </w:rPr>
        <w:t>детей</w:t>
      </w:r>
      <w:r w:rsidRPr="007876BD">
        <w:rPr>
          <w:rFonts w:eastAsia="Calibri" w:cs="Times New Roman"/>
        </w:rPr>
        <w:t>, из них:</w:t>
      </w:r>
    </w:p>
    <w:p w:rsidR="007876BD" w:rsidRPr="007876BD" w:rsidRDefault="007876BD" w:rsidP="007876BD">
      <w:pPr>
        <w:spacing w:after="0" w:line="276" w:lineRule="auto"/>
        <w:jc w:val="both"/>
        <w:rPr>
          <w:rFonts w:eastAsia="Calibri" w:cs="Times New Roman"/>
        </w:rPr>
      </w:pPr>
    </w:p>
    <w:tbl>
      <w:tblPr>
        <w:tblStyle w:val="a3"/>
        <w:tblW w:w="0" w:type="auto"/>
        <w:tblLook w:val="04A0" w:firstRow="1" w:lastRow="0" w:firstColumn="1" w:lastColumn="0" w:noHBand="0" w:noVBand="1"/>
      </w:tblPr>
      <w:tblGrid>
        <w:gridCol w:w="1569"/>
        <w:gridCol w:w="1559"/>
        <w:gridCol w:w="1549"/>
        <w:gridCol w:w="1559"/>
        <w:gridCol w:w="1559"/>
        <w:gridCol w:w="1550"/>
      </w:tblGrid>
      <w:tr w:rsidR="007876BD" w:rsidRPr="007876BD" w:rsidTr="007876BD">
        <w:trPr>
          <w:cantSplit/>
          <w:trHeight w:val="2099"/>
        </w:trPr>
        <w:tc>
          <w:tcPr>
            <w:tcW w:w="1595" w:type="dxa"/>
          </w:tcPr>
          <w:p w:rsidR="007876BD" w:rsidRPr="007876BD" w:rsidRDefault="007876BD" w:rsidP="007876BD">
            <w:pPr>
              <w:jc w:val="both"/>
              <w:rPr>
                <w:rFonts w:eastAsia="Calibri"/>
              </w:rPr>
            </w:pPr>
          </w:p>
        </w:tc>
        <w:tc>
          <w:tcPr>
            <w:tcW w:w="1595" w:type="dxa"/>
            <w:textDirection w:val="btLr"/>
          </w:tcPr>
          <w:p w:rsidR="007876BD" w:rsidRPr="007876BD" w:rsidRDefault="007876BD" w:rsidP="007876BD">
            <w:pPr>
              <w:ind w:right="113"/>
              <w:jc w:val="both"/>
              <w:rPr>
                <w:rFonts w:eastAsia="Calibri"/>
              </w:rPr>
            </w:pPr>
            <w:r w:rsidRPr="007876BD">
              <w:rPr>
                <w:rFonts w:eastAsia="Calibri"/>
              </w:rPr>
              <w:t>О.О. Социально-коммуникативная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Познавательная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Речевая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Художественно-эстетическая</w:t>
            </w:r>
          </w:p>
        </w:tc>
        <w:tc>
          <w:tcPr>
            <w:tcW w:w="1596" w:type="dxa"/>
            <w:textDirection w:val="btLr"/>
          </w:tcPr>
          <w:p w:rsidR="007876BD" w:rsidRPr="007876BD" w:rsidRDefault="007876BD" w:rsidP="007876BD">
            <w:pPr>
              <w:ind w:right="113"/>
              <w:jc w:val="both"/>
              <w:rPr>
                <w:rFonts w:eastAsia="Calibri"/>
              </w:rPr>
            </w:pPr>
            <w:r w:rsidRPr="007876BD">
              <w:rPr>
                <w:rFonts w:eastAsia="Calibri"/>
              </w:rPr>
              <w:t>О.О. Физическая</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Высокий уровень</w:t>
            </w:r>
          </w:p>
        </w:tc>
        <w:tc>
          <w:tcPr>
            <w:tcW w:w="1595" w:type="dxa"/>
          </w:tcPr>
          <w:p w:rsidR="007876BD" w:rsidRPr="007876BD" w:rsidRDefault="005B421A" w:rsidP="005B421A">
            <w:pPr>
              <w:jc w:val="both"/>
              <w:rPr>
                <w:rFonts w:eastAsia="Calibri"/>
              </w:rPr>
            </w:pPr>
            <w:r>
              <w:rPr>
                <w:rFonts w:eastAsia="Calibri"/>
              </w:rPr>
              <w:t>7</w:t>
            </w:r>
            <w:r w:rsidR="007876BD" w:rsidRPr="007876BD">
              <w:rPr>
                <w:rFonts w:eastAsia="Calibri"/>
              </w:rPr>
              <w:t xml:space="preserve"> (</w:t>
            </w:r>
            <w:r>
              <w:rPr>
                <w:rFonts w:eastAsia="Calibri"/>
              </w:rPr>
              <w:t>46,7</w:t>
            </w:r>
            <w:r w:rsidR="007876BD" w:rsidRPr="007876BD">
              <w:rPr>
                <w:rFonts w:eastAsia="Calibri"/>
              </w:rPr>
              <w:t>%)</w:t>
            </w:r>
          </w:p>
        </w:tc>
        <w:tc>
          <w:tcPr>
            <w:tcW w:w="1595" w:type="dxa"/>
          </w:tcPr>
          <w:p w:rsidR="007876BD" w:rsidRPr="007876BD" w:rsidRDefault="005B421A" w:rsidP="005B421A">
            <w:pPr>
              <w:jc w:val="both"/>
              <w:rPr>
                <w:rFonts w:eastAsia="Calibri"/>
              </w:rPr>
            </w:pPr>
            <w:r>
              <w:rPr>
                <w:rFonts w:eastAsia="Calibri"/>
              </w:rPr>
              <w:t>6</w:t>
            </w:r>
            <w:r w:rsidR="007876BD" w:rsidRPr="007876BD">
              <w:rPr>
                <w:rFonts w:eastAsia="Calibri"/>
              </w:rPr>
              <w:t xml:space="preserve"> (</w:t>
            </w:r>
            <w:r>
              <w:rPr>
                <w:rFonts w:eastAsia="Calibri"/>
              </w:rPr>
              <w:t>40</w:t>
            </w:r>
            <w:r w:rsidR="007876BD" w:rsidRPr="007876BD">
              <w:rPr>
                <w:rFonts w:eastAsia="Calibri"/>
              </w:rPr>
              <w:t>%)</w:t>
            </w:r>
          </w:p>
        </w:tc>
        <w:tc>
          <w:tcPr>
            <w:tcW w:w="1595" w:type="dxa"/>
          </w:tcPr>
          <w:p w:rsidR="007876BD" w:rsidRPr="007876BD" w:rsidRDefault="005B421A" w:rsidP="00226221">
            <w:pPr>
              <w:jc w:val="both"/>
              <w:rPr>
                <w:rFonts w:eastAsia="Calibri"/>
              </w:rPr>
            </w:pPr>
            <w:r>
              <w:rPr>
                <w:rFonts w:eastAsia="Calibri"/>
              </w:rPr>
              <w:t>6</w:t>
            </w:r>
            <w:r w:rsidR="007876BD" w:rsidRPr="007876BD">
              <w:rPr>
                <w:rFonts w:eastAsia="Calibri"/>
              </w:rPr>
              <w:t xml:space="preserve"> (</w:t>
            </w:r>
            <w:r w:rsidR="00226221">
              <w:rPr>
                <w:rFonts w:eastAsia="Calibri"/>
              </w:rPr>
              <w:t>40</w:t>
            </w:r>
            <w:r w:rsidR="007876BD" w:rsidRPr="007876BD">
              <w:rPr>
                <w:rFonts w:eastAsia="Calibri"/>
              </w:rPr>
              <w:t>%)</w:t>
            </w:r>
          </w:p>
        </w:tc>
        <w:tc>
          <w:tcPr>
            <w:tcW w:w="1595" w:type="dxa"/>
          </w:tcPr>
          <w:p w:rsidR="007876BD" w:rsidRPr="007876BD" w:rsidRDefault="005B421A" w:rsidP="00226221">
            <w:pPr>
              <w:jc w:val="both"/>
              <w:rPr>
                <w:rFonts w:eastAsia="Calibri"/>
              </w:rPr>
            </w:pPr>
            <w:r>
              <w:rPr>
                <w:rFonts w:eastAsia="Calibri"/>
              </w:rPr>
              <w:t>6</w:t>
            </w:r>
            <w:r w:rsidR="007876BD" w:rsidRPr="007876BD">
              <w:rPr>
                <w:rFonts w:eastAsia="Calibri"/>
              </w:rPr>
              <w:t xml:space="preserve"> (</w:t>
            </w:r>
            <w:r w:rsidR="00226221">
              <w:rPr>
                <w:rFonts w:eastAsia="Calibri"/>
              </w:rPr>
              <w:t>40</w:t>
            </w:r>
            <w:r w:rsidR="007876BD" w:rsidRPr="007876BD">
              <w:rPr>
                <w:rFonts w:eastAsia="Calibri"/>
              </w:rPr>
              <w:t>%)</w:t>
            </w:r>
          </w:p>
        </w:tc>
        <w:tc>
          <w:tcPr>
            <w:tcW w:w="1596" w:type="dxa"/>
          </w:tcPr>
          <w:p w:rsidR="007876BD" w:rsidRPr="007876BD" w:rsidRDefault="005B421A" w:rsidP="00226221">
            <w:pPr>
              <w:jc w:val="both"/>
              <w:rPr>
                <w:rFonts w:eastAsia="Calibri"/>
              </w:rPr>
            </w:pPr>
            <w:r>
              <w:rPr>
                <w:rFonts w:eastAsia="Calibri"/>
              </w:rPr>
              <w:t>9</w:t>
            </w:r>
            <w:r w:rsidR="007876BD" w:rsidRPr="007876BD">
              <w:rPr>
                <w:rFonts w:eastAsia="Calibri"/>
              </w:rPr>
              <w:t xml:space="preserve"> (</w:t>
            </w:r>
            <w:r w:rsidR="00226221">
              <w:rPr>
                <w:rFonts w:eastAsia="Calibri"/>
              </w:rPr>
              <w:t>60</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Средний уровень</w:t>
            </w:r>
          </w:p>
        </w:tc>
        <w:tc>
          <w:tcPr>
            <w:tcW w:w="1595" w:type="dxa"/>
          </w:tcPr>
          <w:p w:rsidR="007876BD" w:rsidRPr="007876BD" w:rsidRDefault="005B421A" w:rsidP="005B421A">
            <w:pPr>
              <w:jc w:val="both"/>
              <w:rPr>
                <w:rFonts w:eastAsia="Calibri"/>
              </w:rPr>
            </w:pPr>
            <w:r>
              <w:rPr>
                <w:rFonts w:eastAsia="Calibri"/>
              </w:rPr>
              <w:t>8</w:t>
            </w:r>
            <w:r w:rsidR="007876BD" w:rsidRPr="007876BD">
              <w:rPr>
                <w:rFonts w:eastAsia="Calibri"/>
              </w:rPr>
              <w:t xml:space="preserve"> (</w:t>
            </w:r>
            <w:r>
              <w:rPr>
                <w:rFonts w:eastAsia="Calibri"/>
              </w:rPr>
              <w:t>53,3</w:t>
            </w:r>
            <w:r w:rsidR="007876BD" w:rsidRPr="007876BD">
              <w:rPr>
                <w:rFonts w:eastAsia="Calibri"/>
              </w:rPr>
              <w:t>%)</w:t>
            </w:r>
          </w:p>
        </w:tc>
        <w:tc>
          <w:tcPr>
            <w:tcW w:w="1595" w:type="dxa"/>
          </w:tcPr>
          <w:p w:rsidR="007876BD" w:rsidRPr="007876BD" w:rsidRDefault="005B421A" w:rsidP="00226221">
            <w:pPr>
              <w:jc w:val="both"/>
              <w:rPr>
                <w:rFonts w:eastAsia="Calibri"/>
              </w:rPr>
            </w:pPr>
            <w:r>
              <w:rPr>
                <w:rFonts w:eastAsia="Calibri"/>
              </w:rPr>
              <w:t>9</w:t>
            </w:r>
            <w:r w:rsidR="007876BD" w:rsidRPr="007876BD">
              <w:rPr>
                <w:rFonts w:eastAsia="Calibri"/>
              </w:rPr>
              <w:t xml:space="preserve"> (</w:t>
            </w:r>
            <w:r w:rsidR="00226221">
              <w:rPr>
                <w:rFonts w:eastAsia="Calibri"/>
              </w:rPr>
              <w:t>60</w:t>
            </w:r>
            <w:r w:rsidR="007876BD" w:rsidRPr="007876BD">
              <w:rPr>
                <w:rFonts w:eastAsia="Calibri"/>
              </w:rPr>
              <w:t>%)</w:t>
            </w:r>
          </w:p>
        </w:tc>
        <w:tc>
          <w:tcPr>
            <w:tcW w:w="1595" w:type="dxa"/>
          </w:tcPr>
          <w:p w:rsidR="007876BD" w:rsidRPr="007876BD" w:rsidRDefault="005B421A" w:rsidP="00226221">
            <w:pPr>
              <w:jc w:val="both"/>
              <w:rPr>
                <w:rFonts w:eastAsia="Calibri"/>
              </w:rPr>
            </w:pPr>
            <w:r>
              <w:rPr>
                <w:rFonts w:eastAsia="Calibri"/>
              </w:rPr>
              <w:t>8</w:t>
            </w:r>
            <w:r w:rsidR="007876BD" w:rsidRPr="007876BD">
              <w:rPr>
                <w:rFonts w:eastAsia="Calibri"/>
              </w:rPr>
              <w:t xml:space="preserve"> (</w:t>
            </w:r>
            <w:r w:rsidR="00226221">
              <w:rPr>
                <w:rFonts w:eastAsia="Calibri"/>
              </w:rPr>
              <w:t>53,3</w:t>
            </w:r>
            <w:r w:rsidR="007876BD" w:rsidRPr="007876BD">
              <w:rPr>
                <w:rFonts w:eastAsia="Calibri"/>
              </w:rPr>
              <w:t>%)</w:t>
            </w:r>
          </w:p>
        </w:tc>
        <w:tc>
          <w:tcPr>
            <w:tcW w:w="1595" w:type="dxa"/>
          </w:tcPr>
          <w:p w:rsidR="007876BD" w:rsidRPr="007876BD" w:rsidRDefault="005B421A" w:rsidP="00226221">
            <w:pPr>
              <w:jc w:val="both"/>
              <w:rPr>
                <w:rFonts w:eastAsia="Calibri"/>
              </w:rPr>
            </w:pPr>
            <w:r>
              <w:rPr>
                <w:rFonts w:eastAsia="Calibri"/>
              </w:rPr>
              <w:t>8</w:t>
            </w:r>
            <w:r w:rsidR="007876BD" w:rsidRPr="007876BD">
              <w:rPr>
                <w:rFonts w:eastAsia="Calibri"/>
              </w:rPr>
              <w:t xml:space="preserve"> (</w:t>
            </w:r>
            <w:r w:rsidR="00226221">
              <w:rPr>
                <w:rFonts w:eastAsia="Calibri"/>
              </w:rPr>
              <w:t>53,3</w:t>
            </w:r>
            <w:r w:rsidR="007876BD" w:rsidRPr="007876BD">
              <w:rPr>
                <w:rFonts w:eastAsia="Calibri"/>
              </w:rPr>
              <w:t>%)</w:t>
            </w:r>
          </w:p>
        </w:tc>
        <w:tc>
          <w:tcPr>
            <w:tcW w:w="1596" w:type="dxa"/>
          </w:tcPr>
          <w:p w:rsidR="007876BD" w:rsidRPr="007876BD" w:rsidRDefault="005B421A" w:rsidP="00226221">
            <w:pPr>
              <w:jc w:val="both"/>
              <w:rPr>
                <w:rFonts w:eastAsia="Calibri"/>
              </w:rPr>
            </w:pPr>
            <w:r>
              <w:rPr>
                <w:rFonts w:eastAsia="Calibri"/>
              </w:rPr>
              <w:t>6</w:t>
            </w:r>
            <w:r w:rsidR="007876BD" w:rsidRPr="007876BD">
              <w:rPr>
                <w:rFonts w:eastAsia="Calibri"/>
              </w:rPr>
              <w:t xml:space="preserve"> (</w:t>
            </w:r>
            <w:r w:rsidR="00226221">
              <w:rPr>
                <w:rFonts w:eastAsia="Calibri"/>
              </w:rPr>
              <w:t>40</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Низкий уровень</w:t>
            </w:r>
          </w:p>
        </w:tc>
        <w:tc>
          <w:tcPr>
            <w:tcW w:w="1595" w:type="dxa"/>
          </w:tcPr>
          <w:p w:rsidR="007876BD" w:rsidRPr="007876BD" w:rsidRDefault="005B421A" w:rsidP="005B421A">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5" w:type="dxa"/>
          </w:tcPr>
          <w:p w:rsidR="007876BD" w:rsidRPr="007876BD" w:rsidRDefault="005B421A" w:rsidP="00226221">
            <w:pPr>
              <w:jc w:val="both"/>
              <w:rPr>
                <w:rFonts w:eastAsia="Calibri"/>
              </w:rPr>
            </w:pPr>
            <w:r>
              <w:rPr>
                <w:rFonts w:eastAsia="Calibri"/>
              </w:rPr>
              <w:t>0</w:t>
            </w:r>
            <w:r w:rsidR="007876BD" w:rsidRPr="007876BD">
              <w:rPr>
                <w:rFonts w:eastAsia="Calibri"/>
              </w:rPr>
              <w:t xml:space="preserve"> (</w:t>
            </w:r>
            <w:r w:rsidR="00226221">
              <w:rPr>
                <w:rFonts w:eastAsia="Calibri"/>
              </w:rPr>
              <w:t>0</w:t>
            </w:r>
            <w:r w:rsidR="007876BD" w:rsidRPr="007876BD">
              <w:rPr>
                <w:rFonts w:eastAsia="Calibri"/>
              </w:rPr>
              <w:t>%)</w:t>
            </w:r>
          </w:p>
        </w:tc>
        <w:tc>
          <w:tcPr>
            <w:tcW w:w="1595" w:type="dxa"/>
          </w:tcPr>
          <w:p w:rsidR="007876BD" w:rsidRPr="007876BD" w:rsidRDefault="005B421A" w:rsidP="00226221">
            <w:pPr>
              <w:jc w:val="both"/>
              <w:rPr>
                <w:rFonts w:eastAsia="Calibri"/>
              </w:rPr>
            </w:pPr>
            <w:r>
              <w:rPr>
                <w:rFonts w:eastAsia="Calibri"/>
              </w:rPr>
              <w:t>1</w:t>
            </w:r>
            <w:r w:rsidR="007876BD" w:rsidRPr="007876BD">
              <w:rPr>
                <w:rFonts w:eastAsia="Calibri"/>
              </w:rPr>
              <w:t xml:space="preserve"> (</w:t>
            </w:r>
            <w:r w:rsidR="00226221">
              <w:rPr>
                <w:rFonts w:eastAsia="Calibri"/>
              </w:rPr>
              <w:t>6,7</w:t>
            </w:r>
            <w:r w:rsidR="007876BD" w:rsidRPr="007876BD">
              <w:rPr>
                <w:rFonts w:eastAsia="Calibri"/>
              </w:rPr>
              <w:t xml:space="preserve"> %)</w:t>
            </w:r>
          </w:p>
        </w:tc>
        <w:tc>
          <w:tcPr>
            <w:tcW w:w="1595" w:type="dxa"/>
          </w:tcPr>
          <w:p w:rsidR="007876BD" w:rsidRPr="007876BD" w:rsidRDefault="007876BD" w:rsidP="00226221">
            <w:pPr>
              <w:jc w:val="both"/>
              <w:rPr>
                <w:rFonts w:eastAsia="Calibri"/>
              </w:rPr>
            </w:pPr>
            <w:r w:rsidRPr="007876BD">
              <w:rPr>
                <w:rFonts w:eastAsia="Calibri"/>
              </w:rPr>
              <w:t>1 (</w:t>
            </w:r>
            <w:r w:rsidR="00226221">
              <w:rPr>
                <w:rFonts w:eastAsia="Calibri"/>
              </w:rPr>
              <w:t>6,7</w:t>
            </w:r>
            <w:r w:rsidRPr="007876BD">
              <w:rPr>
                <w:rFonts w:eastAsia="Calibri"/>
              </w:rPr>
              <w:t>%)</w:t>
            </w:r>
          </w:p>
        </w:tc>
        <w:tc>
          <w:tcPr>
            <w:tcW w:w="1596" w:type="dxa"/>
          </w:tcPr>
          <w:p w:rsidR="007876BD" w:rsidRPr="007876BD" w:rsidRDefault="005B421A" w:rsidP="00226221">
            <w:pPr>
              <w:jc w:val="both"/>
              <w:rPr>
                <w:rFonts w:eastAsia="Calibri"/>
              </w:rPr>
            </w:pPr>
            <w:r>
              <w:rPr>
                <w:rFonts w:eastAsia="Calibri"/>
              </w:rPr>
              <w:t>0</w:t>
            </w:r>
            <w:r w:rsidR="007876BD" w:rsidRPr="007876BD">
              <w:rPr>
                <w:rFonts w:eastAsia="Calibri"/>
              </w:rPr>
              <w:t xml:space="preserve"> (</w:t>
            </w:r>
            <w:r w:rsidR="00226221">
              <w:rPr>
                <w:rFonts w:eastAsia="Calibri"/>
              </w:rPr>
              <w:t>0</w:t>
            </w:r>
            <w:r w:rsidR="007876BD" w:rsidRPr="007876BD">
              <w:rPr>
                <w:rFonts w:eastAsia="Calibri"/>
              </w:rPr>
              <w:t>%)</w:t>
            </w:r>
          </w:p>
        </w:tc>
      </w:tr>
    </w:tbl>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p>
    <w:p w:rsidR="007876BD" w:rsidRPr="007876BD" w:rsidRDefault="007876BD" w:rsidP="007876BD">
      <w:pPr>
        <w:keepNext/>
        <w:spacing w:after="0" w:line="276" w:lineRule="auto"/>
        <w:jc w:val="both"/>
        <w:rPr>
          <w:rFonts w:eastAsia="Calibri" w:cs="Times New Roman"/>
          <w:sz w:val="22"/>
        </w:rPr>
      </w:pPr>
      <w:r w:rsidRPr="007876BD">
        <w:rPr>
          <w:rFonts w:eastAsia="Calibri" w:cs="Times New Roman"/>
          <w:noProof/>
          <w:lang w:eastAsia="ru-RU"/>
        </w:rPr>
        <w:lastRenderedPageBreak/>
        <w:drawing>
          <wp:inline distT="0" distB="0" distL="0" distR="0" wp14:anchorId="6DF84762" wp14:editId="68D76C44">
            <wp:extent cx="4732020" cy="2872740"/>
            <wp:effectExtent l="0" t="0" r="11430" b="2286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26221" w:rsidRDefault="007876BD" w:rsidP="007876BD">
      <w:pPr>
        <w:spacing w:after="0" w:line="276" w:lineRule="auto"/>
        <w:jc w:val="both"/>
        <w:rPr>
          <w:rFonts w:eastAsia="Calibri" w:cs="Times New Roman"/>
        </w:rPr>
      </w:pPr>
      <w:r w:rsidRPr="007876BD">
        <w:rPr>
          <w:rFonts w:eastAsia="Calibri" w:cs="Times New Roman"/>
        </w:rPr>
        <w:t xml:space="preserve">По результатам на начало учебного года можно сделать вывод, что дети имели достаточную базу знаний по всем образовательным областям. </w:t>
      </w: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На конец учебного года мониторинг прошли </w:t>
      </w:r>
      <w:r w:rsidR="00226221">
        <w:rPr>
          <w:rFonts w:eastAsia="Calibri" w:cs="Times New Roman"/>
        </w:rPr>
        <w:t>14 человек</w:t>
      </w:r>
      <w:r w:rsidRPr="007876BD">
        <w:rPr>
          <w:rFonts w:eastAsia="Calibri" w:cs="Times New Roman"/>
        </w:rPr>
        <w:t xml:space="preserve"> и были показаны следующие результаты:</w:t>
      </w:r>
    </w:p>
    <w:tbl>
      <w:tblPr>
        <w:tblStyle w:val="a3"/>
        <w:tblW w:w="0" w:type="auto"/>
        <w:tblLook w:val="04A0" w:firstRow="1" w:lastRow="0" w:firstColumn="1" w:lastColumn="0" w:noHBand="0" w:noVBand="1"/>
      </w:tblPr>
      <w:tblGrid>
        <w:gridCol w:w="1564"/>
        <w:gridCol w:w="1556"/>
        <w:gridCol w:w="1556"/>
        <w:gridCol w:w="1556"/>
        <w:gridCol w:w="1556"/>
        <w:gridCol w:w="1557"/>
      </w:tblGrid>
      <w:tr w:rsidR="007876BD" w:rsidRPr="007876BD" w:rsidTr="007876BD">
        <w:trPr>
          <w:cantSplit/>
          <w:trHeight w:val="2174"/>
        </w:trPr>
        <w:tc>
          <w:tcPr>
            <w:tcW w:w="1595" w:type="dxa"/>
          </w:tcPr>
          <w:p w:rsidR="007876BD" w:rsidRPr="007876BD" w:rsidRDefault="007876BD" w:rsidP="007876BD">
            <w:pPr>
              <w:jc w:val="both"/>
              <w:rPr>
                <w:rFonts w:eastAsia="Calibri"/>
              </w:rPr>
            </w:pPr>
          </w:p>
        </w:tc>
        <w:tc>
          <w:tcPr>
            <w:tcW w:w="1595" w:type="dxa"/>
            <w:textDirection w:val="btLr"/>
          </w:tcPr>
          <w:p w:rsidR="007876BD" w:rsidRPr="007876BD" w:rsidRDefault="007876BD" w:rsidP="007876BD">
            <w:pPr>
              <w:ind w:right="113"/>
              <w:jc w:val="both"/>
              <w:rPr>
                <w:rFonts w:eastAsia="Calibri"/>
              </w:rPr>
            </w:pPr>
            <w:r w:rsidRPr="007876BD">
              <w:rPr>
                <w:rFonts w:eastAsia="Calibri"/>
              </w:rPr>
              <w:t>О.О. Социально-коммуникативная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Познавательная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Речевая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Художественно-эстетическая</w:t>
            </w:r>
          </w:p>
        </w:tc>
        <w:tc>
          <w:tcPr>
            <w:tcW w:w="1596" w:type="dxa"/>
            <w:textDirection w:val="btLr"/>
          </w:tcPr>
          <w:p w:rsidR="007876BD" w:rsidRPr="007876BD" w:rsidRDefault="007876BD" w:rsidP="007876BD">
            <w:pPr>
              <w:ind w:right="113"/>
              <w:jc w:val="both"/>
              <w:rPr>
                <w:rFonts w:eastAsia="Calibri"/>
              </w:rPr>
            </w:pPr>
            <w:r w:rsidRPr="007876BD">
              <w:rPr>
                <w:rFonts w:eastAsia="Calibri"/>
              </w:rPr>
              <w:t>О.О. Физическая</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Высокий уровень</w:t>
            </w:r>
          </w:p>
        </w:tc>
        <w:tc>
          <w:tcPr>
            <w:tcW w:w="1595" w:type="dxa"/>
          </w:tcPr>
          <w:p w:rsidR="007876BD" w:rsidRPr="007876BD" w:rsidRDefault="00226221" w:rsidP="00226221">
            <w:pPr>
              <w:jc w:val="both"/>
              <w:rPr>
                <w:rFonts w:eastAsia="Calibri"/>
              </w:rPr>
            </w:pPr>
            <w:r>
              <w:rPr>
                <w:rFonts w:eastAsia="Calibri"/>
              </w:rPr>
              <w:t>13</w:t>
            </w:r>
            <w:r w:rsidR="007876BD" w:rsidRPr="007876BD">
              <w:rPr>
                <w:rFonts w:eastAsia="Calibri"/>
              </w:rPr>
              <w:t xml:space="preserve"> (</w:t>
            </w:r>
            <w:r>
              <w:rPr>
                <w:rFonts w:eastAsia="Calibri"/>
              </w:rPr>
              <w:t>92,9</w:t>
            </w:r>
            <w:r w:rsidR="007876BD" w:rsidRPr="007876BD">
              <w:rPr>
                <w:rFonts w:eastAsia="Calibri"/>
              </w:rPr>
              <w:t>%)</w:t>
            </w:r>
          </w:p>
        </w:tc>
        <w:tc>
          <w:tcPr>
            <w:tcW w:w="1595" w:type="dxa"/>
          </w:tcPr>
          <w:p w:rsidR="007876BD" w:rsidRPr="007876BD" w:rsidRDefault="00226221" w:rsidP="00226221">
            <w:pPr>
              <w:jc w:val="both"/>
              <w:rPr>
                <w:rFonts w:eastAsia="Calibri"/>
              </w:rPr>
            </w:pPr>
            <w:r>
              <w:rPr>
                <w:rFonts w:eastAsia="Calibri"/>
              </w:rPr>
              <w:t>6</w:t>
            </w:r>
            <w:r w:rsidR="007876BD" w:rsidRPr="007876BD">
              <w:rPr>
                <w:rFonts w:eastAsia="Calibri"/>
              </w:rPr>
              <w:t xml:space="preserve"> (</w:t>
            </w:r>
            <w:r>
              <w:rPr>
                <w:rFonts w:eastAsia="Calibri"/>
              </w:rPr>
              <w:t>42,9</w:t>
            </w:r>
            <w:r w:rsidR="007876BD" w:rsidRPr="007876BD">
              <w:rPr>
                <w:rFonts w:eastAsia="Calibri"/>
              </w:rPr>
              <w:t>%)</w:t>
            </w:r>
          </w:p>
        </w:tc>
        <w:tc>
          <w:tcPr>
            <w:tcW w:w="1595" w:type="dxa"/>
          </w:tcPr>
          <w:p w:rsidR="007876BD" w:rsidRPr="007876BD" w:rsidRDefault="00226221" w:rsidP="00226221">
            <w:pPr>
              <w:jc w:val="both"/>
              <w:rPr>
                <w:rFonts w:eastAsia="Calibri"/>
              </w:rPr>
            </w:pPr>
            <w:r>
              <w:rPr>
                <w:rFonts w:eastAsia="Calibri"/>
              </w:rPr>
              <w:t>6</w:t>
            </w:r>
            <w:r w:rsidR="007876BD" w:rsidRPr="007876BD">
              <w:rPr>
                <w:rFonts w:eastAsia="Calibri"/>
              </w:rPr>
              <w:t xml:space="preserve"> (</w:t>
            </w:r>
            <w:r>
              <w:rPr>
                <w:rFonts w:eastAsia="Calibri"/>
              </w:rPr>
              <w:t>42,9</w:t>
            </w:r>
            <w:r w:rsidR="007876BD" w:rsidRPr="007876BD">
              <w:rPr>
                <w:rFonts w:eastAsia="Calibri"/>
              </w:rPr>
              <w:t>%)</w:t>
            </w:r>
          </w:p>
        </w:tc>
        <w:tc>
          <w:tcPr>
            <w:tcW w:w="1595" w:type="dxa"/>
          </w:tcPr>
          <w:p w:rsidR="007876BD" w:rsidRPr="007876BD" w:rsidRDefault="00226221" w:rsidP="00226221">
            <w:pPr>
              <w:jc w:val="both"/>
              <w:rPr>
                <w:rFonts w:eastAsia="Calibri"/>
              </w:rPr>
            </w:pPr>
            <w:r>
              <w:rPr>
                <w:rFonts w:eastAsia="Calibri"/>
              </w:rPr>
              <w:t>8</w:t>
            </w:r>
            <w:r w:rsidR="007876BD" w:rsidRPr="007876BD">
              <w:rPr>
                <w:rFonts w:eastAsia="Calibri"/>
              </w:rPr>
              <w:t xml:space="preserve"> (</w:t>
            </w:r>
            <w:r>
              <w:rPr>
                <w:rFonts w:eastAsia="Calibri"/>
              </w:rPr>
              <w:t>57,1</w:t>
            </w:r>
            <w:r w:rsidR="007876BD" w:rsidRPr="007876BD">
              <w:rPr>
                <w:rFonts w:eastAsia="Calibri"/>
              </w:rPr>
              <w:t>%)</w:t>
            </w:r>
          </w:p>
        </w:tc>
        <w:tc>
          <w:tcPr>
            <w:tcW w:w="1596" w:type="dxa"/>
          </w:tcPr>
          <w:p w:rsidR="007876BD" w:rsidRPr="007876BD" w:rsidRDefault="00226221" w:rsidP="00226221">
            <w:pPr>
              <w:jc w:val="both"/>
              <w:rPr>
                <w:rFonts w:eastAsia="Calibri"/>
              </w:rPr>
            </w:pPr>
            <w:r>
              <w:rPr>
                <w:rFonts w:eastAsia="Calibri"/>
              </w:rPr>
              <w:t>11</w:t>
            </w:r>
            <w:r w:rsidR="007876BD" w:rsidRPr="007876BD">
              <w:rPr>
                <w:rFonts w:eastAsia="Calibri"/>
              </w:rPr>
              <w:t xml:space="preserve"> (</w:t>
            </w:r>
            <w:r>
              <w:rPr>
                <w:rFonts w:eastAsia="Calibri"/>
              </w:rPr>
              <w:t>78,6</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Средний уровень</w:t>
            </w:r>
          </w:p>
        </w:tc>
        <w:tc>
          <w:tcPr>
            <w:tcW w:w="1595" w:type="dxa"/>
          </w:tcPr>
          <w:p w:rsidR="007876BD" w:rsidRPr="007876BD" w:rsidRDefault="00226221" w:rsidP="00226221">
            <w:pPr>
              <w:jc w:val="both"/>
              <w:rPr>
                <w:rFonts w:eastAsia="Calibri"/>
              </w:rPr>
            </w:pPr>
            <w:r>
              <w:rPr>
                <w:rFonts w:eastAsia="Calibri"/>
              </w:rPr>
              <w:t>1</w:t>
            </w:r>
            <w:r w:rsidR="007876BD" w:rsidRPr="007876BD">
              <w:rPr>
                <w:rFonts w:eastAsia="Calibri"/>
              </w:rPr>
              <w:t xml:space="preserve"> (</w:t>
            </w:r>
            <w:r>
              <w:rPr>
                <w:rFonts w:eastAsia="Calibri"/>
              </w:rPr>
              <w:t>7,1</w:t>
            </w:r>
            <w:r w:rsidR="007876BD" w:rsidRPr="007876BD">
              <w:rPr>
                <w:rFonts w:eastAsia="Calibri"/>
              </w:rPr>
              <w:t>%)</w:t>
            </w:r>
          </w:p>
        </w:tc>
        <w:tc>
          <w:tcPr>
            <w:tcW w:w="1595" w:type="dxa"/>
          </w:tcPr>
          <w:p w:rsidR="007876BD" w:rsidRPr="007876BD" w:rsidRDefault="00226221" w:rsidP="00226221">
            <w:pPr>
              <w:jc w:val="both"/>
              <w:rPr>
                <w:rFonts w:eastAsia="Calibri"/>
              </w:rPr>
            </w:pPr>
            <w:r>
              <w:rPr>
                <w:rFonts w:eastAsia="Calibri"/>
              </w:rPr>
              <w:t>8</w:t>
            </w:r>
            <w:r w:rsidR="007876BD" w:rsidRPr="007876BD">
              <w:rPr>
                <w:rFonts w:eastAsia="Calibri"/>
              </w:rPr>
              <w:t xml:space="preserve"> (</w:t>
            </w:r>
            <w:r>
              <w:rPr>
                <w:rFonts w:eastAsia="Calibri"/>
              </w:rPr>
              <w:t>57,1</w:t>
            </w:r>
            <w:r w:rsidR="007876BD" w:rsidRPr="007876BD">
              <w:rPr>
                <w:rFonts w:eastAsia="Calibri"/>
              </w:rPr>
              <w:t>%)</w:t>
            </w:r>
          </w:p>
        </w:tc>
        <w:tc>
          <w:tcPr>
            <w:tcW w:w="1595" w:type="dxa"/>
          </w:tcPr>
          <w:p w:rsidR="007876BD" w:rsidRPr="007876BD" w:rsidRDefault="00226221" w:rsidP="00226221">
            <w:pPr>
              <w:jc w:val="both"/>
              <w:rPr>
                <w:rFonts w:eastAsia="Calibri"/>
              </w:rPr>
            </w:pPr>
            <w:r>
              <w:rPr>
                <w:rFonts w:eastAsia="Calibri"/>
              </w:rPr>
              <w:t>8</w:t>
            </w:r>
            <w:r w:rsidR="007876BD" w:rsidRPr="007876BD">
              <w:rPr>
                <w:rFonts w:eastAsia="Calibri"/>
              </w:rPr>
              <w:t xml:space="preserve"> (</w:t>
            </w:r>
            <w:r>
              <w:rPr>
                <w:rFonts w:eastAsia="Calibri"/>
              </w:rPr>
              <w:t>57,1</w:t>
            </w:r>
            <w:r w:rsidR="007876BD" w:rsidRPr="007876BD">
              <w:rPr>
                <w:rFonts w:eastAsia="Calibri"/>
              </w:rPr>
              <w:t>%)</w:t>
            </w:r>
          </w:p>
        </w:tc>
        <w:tc>
          <w:tcPr>
            <w:tcW w:w="1595" w:type="dxa"/>
          </w:tcPr>
          <w:p w:rsidR="007876BD" w:rsidRPr="007876BD" w:rsidRDefault="00226221" w:rsidP="00226221">
            <w:pPr>
              <w:jc w:val="both"/>
              <w:rPr>
                <w:rFonts w:eastAsia="Calibri"/>
              </w:rPr>
            </w:pPr>
            <w:r>
              <w:rPr>
                <w:rFonts w:eastAsia="Calibri"/>
              </w:rPr>
              <w:t>6</w:t>
            </w:r>
            <w:r w:rsidR="007876BD" w:rsidRPr="007876BD">
              <w:rPr>
                <w:rFonts w:eastAsia="Calibri"/>
              </w:rPr>
              <w:t xml:space="preserve"> (</w:t>
            </w:r>
            <w:r>
              <w:rPr>
                <w:rFonts w:eastAsia="Calibri"/>
              </w:rPr>
              <w:t>42,9</w:t>
            </w:r>
            <w:r w:rsidR="007876BD" w:rsidRPr="007876BD">
              <w:rPr>
                <w:rFonts w:eastAsia="Calibri"/>
              </w:rPr>
              <w:t>%)</w:t>
            </w:r>
          </w:p>
        </w:tc>
        <w:tc>
          <w:tcPr>
            <w:tcW w:w="1596" w:type="dxa"/>
          </w:tcPr>
          <w:p w:rsidR="007876BD" w:rsidRPr="007876BD" w:rsidRDefault="00226221" w:rsidP="00226221">
            <w:pPr>
              <w:jc w:val="both"/>
              <w:rPr>
                <w:rFonts w:eastAsia="Calibri"/>
              </w:rPr>
            </w:pPr>
            <w:r>
              <w:rPr>
                <w:rFonts w:eastAsia="Calibri"/>
              </w:rPr>
              <w:t>3</w:t>
            </w:r>
            <w:r w:rsidR="007876BD" w:rsidRPr="007876BD">
              <w:rPr>
                <w:rFonts w:eastAsia="Calibri"/>
              </w:rPr>
              <w:t xml:space="preserve"> (</w:t>
            </w:r>
            <w:r>
              <w:rPr>
                <w:rFonts w:eastAsia="Calibri"/>
              </w:rPr>
              <w:t>21,4</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Низкий уровень</w:t>
            </w:r>
          </w:p>
        </w:tc>
        <w:tc>
          <w:tcPr>
            <w:tcW w:w="1595" w:type="dxa"/>
          </w:tcPr>
          <w:p w:rsidR="007876BD" w:rsidRPr="007876BD" w:rsidRDefault="00226221" w:rsidP="00226221">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5" w:type="dxa"/>
          </w:tcPr>
          <w:p w:rsidR="007876BD" w:rsidRPr="007876BD" w:rsidRDefault="00226221" w:rsidP="00226221">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5" w:type="dxa"/>
          </w:tcPr>
          <w:p w:rsidR="007876BD" w:rsidRPr="007876BD" w:rsidRDefault="00226221" w:rsidP="00226221">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5" w:type="dxa"/>
          </w:tcPr>
          <w:p w:rsidR="007876BD" w:rsidRPr="007876BD" w:rsidRDefault="00226221" w:rsidP="00226221">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6" w:type="dxa"/>
          </w:tcPr>
          <w:p w:rsidR="007876BD" w:rsidRPr="007876BD" w:rsidRDefault="00226221" w:rsidP="00226221">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r>
    </w:tbl>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r w:rsidRPr="007876BD">
        <w:rPr>
          <w:rFonts w:eastAsia="Calibri" w:cs="Times New Roman"/>
          <w:noProof/>
          <w:lang w:eastAsia="ru-RU"/>
        </w:rPr>
        <w:drawing>
          <wp:inline distT="0" distB="0" distL="0" distR="0" wp14:anchorId="2B615BAC" wp14:editId="5106AFB3">
            <wp:extent cx="4991100" cy="2446020"/>
            <wp:effectExtent l="0" t="0" r="19050" b="1143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7876BD" w:rsidRPr="007876BD" w:rsidRDefault="007876BD" w:rsidP="007876BD">
      <w:pPr>
        <w:spacing w:after="0" w:line="276" w:lineRule="auto"/>
        <w:jc w:val="both"/>
        <w:rPr>
          <w:rFonts w:eastAsia="Calibri" w:cs="Times New Roman"/>
        </w:rPr>
      </w:pPr>
      <w:r w:rsidRPr="007876BD">
        <w:rPr>
          <w:rFonts w:eastAsia="Calibri" w:cs="Times New Roman"/>
        </w:rPr>
        <w:lastRenderedPageBreak/>
        <w:t xml:space="preserve">По результатам на конец учебного года можно сделать вывод об усвоении детьми программных требований. </w:t>
      </w:r>
    </w:p>
    <w:p w:rsidR="007876BD" w:rsidRPr="007876BD" w:rsidRDefault="007876BD" w:rsidP="007876BD">
      <w:pPr>
        <w:spacing w:after="0" w:line="276" w:lineRule="auto"/>
        <w:jc w:val="both"/>
        <w:rPr>
          <w:rFonts w:eastAsia="Calibri" w:cs="Times New Roman"/>
        </w:rPr>
      </w:pPr>
      <w:r w:rsidRPr="007876BD">
        <w:rPr>
          <w:rFonts w:eastAsia="Calibri" w:cs="Times New Roman"/>
        </w:rPr>
        <w:t>Средний процент усвоения знаний на начало учебного года составил 7</w:t>
      </w:r>
      <w:r w:rsidR="00226221">
        <w:rPr>
          <w:rFonts w:eastAsia="Calibri" w:cs="Times New Roman"/>
        </w:rPr>
        <w:t>1,6</w:t>
      </w:r>
      <w:r w:rsidRPr="007876BD">
        <w:rPr>
          <w:rFonts w:eastAsia="Calibri" w:cs="Times New Roman"/>
        </w:rPr>
        <w:t xml:space="preserve">%; на конец учебного года показатель изменился до </w:t>
      </w:r>
      <w:r w:rsidR="00226221">
        <w:rPr>
          <w:rFonts w:eastAsia="Calibri" w:cs="Times New Roman"/>
        </w:rPr>
        <w:t>8</w:t>
      </w:r>
      <w:r w:rsidRPr="007876BD">
        <w:rPr>
          <w:rFonts w:eastAsia="Calibri" w:cs="Times New Roman"/>
        </w:rPr>
        <w:t>0%</w:t>
      </w:r>
    </w:p>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r w:rsidRPr="007876BD">
        <w:rPr>
          <w:rFonts w:eastAsia="Calibri" w:cs="Times New Roman"/>
          <w:noProof/>
          <w:lang w:eastAsia="ru-RU"/>
        </w:rPr>
        <w:drawing>
          <wp:inline distT="0" distB="0" distL="0" distR="0" wp14:anchorId="088F342E" wp14:editId="78D18D7E">
            <wp:extent cx="5250180" cy="2971800"/>
            <wp:effectExtent l="0" t="0" r="762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876BD" w:rsidRPr="007876BD" w:rsidRDefault="007876BD" w:rsidP="007876BD">
      <w:pPr>
        <w:spacing w:after="0" w:line="276" w:lineRule="auto"/>
        <w:jc w:val="both"/>
        <w:rPr>
          <w:rFonts w:eastAsia="Calibri" w:cs="Times New Roman"/>
          <w:sz w:val="22"/>
        </w:rPr>
      </w:pPr>
    </w:p>
    <w:p w:rsidR="007876BD" w:rsidRPr="007876BD" w:rsidRDefault="007876BD" w:rsidP="007876BD">
      <w:pPr>
        <w:spacing w:after="0" w:line="276" w:lineRule="auto"/>
        <w:jc w:val="center"/>
        <w:rPr>
          <w:rFonts w:eastAsia="Calibri" w:cs="Times New Roman"/>
          <w:b/>
        </w:rPr>
      </w:pPr>
      <w:r w:rsidRPr="007876BD">
        <w:rPr>
          <w:rFonts w:eastAsia="Calibri" w:cs="Times New Roman"/>
          <w:b/>
        </w:rPr>
        <w:t>Подготовительная группа «</w:t>
      </w:r>
      <w:r w:rsidR="005A3F41">
        <w:rPr>
          <w:rFonts w:eastAsia="Calibri" w:cs="Times New Roman"/>
          <w:b/>
        </w:rPr>
        <w:t>Радуга</w:t>
      </w:r>
      <w:r w:rsidRPr="007876BD">
        <w:rPr>
          <w:rFonts w:eastAsia="Calibri" w:cs="Times New Roman"/>
          <w:b/>
        </w:rPr>
        <w:t>»</w:t>
      </w:r>
    </w:p>
    <w:p w:rsidR="007876BD" w:rsidRPr="007876BD" w:rsidRDefault="007876BD" w:rsidP="007876BD">
      <w:pPr>
        <w:spacing w:after="0" w:line="276" w:lineRule="auto"/>
        <w:rPr>
          <w:rFonts w:eastAsia="Calibri" w:cs="Times New Roman"/>
          <w:b/>
        </w:rPr>
      </w:pP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Списочный состав группы – на начало учебного года составлял </w:t>
      </w:r>
      <w:r w:rsidR="005A3F41">
        <w:rPr>
          <w:rFonts w:eastAsia="Calibri" w:cs="Times New Roman"/>
        </w:rPr>
        <w:t>19</w:t>
      </w:r>
      <w:r w:rsidRPr="007876BD">
        <w:rPr>
          <w:rFonts w:eastAsia="Calibri" w:cs="Times New Roman"/>
        </w:rPr>
        <w:t xml:space="preserve"> </w:t>
      </w:r>
      <w:r w:rsidR="005A3F41">
        <w:rPr>
          <w:rFonts w:eastAsia="Calibri" w:cs="Times New Roman"/>
        </w:rPr>
        <w:t>детей</w:t>
      </w:r>
      <w:r w:rsidRPr="007876BD">
        <w:rPr>
          <w:rFonts w:eastAsia="Calibri" w:cs="Times New Roman"/>
        </w:rPr>
        <w:t xml:space="preserve">, на конец учебного года так же </w:t>
      </w:r>
      <w:r w:rsidR="005A3F41">
        <w:rPr>
          <w:rFonts w:eastAsia="Calibri" w:cs="Times New Roman"/>
        </w:rPr>
        <w:t>19 детей</w:t>
      </w:r>
      <w:r w:rsidRPr="007876BD">
        <w:rPr>
          <w:rFonts w:eastAsia="Calibri" w:cs="Times New Roman"/>
        </w:rPr>
        <w:t xml:space="preserve">. В начале учебного года продиагностировано </w:t>
      </w:r>
      <w:r w:rsidR="005A3F41">
        <w:rPr>
          <w:rFonts w:eastAsia="Calibri" w:cs="Times New Roman"/>
        </w:rPr>
        <w:t>18 детей</w:t>
      </w:r>
      <w:r w:rsidRPr="007876BD">
        <w:rPr>
          <w:rFonts w:eastAsia="Calibri" w:cs="Times New Roman"/>
        </w:rPr>
        <w:t>, из них:</w:t>
      </w:r>
    </w:p>
    <w:p w:rsidR="007876BD" w:rsidRPr="007876BD" w:rsidRDefault="007876BD" w:rsidP="007876BD">
      <w:pPr>
        <w:spacing w:after="0" w:line="276" w:lineRule="auto"/>
        <w:jc w:val="both"/>
        <w:rPr>
          <w:rFonts w:eastAsia="Calibri" w:cs="Times New Roman"/>
        </w:rPr>
      </w:pPr>
    </w:p>
    <w:tbl>
      <w:tblPr>
        <w:tblStyle w:val="a3"/>
        <w:tblW w:w="0" w:type="auto"/>
        <w:tblLook w:val="04A0" w:firstRow="1" w:lastRow="0" w:firstColumn="1" w:lastColumn="0" w:noHBand="0" w:noVBand="1"/>
      </w:tblPr>
      <w:tblGrid>
        <w:gridCol w:w="1566"/>
        <w:gridCol w:w="1546"/>
        <w:gridCol w:w="1558"/>
        <w:gridCol w:w="1558"/>
        <w:gridCol w:w="1558"/>
        <w:gridCol w:w="1559"/>
      </w:tblGrid>
      <w:tr w:rsidR="007876BD" w:rsidRPr="007876BD" w:rsidTr="007876BD">
        <w:trPr>
          <w:cantSplit/>
          <w:trHeight w:val="2099"/>
        </w:trPr>
        <w:tc>
          <w:tcPr>
            <w:tcW w:w="1595" w:type="dxa"/>
          </w:tcPr>
          <w:p w:rsidR="007876BD" w:rsidRPr="007876BD" w:rsidRDefault="007876BD" w:rsidP="007876BD">
            <w:pPr>
              <w:jc w:val="both"/>
              <w:rPr>
                <w:rFonts w:eastAsia="Calibri"/>
              </w:rPr>
            </w:pPr>
          </w:p>
        </w:tc>
        <w:tc>
          <w:tcPr>
            <w:tcW w:w="1595" w:type="dxa"/>
            <w:textDirection w:val="btLr"/>
          </w:tcPr>
          <w:p w:rsidR="007876BD" w:rsidRPr="007876BD" w:rsidRDefault="007876BD" w:rsidP="007876BD">
            <w:pPr>
              <w:ind w:right="113"/>
              <w:jc w:val="both"/>
              <w:rPr>
                <w:rFonts w:eastAsia="Calibri"/>
              </w:rPr>
            </w:pPr>
            <w:r w:rsidRPr="007876BD">
              <w:rPr>
                <w:rFonts w:eastAsia="Calibri"/>
              </w:rPr>
              <w:t>О.О. Социально-коммуникативная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Познавательная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Речевая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Художественно-эстетическая</w:t>
            </w:r>
          </w:p>
        </w:tc>
        <w:tc>
          <w:tcPr>
            <w:tcW w:w="1596" w:type="dxa"/>
            <w:textDirection w:val="btLr"/>
          </w:tcPr>
          <w:p w:rsidR="007876BD" w:rsidRPr="007876BD" w:rsidRDefault="007876BD" w:rsidP="007876BD">
            <w:pPr>
              <w:ind w:right="113"/>
              <w:jc w:val="both"/>
              <w:rPr>
                <w:rFonts w:eastAsia="Calibri"/>
              </w:rPr>
            </w:pPr>
            <w:r w:rsidRPr="007876BD">
              <w:rPr>
                <w:rFonts w:eastAsia="Calibri"/>
              </w:rPr>
              <w:t>О.О. Физическая</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Высокий уровень</w:t>
            </w:r>
          </w:p>
        </w:tc>
        <w:tc>
          <w:tcPr>
            <w:tcW w:w="1595" w:type="dxa"/>
          </w:tcPr>
          <w:p w:rsidR="007876BD" w:rsidRPr="007876BD" w:rsidRDefault="005A3F41" w:rsidP="005A3F41">
            <w:pPr>
              <w:jc w:val="both"/>
              <w:rPr>
                <w:rFonts w:eastAsia="Calibri"/>
              </w:rPr>
            </w:pPr>
            <w:r>
              <w:rPr>
                <w:rFonts w:eastAsia="Calibri"/>
              </w:rPr>
              <w:t>9</w:t>
            </w:r>
            <w:r w:rsidR="007876BD" w:rsidRPr="007876BD">
              <w:rPr>
                <w:rFonts w:eastAsia="Calibri"/>
              </w:rPr>
              <w:t xml:space="preserve"> (</w:t>
            </w:r>
            <w:r>
              <w:rPr>
                <w:rFonts w:eastAsia="Calibri"/>
              </w:rPr>
              <w:t>50</w:t>
            </w:r>
            <w:r w:rsidR="007876BD" w:rsidRPr="007876BD">
              <w:rPr>
                <w:rFonts w:eastAsia="Calibri"/>
              </w:rPr>
              <w:t>%)</w:t>
            </w:r>
          </w:p>
        </w:tc>
        <w:tc>
          <w:tcPr>
            <w:tcW w:w="1595" w:type="dxa"/>
          </w:tcPr>
          <w:p w:rsidR="007876BD" w:rsidRPr="007876BD" w:rsidRDefault="005A3F41" w:rsidP="005A3F41">
            <w:pPr>
              <w:jc w:val="both"/>
              <w:rPr>
                <w:rFonts w:eastAsia="Calibri"/>
              </w:rPr>
            </w:pPr>
            <w:r>
              <w:rPr>
                <w:rFonts w:eastAsia="Calibri"/>
              </w:rPr>
              <w:t>3</w:t>
            </w:r>
            <w:r w:rsidR="007876BD" w:rsidRPr="007876BD">
              <w:rPr>
                <w:rFonts w:eastAsia="Calibri"/>
              </w:rPr>
              <w:t xml:space="preserve"> (</w:t>
            </w:r>
            <w:r>
              <w:rPr>
                <w:rFonts w:eastAsia="Calibri"/>
              </w:rPr>
              <w:t>16,7</w:t>
            </w:r>
            <w:r w:rsidR="007876BD" w:rsidRPr="007876BD">
              <w:rPr>
                <w:rFonts w:eastAsia="Calibri"/>
              </w:rPr>
              <w:t>%)</w:t>
            </w:r>
          </w:p>
        </w:tc>
        <w:tc>
          <w:tcPr>
            <w:tcW w:w="1595" w:type="dxa"/>
          </w:tcPr>
          <w:p w:rsidR="007876BD" w:rsidRPr="007876BD" w:rsidRDefault="005A3F41" w:rsidP="005A3F41">
            <w:pPr>
              <w:jc w:val="both"/>
              <w:rPr>
                <w:rFonts w:eastAsia="Calibri"/>
              </w:rPr>
            </w:pPr>
            <w:r>
              <w:rPr>
                <w:rFonts w:eastAsia="Calibri"/>
              </w:rPr>
              <w:t>4</w:t>
            </w:r>
            <w:r w:rsidR="007876BD" w:rsidRPr="007876BD">
              <w:rPr>
                <w:rFonts w:eastAsia="Calibri"/>
              </w:rPr>
              <w:t xml:space="preserve"> (</w:t>
            </w:r>
            <w:r>
              <w:rPr>
                <w:rFonts w:eastAsia="Calibri"/>
              </w:rPr>
              <w:t>22,2</w:t>
            </w:r>
            <w:r w:rsidR="007876BD" w:rsidRPr="007876BD">
              <w:rPr>
                <w:rFonts w:eastAsia="Calibri"/>
              </w:rPr>
              <w:t>%)</w:t>
            </w:r>
          </w:p>
        </w:tc>
        <w:tc>
          <w:tcPr>
            <w:tcW w:w="1595" w:type="dxa"/>
          </w:tcPr>
          <w:p w:rsidR="007876BD" w:rsidRPr="007876BD" w:rsidRDefault="007876BD" w:rsidP="00C93C60">
            <w:pPr>
              <w:jc w:val="both"/>
              <w:rPr>
                <w:rFonts w:eastAsia="Calibri"/>
              </w:rPr>
            </w:pPr>
            <w:r w:rsidRPr="007876BD">
              <w:rPr>
                <w:rFonts w:eastAsia="Calibri"/>
              </w:rPr>
              <w:t>1</w:t>
            </w:r>
            <w:r w:rsidR="005A3F41">
              <w:rPr>
                <w:rFonts w:eastAsia="Calibri"/>
              </w:rPr>
              <w:t>3</w:t>
            </w:r>
            <w:r w:rsidRPr="007876BD">
              <w:rPr>
                <w:rFonts w:eastAsia="Calibri"/>
              </w:rPr>
              <w:t xml:space="preserve"> (</w:t>
            </w:r>
            <w:r w:rsidR="00C93C60">
              <w:rPr>
                <w:rFonts w:eastAsia="Calibri"/>
              </w:rPr>
              <w:t>72,2</w:t>
            </w:r>
            <w:r w:rsidRPr="007876BD">
              <w:rPr>
                <w:rFonts w:eastAsia="Calibri"/>
              </w:rPr>
              <w:t>%)</w:t>
            </w:r>
          </w:p>
        </w:tc>
        <w:tc>
          <w:tcPr>
            <w:tcW w:w="1596" w:type="dxa"/>
          </w:tcPr>
          <w:p w:rsidR="007876BD" w:rsidRPr="007876BD" w:rsidRDefault="005A3F41" w:rsidP="00C93C60">
            <w:pPr>
              <w:jc w:val="both"/>
              <w:rPr>
                <w:rFonts w:eastAsia="Calibri"/>
              </w:rPr>
            </w:pPr>
            <w:r>
              <w:rPr>
                <w:rFonts w:eastAsia="Calibri"/>
              </w:rPr>
              <w:t>4</w:t>
            </w:r>
            <w:r w:rsidR="007876BD" w:rsidRPr="007876BD">
              <w:rPr>
                <w:rFonts w:eastAsia="Calibri"/>
              </w:rPr>
              <w:t xml:space="preserve"> (</w:t>
            </w:r>
            <w:r w:rsidR="00C93C60">
              <w:rPr>
                <w:rFonts w:eastAsia="Calibri"/>
              </w:rPr>
              <w:t>22,2</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Средний уровень</w:t>
            </w:r>
          </w:p>
        </w:tc>
        <w:tc>
          <w:tcPr>
            <w:tcW w:w="1595" w:type="dxa"/>
          </w:tcPr>
          <w:p w:rsidR="007876BD" w:rsidRPr="007876BD" w:rsidRDefault="005A3F41" w:rsidP="005A3F41">
            <w:pPr>
              <w:jc w:val="both"/>
              <w:rPr>
                <w:rFonts w:eastAsia="Calibri"/>
              </w:rPr>
            </w:pPr>
            <w:r>
              <w:rPr>
                <w:rFonts w:eastAsia="Calibri"/>
              </w:rPr>
              <w:t>9</w:t>
            </w:r>
            <w:r w:rsidR="007876BD" w:rsidRPr="007876BD">
              <w:rPr>
                <w:rFonts w:eastAsia="Calibri"/>
              </w:rPr>
              <w:t xml:space="preserve"> (</w:t>
            </w:r>
            <w:r>
              <w:rPr>
                <w:rFonts w:eastAsia="Calibri"/>
              </w:rPr>
              <w:t>50</w:t>
            </w:r>
            <w:r w:rsidR="007876BD" w:rsidRPr="007876BD">
              <w:rPr>
                <w:rFonts w:eastAsia="Calibri"/>
              </w:rPr>
              <w:t>%)</w:t>
            </w:r>
          </w:p>
        </w:tc>
        <w:tc>
          <w:tcPr>
            <w:tcW w:w="1595" w:type="dxa"/>
          </w:tcPr>
          <w:p w:rsidR="007876BD" w:rsidRPr="007876BD" w:rsidRDefault="005A3F41" w:rsidP="005A3F41">
            <w:pPr>
              <w:jc w:val="both"/>
              <w:rPr>
                <w:rFonts w:eastAsia="Calibri"/>
              </w:rPr>
            </w:pPr>
            <w:r>
              <w:rPr>
                <w:rFonts w:eastAsia="Calibri"/>
              </w:rPr>
              <w:t>13</w:t>
            </w:r>
            <w:r w:rsidR="007876BD" w:rsidRPr="007876BD">
              <w:rPr>
                <w:rFonts w:eastAsia="Calibri"/>
              </w:rPr>
              <w:t xml:space="preserve"> (</w:t>
            </w:r>
            <w:r>
              <w:rPr>
                <w:rFonts w:eastAsia="Calibri"/>
              </w:rPr>
              <w:t>72,2</w:t>
            </w:r>
            <w:r w:rsidR="007876BD" w:rsidRPr="007876BD">
              <w:rPr>
                <w:rFonts w:eastAsia="Calibri"/>
              </w:rPr>
              <w:t>%)</w:t>
            </w:r>
          </w:p>
        </w:tc>
        <w:tc>
          <w:tcPr>
            <w:tcW w:w="1595" w:type="dxa"/>
          </w:tcPr>
          <w:p w:rsidR="007876BD" w:rsidRPr="007876BD" w:rsidRDefault="005A3F41" w:rsidP="005A3F41">
            <w:pPr>
              <w:jc w:val="both"/>
              <w:rPr>
                <w:rFonts w:eastAsia="Calibri"/>
              </w:rPr>
            </w:pPr>
            <w:r>
              <w:rPr>
                <w:rFonts w:eastAsia="Calibri"/>
              </w:rPr>
              <w:t>10</w:t>
            </w:r>
            <w:r w:rsidR="007876BD" w:rsidRPr="007876BD">
              <w:rPr>
                <w:rFonts w:eastAsia="Calibri"/>
              </w:rPr>
              <w:t xml:space="preserve"> (</w:t>
            </w:r>
            <w:r>
              <w:rPr>
                <w:rFonts w:eastAsia="Calibri"/>
              </w:rPr>
              <w:t>55,6</w:t>
            </w:r>
            <w:r w:rsidR="007876BD" w:rsidRPr="007876BD">
              <w:rPr>
                <w:rFonts w:eastAsia="Calibri"/>
              </w:rPr>
              <w:t>%)</w:t>
            </w:r>
          </w:p>
        </w:tc>
        <w:tc>
          <w:tcPr>
            <w:tcW w:w="1595" w:type="dxa"/>
          </w:tcPr>
          <w:p w:rsidR="007876BD" w:rsidRPr="007876BD" w:rsidRDefault="007876BD" w:rsidP="00C93C60">
            <w:pPr>
              <w:jc w:val="both"/>
              <w:rPr>
                <w:rFonts w:eastAsia="Calibri"/>
              </w:rPr>
            </w:pPr>
            <w:r w:rsidRPr="007876BD">
              <w:rPr>
                <w:rFonts w:eastAsia="Calibri"/>
              </w:rPr>
              <w:t>5 (</w:t>
            </w:r>
            <w:r w:rsidR="00C93C60">
              <w:rPr>
                <w:rFonts w:eastAsia="Calibri"/>
              </w:rPr>
              <w:t>27,8</w:t>
            </w:r>
            <w:r w:rsidRPr="007876BD">
              <w:rPr>
                <w:rFonts w:eastAsia="Calibri"/>
              </w:rPr>
              <w:t>%)</w:t>
            </w:r>
          </w:p>
        </w:tc>
        <w:tc>
          <w:tcPr>
            <w:tcW w:w="1596" w:type="dxa"/>
          </w:tcPr>
          <w:p w:rsidR="007876BD" w:rsidRPr="007876BD" w:rsidRDefault="005A3F41" w:rsidP="00C93C60">
            <w:pPr>
              <w:jc w:val="both"/>
              <w:rPr>
                <w:rFonts w:eastAsia="Calibri"/>
              </w:rPr>
            </w:pPr>
            <w:r>
              <w:rPr>
                <w:rFonts w:eastAsia="Calibri"/>
              </w:rPr>
              <w:t>9</w:t>
            </w:r>
            <w:r w:rsidR="007876BD" w:rsidRPr="007876BD">
              <w:rPr>
                <w:rFonts w:eastAsia="Calibri"/>
              </w:rPr>
              <w:t xml:space="preserve"> (</w:t>
            </w:r>
            <w:r w:rsidR="00C93C60">
              <w:rPr>
                <w:rFonts w:eastAsia="Calibri"/>
              </w:rPr>
              <w:t>50</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Низкий уровень</w:t>
            </w:r>
          </w:p>
        </w:tc>
        <w:tc>
          <w:tcPr>
            <w:tcW w:w="1595" w:type="dxa"/>
          </w:tcPr>
          <w:p w:rsidR="007876BD" w:rsidRPr="007876BD" w:rsidRDefault="005A3F41" w:rsidP="007876BD">
            <w:pPr>
              <w:jc w:val="both"/>
              <w:rPr>
                <w:rFonts w:eastAsia="Calibri"/>
              </w:rPr>
            </w:pPr>
            <w:r>
              <w:rPr>
                <w:rFonts w:eastAsia="Calibri"/>
              </w:rPr>
              <w:t>0 (0</w:t>
            </w:r>
            <w:r w:rsidR="007876BD" w:rsidRPr="007876BD">
              <w:rPr>
                <w:rFonts w:eastAsia="Calibri"/>
              </w:rPr>
              <w:t>%)</w:t>
            </w:r>
          </w:p>
        </w:tc>
        <w:tc>
          <w:tcPr>
            <w:tcW w:w="1595" w:type="dxa"/>
          </w:tcPr>
          <w:p w:rsidR="007876BD" w:rsidRPr="007876BD" w:rsidRDefault="005A3F41" w:rsidP="005A3F41">
            <w:pPr>
              <w:jc w:val="both"/>
              <w:rPr>
                <w:rFonts w:eastAsia="Calibri"/>
              </w:rPr>
            </w:pPr>
            <w:r>
              <w:rPr>
                <w:rFonts w:eastAsia="Calibri"/>
              </w:rPr>
              <w:t>2</w:t>
            </w:r>
            <w:r w:rsidR="007876BD" w:rsidRPr="007876BD">
              <w:rPr>
                <w:rFonts w:eastAsia="Calibri"/>
              </w:rPr>
              <w:t xml:space="preserve"> (1</w:t>
            </w:r>
            <w:r>
              <w:rPr>
                <w:rFonts w:eastAsia="Calibri"/>
              </w:rPr>
              <w:t>1</w:t>
            </w:r>
            <w:r w:rsidR="007876BD" w:rsidRPr="007876BD">
              <w:rPr>
                <w:rFonts w:eastAsia="Calibri"/>
              </w:rPr>
              <w:t>.1%)</w:t>
            </w:r>
          </w:p>
        </w:tc>
        <w:tc>
          <w:tcPr>
            <w:tcW w:w="1595" w:type="dxa"/>
          </w:tcPr>
          <w:p w:rsidR="007876BD" w:rsidRPr="007876BD" w:rsidRDefault="007876BD" w:rsidP="00C93C60">
            <w:pPr>
              <w:jc w:val="both"/>
              <w:rPr>
                <w:rFonts w:eastAsia="Calibri"/>
              </w:rPr>
            </w:pPr>
            <w:r w:rsidRPr="007876BD">
              <w:rPr>
                <w:rFonts w:eastAsia="Calibri"/>
              </w:rPr>
              <w:t>4 (</w:t>
            </w:r>
            <w:r w:rsidR="00C93C60">
              <w:rPr>
                <w:rFonts w:eastAsia="Calibri"/>
              </w:rPr>
              <w:t>22,2</w:t>
            </w:r>
            <w:r w:rsidRPr="007876BD">
              <w:rPr>
                <w:rFonts w:eastAsia="Calibri"/>
              </w:rPr>
              <w:t>%)</w:t>
            </w:r>
          </w:p>
        </w:tc>
        <w:tc>
          <w:tcPr>
            <w:tcW w:w="1595" w:type="dxa"/>
          </w:tcPr>
          <w:p w:rsidR="007876BD" w:rsidRPr="007876BD" w:rsidRDefault="005A3F41" w:rsidP="00C93C60">
            <w:pPr>
              <w:jc w:val="both"/>
              <w:rPr>
                <w:rFonts w:eastAsia="Calibri"/>
              </w:rPr>
            </w:pPr>
            <w:r>
              <w:rPr>
                <w:rFonts w:eastAsia="Calibri"/>
              </w:rPr>
              <w:t>0</w:t>
            </w:r>
            <w:r w:rsidR="007876BD" w:rsidRPr="007876BD">
              <w:rPr>
                <w:rFonts w:eastAsia="Calibri"/>
              </w:rPr>
              <w:t xml:space="preserve"> (</w:t>
            </w:r>
            <w:r w:rsidR="00C93C60">
              <w:rPr>
                <w:rFonts w:eastAsia="Calibri"/>
              </w:rPr>
              <w:t>0</w:t>
            </w:r>
            <w:r w:rsidR="007876BD" w:rsidRPr="007876BD">
              <w:rPr>
                <w:rFonts w:eastAsia="Calibri"/>
              </w:rPr>
              <w:t>%)</w:t>
            </w:r>
          </w:p>
        </w:tc>
        <w:tc>
          <w:tcPr>
            <w:tcW w:w="1596" w:type="dxa"/>
          </w:tcPr>
          <w:p w:rsidR="007876BD" w:rsidRPr="007876BD" w:rsidRDefault="005A3F41" w:rsidP="00C93C60">
            <w:pPr>
              <w:jc w:val="both"/>
              <w:rPr>
                <w:rFonts w:eastAsia="Calibri"/>
              </w:rPr>
            </w:pPr>
            <w:r>
              <w:rPr>
                <w:rFonts w:eastAsia="Calibri"/>
              </w:rPr>
              <w:t>5</w:t>
            </w:r>
            <w:r w:rsidR="007876BD" w:rsidRPr="007876BD">
              <w:rPr>
                <w:rFonts w:eastAsia="Calibri"/>
              </w:rPr>
              <w:t xml:space="preserve"> (</w:t>
            </w:r>
            <w:r w:rsidR="00C93C60">
              <w:rPr>
                <w:rFonts w:eastAsia="Calibri"/>
              </w:rPr>
              <w:t>27,8</w:t>
            </w:r>
            <w:r w:rsidR="007876BD" w:rsidRPr="007876BD">
              <w:rPr>
                <w:rFonts w:eastAsia="Calibri"/>
              </w:rPr>
              <w:t>%)</w:t>
            </w:r>
          </w:p>
        </w:tc>
      </w:tr>
    </w:tbl>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p>
    <w:p w:rsidR="007876BD" w:rsidRPr="007876BD" w:rsidRDefault="007876BD" w:rsidP="007876BD">
      <w:pPr>
        <w:keepNext/>
        <w:spacing w:after="0" w:line="276" w:lineRule="auto"/>
        <w:jc w:val="both"/>
        <w:rPr>
          <w:rFonts w:eastAsia="Calibri" w:cs="Times New Roman"/>
          <w:sz w:val="22"/>
        </w:rPr>
      </w:pPr>
      <w:r w:rsidRPr="007876BD">
        <w:rPr>
          <w:rFonts w:eastAsia="Calibri" w:cs="Times New Roman"/>
          <w:noProof/>
          <w:lang w:eastAsia="ru-RU"/>
        </w:rPr>
        <w:lastRenderedPageBreak/>
        <w:drawing>
          <wp:inline distT="0" distB="0" distL="0" distR="0" wp14:anchorId="1A2E113D" wp14:editId="74580B60">
            <wp:extent cx="4732020" cy="2872740"/>
            <wp:effectExtent l="0" t="0" r="11430" b="2286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7876BD" w:rsidRPr="007876BD" w:rsidRDefault="007876BD" w:rsidP="007876BD">
      <w:pPr>
        <w:spacing w:after="0" w:line="276" w:lineRule="auto"/>
        <w:jc w:val="both"/>
        <w:rPr>
          <w:rFonts w:eastAsia="Calibri" w:cs="Times New Roman"/>
        </w:rPr>
      </w:pPr>
      <w:r w:rsidRPr="007876BD">
        <w:rPr>
          <w:rFonts w:eastAsia="Calibri" w:cs="Times New Roman"/>
        </w:rPr>
        <w:t>По результатам на начало учебного года можно сделать вывод, что дети имели достаточную базу знаний по всем образовательным областям. Низкий уровень знаний показали дети не регулярно посещающие детский сад.</w:t>
      </w: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На конец учебного года мониторинг прошли </w:t>
      </w:r>
      <w:r w:rsidR="00C93C60">
        <w:rPr>
          <w:rFonts w:eastAsia="Calibri" w:cs="Times New Roman"/>
        </w:rPr>
        <w:t>17</w:t>
      </w:r>
      <w:r w:rsidRPr="007876BD">
        <w:rPr>
          <w:rFonts w:eastAsia="Calibri" w:cs="Times New Roman"/>
        </w:rPr>
        <w:t xml:space="preserve"> человек и были показаны следующие результаты:</w:t>
      </w:r>
    </w:p>
    <w:tbl>
      <w:tblPr>
        <w:tblStyle w:val="a3"/>
        <w:tblW w:w="0" w:type="auto"/>
        <w:tblLook w:val="04A0" w:firstRow="1" w:lastRow="0" w:firstColumn="1" w:lastColumn="0" w:noHBand="0" w:noVBand="1"/>
      </w:tblPr>
      <w:tblGrid>
        <w:gridCol w:w="1566"/>
        <w:gridCol w:w="1554"/>
        <w:gridCol w:w="1558"/>
        <w:gridCol w:w="1558"/>
        <w:gridCol w:w="1554"/>
        <w:gridCol w:w="1555"/>
      </w:tblGrid>
      <w:tr w:rsidR="007876BD" w:rsidRPr="007876BD" w:rsidTr="007876BD">
        <w:trPr>
          <w:cantSplit/>
          <w:trHeight w:val="2174"/>
        </w:trPr>
        <w:tc>
          <w:tcPr>
            <w:tcW w:w="1595" w:type="dxa"/>
          </w:tcPr>
          <w:p w:rsidR="007876BD" w:rsidRPr="007876BD" w:rsidRDefault="007876BD" w:rsidP="007876BD">
            <w:pPr>
              <w:jc w:val="both"/>
              <w:rPr>
                <w:rFonts w:eastAsia="Calibri"/>
              </w:rPr>
            </w:pPr>
          </w:p>
        </w:tc>
        <w:tc>
          <w:tcPr>
            <w:tcW w:w="1595" w:type="dxa"/>
            <w:textDirection w:val="btLr"/>
          </w:tcPr>
          <w:p w:rsidR="007876BD" w:rsidRPr="007876BD" w:rsidRDefault="007876BD" w:rsidP="007876BD">
            <w:pPr>
              <w:ind w:right="113"/>
              <w:jc w:val="both"/>
              <w:rPr>
                <w:rFonts w:eastAsia="Calibri"/>
              </w:rPr>
            </w:pPr>
            <w:r w:rsidRPr="007876BD">
              <w:rPr>
                <w:rFonts w:eastAsia="Calibri"/>
              </w:rPr>
              <w:t>О.О. Социально-коммуникативная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Познавательная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Речевая</w:t>
            </w:r>
          </w:p>
        </w:tc>
        <w:tc>
          <w:tcPr>
            <w:tcW w:w="1595" w:type="dxa"/>
            <w:textDirection w:val="btLr"/>
          </w:tcPr>
          <w:p w:rsidR="007876BD" w:rsidRPr="007876BD" w:rsidRDefault="007876BD" w:rsidP="007876BD">
            <w:pPr>
              <w:ind w:right="113"/>
              <w:jc w:val="both"/>
              <w:rPr>
                <w:rFonts w:eastAsia="Calibri"/>
              </w:rPr>
            </w:pPr>
            <w:r w:rsidRPr="007876BD">
              <w:rPr>
                <w:rFonts w:eastAsia="Calibri"/>
              </w:rPr>
              <w:t>О.О. Художественно-эстетическая</w:t>
            </w:r>
          </w:p>
        </w:tc>
        <w:tc>
          <w:tcPr>
            <w:tcW w:w="1596" w:type="dxa"/>
            <w:textDirection w:val="btLr"/>
          </w:tcPr>
          <w:p w:rsidR="007876BD" w:rsidRPr="007876BD" w:rsidRDefault="007876BD" w:rsidP="007876BD">
            <w:pPr>
              <w:ind w:right="113"/>
              <w:jc w:val="both"/>
              <w:rPr>
                <w:rFonts w:eastAsia="Calibri"/>
              </w:rPr>
            </w:pPr>
            <w:r w:rsidRPr="007876BD">
              <w:rPr>
                <w:rFonts w:eastAsia="Calibri"/>
              </w:rPr>
              <w:t>О.О. Физическая</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Высокий уровень</w:t>
            </w:r>
          </w:p>
        </w:tc>
        <w:tc>
          <w:tcPr>
            <w:tcW w:w="1595" w:type="dxa"/>
          </w:tcPr>
          <w:p w:rsidR="007876BD" w:rsidRPr="007876BD" w:rsidRDefault="00C93C60" w:rsidP="00C93C60">
            <w:pPr>
              <w:jc w:val="both"/>
              <w:rPr>
                <w:rFonts w:eastAsia="Calibri"/>
              </w:rPr>
            </w:pPr>
            <w:r>
              <w:rPr>
                <w:rFonts w:eastAsia="Calibri"/>
              </w:rPr>
              <w:t>17</w:t>
            </w:r>
            <w:r w:rsidR="007876BD" w:rsidRPr="007876BD">
              <w:rPr>
                <w:rFonts w:eastAsia="Calibri"/>
              </w:rPr>
              <w:t xml:space="preserve"> (</w:t>
            </w:r>
            <w:r>
              <w:rPr>
                <w:rFonts w:eastAsia="Calibri"/>
              </w:rPr>
              <w:t>100</w:t>
            </w:r>
            <w:r w:rsidR="007876BD" w:rsidRPr="007876BD">
              <w:rPr>
                <w:rFonts w:eastAsia="Calibri"/>
              </w:rPr>
              <w:t>%)</w:t>
            </w:r>
          </w:p>
        </w:tc>
        <w:tc>
          <w:tcPr>
            <w:tcW w:w="1595" w:type="dxa"/>
          </w:tcPr>
          <w:p w:rsidR="007876BD" w:rsidRPr="007876BD" w:rsidRDefault="007876BD" w:rsidP="00C93C60">
            <w:pPr>
              <w:jc w:val="both"/>
              <w:rPr>
                <w:rFonts w:eastAsia="Calibri"/>
              </w:rPr>
            </w:pPr>
            <w:r w:rsidRPr="007876BD">
              <w:rPr>
                <w:rFonts w:eastAsia="Calibri"/>
              </w:rPr>
              <w:t>1</w:t>
            </w:r>
            <w:r w:rsidR="00C93C60">
              <w:rPr>
                <w:rFonts w:eastAsia="Calibri"/>
              </w:rPr>
              <w:t>4</w:t>
            </w:r>
            <w:r w:rsidRPr="007876BD">
              <w:rPr>
                <w:rFonts w:eastAsia="Calibri"/>
              </w:rPr>
              <w:t xml:space="preserve"> (</w:t>
            </w:r>
            <w:r w:rsidR="00C93C60">
              <w:rPr>
                <w:rFonts w:eastAsia="Calibri"/>
              </w:rPr>
              <w:t>82,4</w:t>
            </w:r>
            <w:r w:rsidRPr="007876BD">
              <w:rPr>
                <w:rFonts w:eastAsia="Calibri"/>
              </w:rPr>
              <w:t>%)</w:t>
            </w:r>
          </w:p>
        </w:tc>
        <w:tc>
          <w:tcPr>
            <w:tcW w:w="1595" w:type="dxa"/>
          </w:tcPr>
          <w:p w:rsidR="007876BD" w:rsidRPr="007876BD" w:rsidRDefault="007876BD" w:rsidP="00C93C60">
            <w:pPr>
              <w:jc w:val="both"/>
              <w:rPr>
                <w:rFonts w:eastAsia="Calibri"/>
              </w:rPr>
            </w:pPr>
            <w:r w:rsidRPr="007876BD">
              <w:rPr>
                <w:rFonts w:eastAsia="Calibri"/>
              </w:rPr>
              <w:t>1</w:t>
            </w:r>
            <w:r w:rsidR="00C93C60">
              <w:rPr>
                <w:rFonts w:eastAsia="Calibri"/>
              </w:rPr>
              <w:t>4</w:t>
            </w:r>
            <w:r w:rsidRPr="007876BD">
              <w:rPr>
                <w:rFonts w:eastAsia="Calibri"/>
              </w:rPr>
              <w:t xml:space="preserve"> (</w:t>
            </w:r>
            <w:r w:rsidR="00C93C60">
              <w:rPr>
                <w:rFonts w:eastAsia="Calibri"/>
              </w:rPr>
              <w:t>82,4</w:t>
            </w:r>
            <w:r w:rsidRPr="007876BD">
              <w:rPr>
                <w:rFonts w:eastAsia="Calibri"/>
              </w:rPr>
              <w:t>%)</w:t>
            </w:r>
          </w:p>
        </w:tc>
        <w:tc>
          <w:tcPr>
            <w:tcW w:w="1595" w:type="dxa"/>
          </w:tcPr>
          <w:p w:rsidR="007876BD" w:rsidRPr="007876BD" w:rsidRDefault="007876BD" w:rsidP="00C93C60">
            <w:pPr>
              <w:jc w:val="both"/>
              <w:rPr>
                <w:rFonts w:eastAsia="Calibri"/>
              </w:rPr>
            </w:pPr>
            <w:r w:rsidRPr="007876BD">
              <w:rPr>
                <w:rFonts w:eastAsia="Calibri"/>
              </w:rPr>
              <w:t>1</w:t>
            </w:r>
            <w:r w:rsidR="00C93C60">
              <w:rPr>
                <w:rFonts w:eastAsia="Calibri"/>
              </w:rPr>
              <w:t>7</w:t>
            </w:r>
            <w:r w:rsidRPr="007876BD">
              <w:rPr>
                <w:rFonts w:eastAsia="Calibri"/>
              </w:rPr>
              <w:t xml:space="preserve"> (</w:t>
            </w:r>
            <w:r w:rsidR="00C93C60">
              <w:rPr>
                <w:rFonts w:eastAsia="Calibri"/>
              </w:rPr>
              <w:t>100</w:t>
            </w:r>
            <w:r w:rsidRPr="007876BD">
              <w:rPr>
                <w:rFonts w:eastAsia="Calibri"/>
              </w:rPr>
              <w:t>%)</w:t>
            </w:r>
          </w:p>
        </w:tc>
        <w:tc>
          <w:tcPr>
            <w:tcW w:w="1596" w:type="dxa"/>
          </w:tcPr>
          <w:p w:rsidR="007876BD" w:rsidRPr="007876BD" w:rsidRDefault="007876BD" w:rsidP="00C93C60">
            <w:pPr>
              <w:jc w:val="both"/>
              <w:rPr>
                <w:rFonts w:eastAsia="Calibri"/>
              </w:rPr>
            </w:pPr>
            <w:r w:rsidRPr="007876BD">
              <w:rPr>
                <w:rFonts w:eastAsia="Calibri"/>
              </w:rPr>
              <w:t>1</w:t>
            </w:r>
            <w:r w:rsidR="00C93C60">
              <w:rPr>
                <w:rFonts w:eastAsia="Calibri"/>
              </w:rPr>
              <w:t>7</w:t>
            </w:r>
            <w:r w:rsidRPr="007876BD">
              <w:rPr>
                <w:rFonts w:eastAsia="Calibri"/>
              </w:rPr>
              <w:t xml:space="preserve"> (</w:t>
            </w:r>
            <w:r w:rsidR="00C93C60">
              <w:rPr>
                <w:rFonts w:eastAsia="Calibri"/>
              </w:rPr>
              <w:t>100</w:t>
            </w:r>
            <w:r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Средний уровень</w:t>
            </w:r>
          </w:p>
        </w:tc>
        <w:tc>
          <w:tcPr>
            <w:tcW w:w="1595" w:type="dxa"/>
          </w:tcPr>
          <w:p w:rsidR="007876BD" w:rsidRPr="007876BD" w:rsidRDefault="00C93C60" w:rsidP="00C93C60">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5" w:type="dxa"/>
          </w:tcPr>
          <w:p w:rsidR="007876BD" w:rsidRPr="007876BD" w:rsidRDefault="00C93C60" w:rsidP="00C93C60">
            <w:pPr>
              <w:jc w:val="both"/>
              <w:rPr>
                <w:rFonts w:eastAsia="Calibri"/>
              </w:rPr>
            </w:pPr>
            <w:r>
              <w:rPr>
                <w:rFonts w:eastAsia="Calibri"/>
              </w:rPr>
              <w:t>3</w:t>
            </w:r>
            <w:r w:rsidR="007876BD" w:rsidRPr="007876BD">
              <w:rPr>
                <w:rFonts w:eastAsia="Calibri"/>
              </w:rPr>
              <w:t xml:space="preserve"> (</w:t>
            </w:r>
            <w:r>
              <w:rPr>
                <w:rFonts w:eastAsia="Calibri"/>
              </w:rPr>
              <w:t>17,6</w:t>
            </w:r>
            <w:r w:rsidR="007876BD" w:rsidRPr="007876BD">
              <w:rPr>
                <w:rFonts w:eastAsia="Calibri"/>
              </w:rPr>
              <w:t>%)</w:t>
            </w:r>
          </w:p>
        </w:tc>
        <w:tc>
          <w:tcPr>
            <w:tcW w:w="1595" w:type="dxa"/>
          </w:tcPr>
          <w:p w:rsidR="007876BD" w:rsidRPr="007876BD" w:rsidRDefault="00C93C60" w:rsidP="00C93C60">
            <w:pPr>
              <w:jc w:val="both"/>
              <w:rPr>
                <w:rFonts w:eastAsia="Calibri"/>
              </w:rPr>
            </w:pPr>
            <w:r>
              <w:rPr>
                <w:rFonts w:eastAsia="Calibri"/>
              </w:rPr>
              <w:t>3</w:t>
            </w:r>
            <w:r w:rsidR="007876BD" w:rsidRPr="007876BD">
              <w:rPr>
                <w:rFonts w:eastAsia="Calibri"/>
              </w:rPr>
              <w:t xml:space="preserve"> (</w:t>
            </w:r>
            <w:r>
              <w:rPr>
                <w:rFonts w:eastAsia="Calibri"/>
              </w:rPr>
              <w:t>17,6</w:t>
            </w:r>
            <w:r w:rsidR="007876BD" w:rsidRPr="007876BD">
              <w:rPr>
                <w:rFonts w:eastAsia="Calibri"/>
              </w:rPr>
              <w:t>%)</w:t>
            </w:r>
          </w:p>
        </w:tc>
        <w:tc>
          <w:tcPr>
            <w:tcW w:w="1595" w:type="dxa"/>
          </w:tcPr>
          <w:p w:rsidR="007876BD" w:rsidRPr="007876BD" w:rsidRDefault="00C93C60" w:rsidP="00C93C60">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6" w:type="dxa"/>
          </w:tcPr>
          <w:p w:rsidR="007876BD" w:rsidRPr="007876BD" w:rsidRDefault="00C93C60" w:rsidP="00C93C60">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r>
      <w:tr w:rsidR="007876BD" w:rsidRPr="007876BD" w:rsidTr="007876BD">
        <w:tc>
          <w:tcPr>
            <w:tcW w:w="1595" w:type="dxa"/>
          </w:tcPr>
          <w:p w:rsidR="007876BD" w:rsidRPr="007876BD" w:rsidRDefault="007876BD" w:rsidP="007876BD">
            <w:pPr>
              <w:jc w:val="both"/>
              <w:rPr>
                <w:rFonts w:eastAsia="Calibri"/>
              </w:rPr>
            </w:pPr>
            <w:r w:rsidRPr="007876BD">
              <w:rPr>
                <w:rFonts w:eastAsia="Calibri"/>
              </w:rPr>
              <w:t>Низкий уровень</w:t>
            </w:r>
          </w:p>
        </w:tc>
        <w:tc>
          <w:tcPr>
            <w:tcW w:w="1595" w:type="dxa"/>
          </w:tcPr>
          <w:p w:rsidR="007876BD" w:rsidRPr="007876BD" w:rsidRDefault="007876BD" w:rsidP="007876BD">
            <w:pPr>
              <w:jc w:val="both"/>
              <w:rPr>
                <w:rFonts w:eastAsia="Calibri"/>
              </w:rPr>
            </w:pPr>
            <w:r w:rsidRPr="007876BD">
              <w:rPr>
                <w:rFonts w:eastAsia="Calibri"/>
              </w:rPr>
              <w:t>0 (0%)</w:t>
            </w:r>
          </w:p>
        </w:tc>
        <w:tc>
          <w:tcPr>
            <w:tcW w:w="1595" w:type="dxa"/>
          </w:tcPr>
          <w:p w:rsidR="007876BD" w:rsidRPr="007876BD" w:rsidRDefault="00C93C60" w:rsidP="00C93C60">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5" w:type="dxa"/>
          </w:tcPr>
          <w:p w:rsidR="007876BD" w:rsidRPr="007876BD" w:rsidRDefault="00C93C60" w:rsidP="00C93C60">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5" w:type="dxa"/>
          </w:tcPr>
          <w:p w:rsidR="007876BD" w:rsidRPr="007876BD" w:rsidRDefault="00C93C60" w:rsidP="00C93C60">
            <w:pPr>
              <w:jc w:val="both"/>
              <w:rPr>
                <w:rFonts w:eastAsia="Calibri"/>
              </w:rPr>
            </w:pPr>
            <w:r>
              <w:rPr>
                <w:rFonts w:eastAsia="Calibri"/>
              </w:rPr>
              <w:t>0</w:t>
            </w:r>
            <w:r w:rsidR="007876BD" w:rsidRPr="007876BD">
              <w:rPr>
                <w:rFonts w:eastAsia="Calibri"/>
              </w:rPr>
              <w:t xml:space="preserve"> (</w:t>
            </w:r>
            <w:r>
              <w:rPr>
                <w:rFonts w:eastAsia="Calibri"/>
              </w:rPr>
              <w:t>0</w:t>
            </w:r>
            <w:r w:rsidR="007876BD" w:rsidRPr="007876BD">
              <w:rPr>
                <w:rFonts w:eastAsia="Calibri"/>
              </w:rPr>
              <w:t>%)</w:t>
            </w:r>
          </w:p>
        </w:tc>
        <w:tc>
          <w:tcPr>
            <w:tcW w:w="1596" w:type="dxa"/>
          </w:tcPr>
          <w:p w:rsidR="007876BD" w:rsidRPr="007876BD" w:rsidRDefault="007876BD" w:rsidP="00C93C60">
            <w:pPr>
              <w:jc w:val="both"/>
              <w:rPr>
                <w:rFonts w:eastAsia="Calibri"/>
              </w:rPr>
            </w:pPr>
            <w:r w:rsidRPr="007876BD">
              <w:rPr>
                <w:rFonts w:eastAsia="Calibri"/>
              </w:rPr>
              <w:t>0 (</w:t>
            </w:r>
            <w:r w:rsidR="00C93C60">
              <w:rPr>
                <w:rFonts w:eastAsia="Calibri"/>
              </w:rPr>
              <w:t>0</w:t>
            </w:r>
            <w:r w:rsidRPr="007876BD">
              <w:rPr>
                <w:rFonts w:eastAsia="Calibri"/>
              </w:rPr>
              <w:t>%)</w:t>
            </w:r>
          </w:p>
        </w:tc>
      </w:tr>
    </w:tbl>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r w:rsidRPr="007876BD">
        <w:rPr>
          <w:rFonts w:eastAsia="Calibri" w:cs="Times New Roman"/>
          <w:noProof/>
          <w:lang w:eastAsia="ru-RU"/>
        </w:rPr>
        <w:drawing>
          <wp:inline distT="0" distB="0" distL="0" distR="0" wp14:anchorId="70B9673F" wp14:editId="13BAC204">
            <wp:extent cx="4991100" cy="2446020"/>
            <wp:effectExtent l="0" t="0" r="19050" b="1143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876BD" w:rsidRPr="007876BD" w:rsidRDefault="007876BD" w:rsidP="007876BD">
      <w:pPr>
        <w:spacing w:after="0" w:line="276" w:lineRule="auto"/>
        <w:jc w:val="both"/>
        <w:rPr>
          <w:rFonts w:eastAsia="Calibri" w:cs="Times New Roman"/>
        </w:rPr>
      </w:pPr>
      <w:r w:rsidRPr="007876BD">
        <w:rPr>
          <w:rFonts w:eastAsia="Calibri" w:cs="Times New Roman"/>
        </w:rPr>
        <w:lastRenderedPageBreak/>
        <w:t xml:space="preserve">По результатам на конец учебного года можно сделать вывод об усвоении детьми программных требований, об этом свидетельствуют </w:t>
      </w:r>
      <w:r w:rsidR="00C93C60">
        <w:rPr>
          <w:rFonts w:eastAsia="Calibri" w:cs="Times New Roman"/>
        </w:rPr>
        <w:t>отсутствие</w:t>
      </w:r>
      <w:r w:rsidRPr="007876BD">
        <w:rPr>
          <w:rFonts w:eastAsia="Calibri" w:cs="Times New Roman"/>
        </w:rPr>
        <w:t xml:space="preserve"> результатов низкого уровня, а так же</w:t>
      </w:r>
      <w:r w:rsidR="005827AF">
        <w:rPr>
          <w:rFonts w:eastAsia="Calibri" w:cs="Times New Roman"/>
        </w:rPr>
        <w:t>,</w:t>
      </w:r>
      <w:r w:rsidRPr="007876BD">
        <w:rPr>
          <w:rFonts w:eastAsia="Calibri" w:cs="Times New Roman"/>
        </w:rPr>
        <w:t xml:space="preserve"> понижение результатов среднего уровня в пользу увеличение результатов высокого уровня. </w:t>
      </w:r>
    </w:p>
    <w:p w:rsidR="007876BD" w:rsidRPr="007876BD" w:rsidRDefault="007876BD" w:rsidP="007876BD">
      <w:pPr>
        <w:spacing w:after="0" w:line="276" w:lineRule="auto"/>
        <w:jc w:val="both"/>
        <w:rPr>
          <w:rFonts w:eastAsia="Calibri" w:cs="Times New Roman"/>
        </w:rPr>
      </w:pPr>
      <w:r w:rsidRPr="007876BD">
        <w:rPr>
          <w:rFonts w:eastAsia="Calibri" w:cs="Times New Roman"/>
        </w:rPr>
        <w:t xml:space="preserve">Средний процент усвоения знаний на начало учебного года составил </w:t>
      </w:r>
      <w:r w:rsidR="00C93C60">
        <w:rPr>
          <w:rFonts w:eastAsia="Calibri" w:cs="Times New Roman"/>
        </w:rPr>
        <w:t>69,8</w:t>
      </w:r>
      <w:r w:rsidRPr="007876BD">
        <w:rPr>
          <w:rFonts w:eastAsia="Calibri" w:cs="Times New Roman"/>
        </w:rPr>
        <w:t xml:space="preserve">%; на конец учебного года показатель изменился до </w:t>
      </w:r>
      <w:r w:rsidR="005827AF">
        <w:rPr>
          <w:rFonts w:eastAsia="Calibri" w:cs="Times New Roman"/>
        </w:rPr>
        <w:t>91,6</w:t>
      </w:r>
      <w:r w:rsidRPr="007876BD">
        <w:rPr>
          <w:rFonts w:eastAsia="Calibri" w:cs="Times New Roman"/>
        </w:rPr>
        <w:t>%</w:t>
      </w:r>
    </w:p>
    <w:p w:rsidR="007876BD" w:rsidRPr="007876BD" w:rsidRDefault="007876BD" w:rsidP="007876BD">
      <w:pPr>
        <w:spacing w:after="0" w:line="276" w:lineRule="auto"/>
        <w:jc w:val="both"/>
        <w:rPr>
          <w:rFonts w:eastAsia="Calibri" w:cs="Times New Roman"/>
        </w:rPr>
      </w:pPr>
    </w:p>
    <w:p w:rsidR="007876BD" w:rsidRPr="007876BD" w:rsidRDefault="007876BD" w:rsidP="007876BD">
      <w:pPr>
        <w:spacing w:after="0" w:line="276" w:lineRule="auto"/>
        <w:jc w:val="both"/>
        <w:rPr>
          <w:rFonts w:eastAsia="Calibri" w:cs="Times New Roman"/>
        </w:rPr>
      </w:pPr>
      <w:r w:rsidRPr="007876BD">
        <w:rPr>
          <w:rFonts w:eastAsia="Calibri" w:cs="Times New Roman"/>
          <w:noProof/>
          <w:lang w:eastAsia="ru-RU"/>
        </w:rPr>
        <w:drawing>
          <wp:inline distT="0" distB="0" distL="0" distR="0" wp14:anchorId="7EB1DD1B" wp14:editId="087C43DB">
            <wp:extent cx="5250180" cy="2971800"/>
            <wp:effectExtent l="0" t="0" r="762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876BD" w:rsidRPr="007876BD" w:rsidRDefault="007876BD" w:rsidP="007876BD">
      <w:pPr>
        <w:spacing w:after="0" w:line="276" w:lineRule="auto"/>
        <w:jc w:val="both"/>
        <w:rPr>
          <w:rFonts w:eastAsia="Calibri" w:cs="Times New Roman"/>
          <w:sz w:val="22"/>
        </w:rPr>
      </w:pPr>
    </w:p>
    <w:p w:rsidR="007876BD" w:rsidRPr="007876BD" w:rsidRDefault="007876BD" w:rsidP="007876BD">
      <w:pPr>
        <w:spacing w:after="0" w:line="276" w:lineRule="auto"/>
        <w:jc w:val="both"/>
        <w:rPr>
          <w:rFonts w:eastAsia="Calibri" w:cs="Times New Roman"/>
          <w:sz w:val="22"/>
        </w:rPr>
      </w:pPr>
      <w:r w:rsidRPr="007876BD">
        <w:rPr>
          <w:rFonts w:eastAsia="Calibri" w:cs="Times New Roman"/>
          <w:sz w:val="22"/>
        </w:rPr>
        <w:t>В целом, программа усвоена детьми на достаточном уровне. Выбранное направление работы с детьми педагогами дает положительные результаты.</w:t>
      </w:r>
    </w:p>
    <w:p w:rsidR="007876BD" w:rsidRPr="007876BD" w:rsidRDefault="007876BD" w:rsidP="007876BD">
      <w:pPr>
        <w:spacing w:after="0" w:line="276" w:lineRule="auto"/>
        <w:jc w:val="both"/>
        <w:rPr>
          <w:rFonts w:eastAsia="Calibri" w:cs="Times New Roman"/>
          <w:sz w:val="22"/>
        </w:rPr>
      </w:pPr>
      <w:r w:rsidRPr="007876BD">
        <w:rPr>
          <w:rFonts w:eastAsia="Calibri" w:cs="Times New Roman"/>
          <w:sz w:val="22"/>
        </w:rPr>
        <w:t xml:space="preserve">Средний показатель усвоения программы на начало учебного года </w:t>
      </w:r>
      <w:r w:rsidR="000618F4">
        <w:rPr>
          <w:rFonts w:eastAsia="Calibri" w:cs="Times New Roman"/>
          <w:sz w:val="22"/>
        </w:rPr>
        <w:t>63,5</w:t>
      </w:r>
      <w:r w:rsidRPr="007876BD">
        <w:rPr>
          <w:rFonts w:eastAsia="Calibri" w:cs="Times New Roman"/>
          <w:sz w:val="22"/>
        </w:rPr>
        <w:t>%, на конец учебного года – 8</w:t>
      </w:r>
      <w:r w:rsidR="000618F4">
        <w:rPr>
          <w:rFonts w:eastAsia="Calibri" w:cs="Times New Roman"/>
          <w:sz w:val="22"/>
        </w:rPr>
        <w:t>0,8</w:t>
      </w:r>
      <w:bookmarkStart w:id="0" w:name="_GoBack"/>
      <w:bookmarkEnd w:id="0"/>
      <w:r w:rsidRPr="007876BD">
        <w:rPr>
          <w:rFonts w:eastAsia="Calibri" w:cs="Times New Roman"/>
          <w:sz w:val="22"/>
        </w:rPr>
        <w:t>% Данные позволяют сделать вывод, что работа по всем образовательным областям проводится регулярно, имеется системный подход в обучении детей. Об этом свидетельствуют начальные результаты мониторинга – у детей есть определенная база знаний, на которую ориентируется педагог, и выстраивает свою работу с опорой на имеющиеся знания.</w:t>
      </w:r>
    </w:p>
    <w:p w:rsidR="007876BD" w:rsidRDefault="007876BD"/>
    <w:sectPr w:rsidR="007876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A5"/>
    <w:rsid w:val="000618F4"/>
    <w:rsid w:val="0007654C"/>
    <w:rsid w:val="000A09F5"/>
    <w:rsid w:val="00103394"/>
    <w:rsid w:val="00194E53"/>
    <w:rsid w:val="00195876"/>
    <w:rsid w:val="001B30AA"/>
    <w:rsid w:val="00226221"/>
    <w:rsid w:val="00244FAD"/>
    <w:rsid w:val="00246C67"/>
    <w:rsid w:val="002D224D"/>
    <w:rsid w:val="00322423"/>
    <w:rsid w:val="0033050B"/>
    <w:rsid w:val="00351913"/>
    <w:rsid w:val="00365336"/>
    <w:rsid w:val="003E5223"/>
    <w:rsid w:val="003F4717"/>
    <w:rsid w:val="00467E11"/>
    <w:rsid w:val="004A3C85"/>
    <w:rsid w:val="004B530A"/>
    <w:rsid w:val="00561DE2"/>
    <w:rsid w:val="005827AF"/>
    <w:rsid w:val="005919BD"/>
    <w:rsid w:val="005A3F41"/>
    <w:rsid w:val="005B421A"/>
    <w:rsid w:val="005C112C"/>
    <w:rsid w:val="00647CC0"/>
    <w:rsid w:val="006744EE"/>
    <w:rsid w:val="006A294F"/>
    <w:rsid w:val="006E2D78"/>
    <w:rsid w:val="00725D1E"/>
    <w:rsid w:val="00734BA1"/>
    <w:rsid w:val="0077249A"/>
    <w:rsid w:val="007842D7"/>
    <w:rsid w:val="007876BD"/>
    <w:rsid w:val="00815511"/>
    <w:rsid w:val="008258C0"/>
    <w:rsid w:val="0093116D"/>
    <w:rsid w:val="009A1C66"/>
    <w:rsid w:val="009B6349"/>
    <w:rsid w:val="009D6044"/>
    <w:rsid w:val="00A161A5"/>
    <w:rsid w:val="00A87332"/>
    <w:rsid w:val="00B00389"/>
    <w:rsid w:val="00B06A9D"/>
    <w:rsid w:val="00B51204"/>
    <w:rsid w:val="00B644B5"/>
    <w:rsid w:val="00BA16DB"/>
    <w:rsid w:val="00BE3970"/>
    <w:rsid w:val="00C07C96"/>
    <w:rsid w:val="00C25338"/>
    <w:rsid w:val="00C821DA"/>
    <w:rsid w:val="00C870D8"/>
    <w:rsid w:val="00C93C60"/>
    <w:rsid w:val="00CA000A"/>
    <w:rsid w:val="00D01CA4"/>
    <w:rsid w:val="00D56E98"/>
    <w:rsid w:val="00DC5B24"/>
    <w:rsid w:val="00DE1693"/>
    <w:rsid w:val="00DF0D51"/>
    <w:rsid w:val="00E0478E"/>
    <w:rsid w:val="00E07B7A"/>
    <w:rsid w:val="00E229AA"/>
    <w:rsid w:val="00E30EAD"/>
    <w:rsid w:val="00E54AEE"/>
    <w:rsid w:val="00E71D8E"/>
    <w:rsid w:val="00EC6639"/>
    <w:rsid w:val="00F64DA4"/>
    <w:rsid w:val="00F95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9F4A5-42CD-4A14-8515-549DBCB1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876BD"/>
  </w:style>
  <w:style w:type="table" w:styleId="a3">
    <w:name w:val="Table Grid"/>
    <w:basedOn w:val="a1"/>
    <w:uiPriority w:val="59"/>
    <w:rsid w:val="007876B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Название объекта1"/>
    <w:basedOn w:val="a"/>
    <w:next w:val="a"/>
    <w:uiPriority w:val="35"/>
    <w:unhideWhenUsed/>
    <w:qFormat/>
    <w:rsid w:val="007876BD"/>
    <w:pPr>
      <w:spacing w:after="200" w:line="240" w:lineRule="auto"/>
    </w:pPr>
    <w:rPr>
      <w:rFonts w:cs="Times New Roman"/>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0.xml"/><Relationship Id="rId18" Type="http://schemas.openxmlformats.org/officeDocument/2006/relationships/chart" Target="charts/chart15.xml"/><Relationship Id="rId26" Type="http://schemas.openxmlformats.org/officeDocument/2006/relationships/chart" Target="charts/chart23.xml"/><Relationship Id="rId21" Type="http://schemas.openxmlformats.org/officeDocument/2006/relationships/chart" Target="charts/chart18.xml"/><Relationship Id="rId34" Type="http://schemas.openxmlformats.org/officeDocument/2006/relationships/chart" Target="charts/chart31.xml"/><Relationship Id="rId7" Type="http://schemas.openxmlformats.org/officeDocument/2006/relationships/chart" Target="charts/chart4.xml"/><Relationship Id="rId12" Type="http://schemas.openxmlformats.org/officeDocument/2006/relationships/chart" Target="charts/chart9.xml"/><Relationship Id="rId17" Type="http://schemas.openxmlformats.org/officeDocument/2006/relationships/chart" Target="charts/chart14.xml"/><Relationship Id="rId25" Type="http://schemas.openxmlformats.org/officeDocument/2006/relationships/chart" Target="charts/chart22.xml"/><Relationship Id="rId33" Type="http://schemas.openxmlformats.org/officeDocument/2006/relationships/chart" Target="charts/chart30.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hart" Target="charts/chart13.xml"/><Relationship Id="rId20" Type="http://schemas.openxmlformats.org/officeDocument/2006/relationships/chart" Target="charts/chart17.xml"/><Relationship Id="rId29" Type="http://schemas.openxmlformats.org/officeDocument/2006/relationships/chart" Target="charts/chart26.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chart" Target="charts/chart8.xml"/><Relationship Id="rId24" Type="http://schemas.openxmlformats.org/officeDocument/2006/relationships/chart" Target="charts/chart21.xml"/><Relationship Id="rId32" Type="http://schemas.openxmlformats.org/officeDocument/2006/relationships/chart" Target="charts/chart29.xml"/><Relationship Id="rId37" Type="http://schemas.openxmlformats.org/officeDocument/2006/relationships/fontTable" Target="fontTable.xml"/><Relationship Id="rId5" Type="http://schemas.openxmlformats.org/officeDocument/2006/relationships/chart" Target="charts/chart2.xml"/><Relationship Id="rId15" Type="http://schemas.openxmlformats.org/officeDocument/2006/relationships/chart" Target="charts/chart12.xml"/><Relationship Id="rId23" Type="http://schemas.openxmlformats.org/officeDocument/2006/relationships/chart" Target="charts/chart20.xml"/><Relationship Id="rId28" Type="http://schemas.openxmlformats.org/officeDocument/2006/relationships/chart" Target="charts/chart25.xml"/><Relationship Id="rId36" Type="http://schemas.openxmlformats.org/officeDocument/2006/relationships/chart" Target="charts/chart33.xml"/><Relationship Id="rId10" Type="http://schemas.openxmlformats.org/officeDocument/2006/relationships/chart" Target="charts/chart7.xml"/><Relationship Id="rId19" Type="http://schemas.openxmlformats.org/officeDocument/2006/relationships/chart" Target="charts/chart16.xml"/><Relationship Id="rId31" Type="http://schemas.openxmlformats.org/officeDocument/2006/relationships/chart" Target="charts/chart28.xml"/><Relationship Id="rId4" Type="http://schemas.openxmlformats.org/officeDocument/2006/relationships/chart" Target="charts/chart1.xml"/><Relationship Id="rId9" Type="http://schemas.openxmlformats.org/officeDocument/2006/relationships/chart" Target="charts/chart6.xml"/><Relationship Id="rId14" Type="http://schemas.openxmlformats.org/officeDocument/2006/relationships/chart" Target="charts/chart11.xml"/><Relationship Id="rId22" Type="http://schemas.openxmlformats.org/officeDocument/2006/relationships/chart" Target="charts/chart19.xml"/><Relationship Id="rId27" Type="http://schemas.openxmlformats.org/officeDocument/2006/relationships/chart" Target="charts/chart24.xml"/><Relationship Id="rId30" Type="http://schemas.openxmlformats.org/officeDocument/2006/relationships/chart" Target="charts/chart27.xml"/><Relationship Id="rId35" Type="http://schemas.openxmlformats.org/officeDocument/2006/relationships/chart" Target="charts/chart32.xml"/><Relationship Id="rId8" Type="http://schemas.openxmlformats.org/officeDocument/2006/relationships/chart" Target="charts/chart5.xml"/><Relationship Id="rId3"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Excel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Excel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Excel17.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Excel18.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Excel19.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_____Microsoft_Excel20.xlsx"/><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_____Microsoft_Excel21.xlsx"/><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package" Target="../embeddings/_____Microsoft_Excel22.xlsx"/><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package" Target="../embeddings/_____Microsoft_Excel23.xlsx"/><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package" Target="../embeddings/_____Microsoft_Excel24.xlsx"/><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package" Target="../embeddings/_____Microsoft_Excel25.xlsx"/><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2" Type="http://schemas.openxmlformats.org/officeDocument/2006/relationships/package" Target="../embeddings/_____Microsoft_Excel26.xlsx"/><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2" Type="http://schemas.openxmlformats.org/officeDocument/2006/relationships/package" Target="../embeddings/_____Microsoft_Excel27.xlsx"/><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2" Type="http://schemas.openxmlformats.org/officeDocument/2006/relationships/package" Target="../embeddings/_____Microsoft_Excel28.xlsx"/><Relationship Id="rId1" Type="http://schemas.openxmlformats.org/officeDocument/2006/relationships/themeOverride" Target="../theme/themeOverride28.xml"/></Relationships>
</file>

<file path=word/charts/_rels/chart29.xml.rels><?xml version="1.0" encoding="UTF-8" standalone="yes"?>
<Relationships xmlns="http://schemas.openxmlformats.org/package/2006/relationships"><Relationship Id="rId2" Type="http://schemas.openxmlformats.org/officeDocument/2006/relationships/package" Target="../embeddings/_____Microsoft_Excel29.xlsx"/><Relationship Id="rId1" Type="http://schemas.openxmlformats.org/officeDocument/2006/relationships/themeOverride" Target="../theme/themeOverride29.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package" Target="../embeddings/_____Microsoft_Excel30.xlsx"/><Relationship Id="rId1" Type="http://schemas.openxmlformats.org/officeDocument/2006/relationships/themeOverride" Target="../theme/themeOverride30.xml"/></Relationships>
</file>

<file path=word/charts/_rels/chart31.xml.rels><?xml version="1.0" encoding="UTF-8" standalone="yes"?>
<Relationships xmlns="http://schemas.openxmlformats.org/package/2006/relationships"><Relationship Id="rId2" Type="http://schemas.openxmlformats.org/officeDocument/2006/relationships/package" Target="../embeddings/_____Microsoft_Excel31.xlsx"/><Relationship Id="rId1" Type="http://schemas.openxmlformats.org/officeDocument/2006/relationships/themeOverride" Target="../theme/themeOverride31.xml"/></Relationships>
</file>

<file path=word/charts/_rels/chart32.xml.rels><?xml version="1.0" encoding="UTF-8" standalone="yes"?>
<Relationships xmlns="http://schemas.openxmlformats.org/package/2006/relationships"><Relationship Id="rId2" Type="http://schemas.openxmlformats.org/officeDocument/2006/relationships/package" Target="../embeddings/_____Microsoft_Excel32.xlsx"/><Relationship Id="rId1" Type="http://schemas.openxmlformats.org/officeDocument/2006/relationships/themeOverride" Target="../theme/themeOverride32.xml"/></Relationships>
</file>

<file path=word/charts/_rels/chart33.xml.rels><?xml version="1.0" encoding="UTF-8" standalone="yes"?>
<Relationships xmlns="http://schemas.openxmlformats.org/package/2006/relationships"><Relationship Id="rId2" Type="http://schemas.openxmlformats.org/officeDocument/2006/relationships/package" Target="../embeddings/_____Microsoft_Excel33.xlsx"/><Relationship Id="rId1" Type="http://schemas.openxmlformats.org/officeDocument/2006/relationships/themeOverride" Target="../theme/themeOverride3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9379975940507438"/>
          <c:y val="2.0588797857757659E-2"/>
          <c:w val="0.55759022309711281"/>
          <c:h val="0.53859330336744349"/>
        </c:manualLayout>
      </c:layout>
      <c:bar3DChart>
        <c:barDir val="col"/>
        <c:grouping val="clustered"/>
        <c:varyColors val="0"/>
        <c:ser>
          <c:idx val="0"/>
          <c:order val="0"/>
          <c:tx>
            <c:strRef>
              <c:f>Лист1!$B$1</c:f>
              <c:strCache>
                <c:ptCount val="1"/>
                <c:pt idx="0">
                  <c:v>Высокий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c:v>
                </c:pt>
                <c:pt idx="1">
                  <c:v>0</c:v>
                </c:pt>
                <c:pt idx="2">
                  <c:v>0</c:v>
                </c:pt>
                <c:pt idx="3">
                  <c:v>0</c:v>
                </c:pt>
                <c:pt idx="4">
                  <c:v>0</c:v>
                </c:pt>
              </c:numCache>
            </c:numRef>
          </c:val>
        </c:ser>
        <c:ser>
          <c:idx val="1"/>
          <c:order val="1"/>
          <c:tx>
            <c:strRef>
              <c:f>Лист1!$C$1</c:f>
              <c:strCache>
                <c:ptCount val="1"/>
                <c:pt idx="0">
                  <c:v>Средний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7.0999999999999994E-2</c:v>
                </c:pt>
                <c:pt idx="1">
                  <c:v>0</c:v>
                </c:pt>
                <c:pt idx="2">
                  <c:v>0</c:v>
                </c:pt>
                <c:pt idx="3">
                  <c:v>0</c:v>
                </c:pt>
                <c:pt idx="4">
                  <c:v>7.0999999999999994E-2</c:v>
                </c:pt>
              </c:numCache>
            </c:numRef>
          </c:val>
        </c:ser>
        <c:ser>
          <c:idx val="2"/>
          <c:order val="2"/>
          <c:tx>
            <c:strRef>
              <c:f>Лист1!$D$1</c:f>
              <c:strCache>
                <c:ptCount val="1"/>
                <c:pt idx="0">
                  <c:v>Низкий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Лист1!$D$2:$D$6</c:f>
              <c:numCache>
                <c:formatCode>0.0%</c:formatCode>
                <c:ptCount val="5"/>
                <c:pt idx="0">
                  <c:v>0.92900000000000005</c:v>
                </c:pt>
                <c:pt idx="1">
                  <c:v>1</c:v>
                </c:pt>
                <c:pt idx="2">
                  <c:v>1</c:v>
                </c:pt>
                <c:pt idx="3">
                  <c:v>1</c:v>
                </c:pt>
                <c:pt idx="4">
                  <c:v>0.92900000000000005</c:v>
                </c:pt>
              </c:numCache>
            </c:numRef>
          </c:val>
        </c:ser>
        <c:dLbls>
          <c:showLegendKey val="0"/>
          <c:showVal val="0"/>
          <c:showCatName val="0"/>
          <c:showSerName val="0"/>
          <c:showPercent val="0"/>
          <c:showBubbleSize val="0"/>
        </c:dLbls>
        <c:gapWidth val="150"/>
        <c:shape val="cylinder"/>
        <c:axId val="837771520"/>
        <c:axId val="837775328"/>
        <c:axId val="0"/>
      </c:bar3DChart>
      <c:catAx>
        <c:axId val="83777152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837775328"/>
        <c:crosses val="autoZero"/>
        <c:auto val="1"/>
        <c:lblAlgn val="ctr"/>
        <c:lblOffset val="100"/>
        <c:noMultiLvlLbl val="0"/>
      </c:catAx>
      <c:valAx>
        <c:axId val="837775328"/>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837771520"/>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0.5</c:v>
                </c:pt>
                <c:pt idx="1">
                  <c:v>0.55000000000000004</c:v>
                </c:pt>
                <c:pt idx="2">
                  <c:v>0.35</c:v>
                </c:pt>
                <c:pt idx="3">
                  <c:v>0</c:v>
                </c:pt>
                <c:pt idx="4">
                  <c:v>0</c:v>
                </c:pt>
              </c:numCache>
            </c:numRef>
          </c:val>
        </c:ser>
        <c:ser>
          <c:idx val="1"/>
          <c:order val="1"/>
          <c:tx>
            <c:strRef>
              <c:f>Лист1!$C$1</c:f>
              <c:strCache>
                <c:ptCount val="1"/>
                <c:pt idx="0">
                  <c:v>Средний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0.45</c:v>
                </c:pt>
                <c:pt idx="1">
                  <c:v>0.4</c:v>
                </c:pt>
                <c:pt idx="2">
                  <c:v>0.4</c:v>
                </c:pt>
                <c:pt idx="3">
                  <c:v>0.7</c:v>
                </c:pt>
                <c:pt idx="4">
                  <c:v>1</c:v>
                </c:pt>
              </c:numCache>
            </c:numRef>
          </c:val>
        </c:ser>
        <c:ser>
          <c:idx val="2"/>
          <c:order val="2"/>
          <c:tx>
            <c:strRef>
              <c:f>Лист1!$D$1</c:f>
              <c:strCache>
                <c:ptCount val="1"/>
                <c:pt idx="0">
                  <c:v>Низкий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Лист1!$D$2:$D$6</c:f>
              <c:numCache>
                <c:formatCode>0.0%</c:formatCode>
                <c:ptCount val="5"/>
                <c:pt idx="0">
                  <c:v>0.05</c:v>
                </c:pt>
                <c:pt idx="1">
                  <c:v>0.05</c:v>
                </c:pt>
                <c:pt idx="2">
                  <c:v>0.25</c:v>
                </c:pt>
                <c:pt idx="3">
                  <c:v>0.3</c:v>
                </c:pt>
                <c:pt idx="4">
                  <c:v>0</c:v>
                </c:pt>
              </c:numCache>
            </c:numRef>
          </c:val>
        </c:ser>
        <c:dLbls>
          <c:showLegendKey val="0"/>
          <c:showVal val="0"/>
          <c:showCatName val="0"/>
          <c:showSerName val="0"/>
          <c:showPercent val="0"/>
          <c:showBubbleSize val="0"/>
        </c:dLbls>
        <c:gapWidth val="150"/>
        <c:shape val="cylinder"/>
        <c:axId val="582983888"/>
        <c:axId val="582970288"/>
        <c:axId val="0"/>
      </c:bar3DChart>
      <c:catAx>
        <c:axId val="58298388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582970288"/>
        <c:crosses val="autoZero"/>
        <c:auto val="1"/>
        <c:lblAlgn val="ctr"/>
        <c:lblOffset val="100"/>
        <c:noMultiLvlLbl val="0"/>
      </c:catAx>
      <c:valAx>
        <c:axId val="582970288"/>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582983888"/>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409028069964537"/>
          <c:y val="5.7113187954309447E-2"/>
          <c:w val="0.60874055819358464"/>
          <c:h val="0.49610714548531903"/>
        </c:manualLayout>
      </c:layout>
      <c:bar3DChart>
        <c:barDir val="col"/>
        <c:grouping val="clustered"/>
        <c:varyColors val="0"/>
        <c:ser>
          <c:idx val="0"/>
          <c:order val="0"/>
          <c:tx>
            <c:strRef>
              <c:f>Лист1!$B$1</c:f>
              <c:strCache>
                <c:ptCount val="1"/>
                <c:pt idx="0">
                  <c:v>Высокий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0.75</c:v>
                </c:pt>
                <c:pt idx="1">
                  <c:v>0.75</c:v>
                </c:pt>
                <c:pt idx="2">
                  <c:v>0.65</c:v>
                </c:pt>
                <c:pt idx="3">
                  <c:v>0.5</c:v>
                </c:pt>
                <c:pt idx="4">
                  <c:v>0.9</c:v>
                </c:pt>
              </c:numCache>
            </c:numRef>
          </c:val>
        </c:ser>
        <c:ser>
          <c:idx val="1"/>
          <c:order val="1"/>
          <c:tx>
            <c:strRef>
              <c:f>Лист1!$C$1</c:f>
              <c:strCache>
                <c:ptCount val="1"/>
                <c:pt idx="0">
                  <c:v>Средний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0.2</c:v>
                </c:pt>
                <c:pt idx="1">
                  <c:v>0.25</c:v>
                </c:pt>
                <c:pt idx="2">
                  <c:v>0.25</c:v>
                </c:pt>
                <c:pt idx="3">
                  <c:v>0.45</c:v>
                </c:pt>
                <c:pt idx="4">
                  <c:v>0.1</c:v>
                </c:pt>
              </c:numCache>
            </c:numRef>
          </c:val>
        </c:ser>
        <c:ser>
          <c:idx val="2"/>
          <c:order val="2"/>
          <c:tx>
            <c:strRef>
              <c:f>Лист1!$D$1</c:f>
              <c:strCache>
                <c:ptCount val="1"/>
                <c:pt idx="0">
                  <c:v>Низкий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Лист1!$D$2:$D$6</c:f>
              <c:numCache>
                <c:formatCode>0.0%</c:formatCode>
                <c:ptCount val="5"/>
                <c:pt idx="0">
                  <c:v>0.05</c:v>
                </c:pt>
                <c:pt idx="1">
                  <c:v>0</c:v>
                </c:pt>
                <c:pt idx="2">
                  <c:v>0.1</c:v>
                </c:pt>
                <c:pt idx="3">
                  <c:v>0.05</c:v>
                </c:pt>
                <c:pt idx="4">
                  <c:v>0</c:v>
                </c:pt>
              </c:numCache>
            </c:numRef>
          </c:val>
        </c:ser>
        <c:dLbls>
          <c:showLegendKey val="0"/>
          <c:showVal val="0"/>
          <c:showCatName val="0"/>
          <c:showSerName val="0"/>
          <c:showPercent val="0"/>
          <c:showBubbleSize val="0"/>
        </c:dLbls>
        <c:gapWidth val="150"/>
        <c:shape val="cylinder"/>
        <c:axId val="582979536"/>
        <c:axId val="582975728"/>
        <c:axId val="0"/>
      </c:bar3DChart>
      <c:catAx>
        <c:axId val="58297953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582975728"/>
        <c:crosses val="autoZero"/>
        <c:auto val="1"/>
        <c:lblAlgn val="ctr"/>
        <c:lblOffset val="100"/>
        <c:noMultiLvlLbl val="0"/>
      </c:catAx>
      <c:valAx>
        <c:axId val="582975728"/>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582979536"/>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Сравнительный график усвоения программных требований на начало и конец 2023</a:t>
            </a:r>
            <a:r>
              <a:rPr lang="ru-RU" sz="1200" baseline="0">
                <a:latin typeface="Times New Roman" pitchFamily="18" charset="0"/>
                <a:cs typeface="Times New Roman" pitchFamily="18" charset="0"/>
              </a:rPr>
              <a:t> - 2024 учебный год</a:t>
            </a:r>
            <a:endParaRPr lang="ru-RU" sz="1200">
              <a:latin typeface="Times New Roman" pitchFamily="18" charset="0"/>
              <a:cs typeface="Times New Roman" pitchFamily="18" charset="0"/>
            </a:endParaRPr>
          </a:p>
        </c:rich>
      </c:tx>
      <c:layout>
        <c:manualLayout>
          <c:xMode val="edge"/>
          <c:yMode val="edge"/>
          <c:x val="0.16063648293963254"/>
          <c:y val="1.0839282249251918E-2"/>
        </c:manualLayout>
      </c:layout>
      <c:overlay val="0"/>
    </c:title>
    <c:autoTitleDeleted val="0"/>
    <c:plotArea>
      <c:layout/>
      <c:lineChart>
        <c:grouping val="standard"/>
        <c:varyColors val="0"/>
        <c:ser>
          <c:idx val="0"/>
          <c:order val="0"/>
          <c:tx>
            <c:strRef>
              <c:f>Лист1!$B$1</c:f>
              <c:strCache>
                <c:ptCount val="1"/>
                <c:pt idx="0">
                  <c:v>Начало учебного года</c:v>
                </c:pt>
              </c:strCache>
            </c:strRef>
          </c:tx>
          <c:marker>
            <c:symbol val="none"/>
          </c:marker>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0.72199999999999998</c:v>
                </c:pt>
                <c:pt idx="1">
                  <c:v>0.73</c:v>
                </c:pt>
                <c:pt idx="2">
                  <c:v>0.66800000000000004</c:v>
                </c:pt>
                <c:pt idx="3">
                  <c:v>0.60099999999999998</c:v>
                </c:pt>
                <c:pt idx="4">
                  <c:v>0.70499999999999996</c:v>
                </c:pt>
              </c:numCache>
            </c:numRef>
          </c:val>
          <c:smooth val="0"/>
        </c:ser>
        <c:ser>
          <c:idx val="1"/>
          <c:order val="1"/>
          <c:tx>
            <c:strRef>
              <c:f>Лист1!$C$1</c:f>
              <c:strCache>
                <c:ptCount val="1"/>
                <c:pt idx="0">
                  <c:v>Конец учебного года</c:v>
                </c:pt>
              </c:strCache>
            </c:strRef>
          </c:tx>
          <c:marker>
            <c:symbol val="none"/>
          </c:marker>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0.86699999999999999</c:v>
                </c:pt>
                <c:pt idx="1">
                  <c:v>0.87</c:v>
                </c:pt>
                <c:pt idx="2">
                  <c:v>0.79500000000000004</c:v>
                </c:pt>
                <c:pt idx="3">
                  <c:v>0.79</c:v>
                </c:pt>
                <c:pt idx="4">
                  <c:v>0.90500000000000003</c:v>
                </c:pt>
              </c:numCache>
            </c:numRef>
          </c:val>
          <c:smooth val="0"/>
        </c:ser>
        <c:dLbls>
          <c:showLegendKey val="0"/>
          <c:showVal val="0"/>
          <c:showCatName val="0"/>
          <c:showSerName val="0"/>
          <c:showPercent val="0"/>
          <c:showBubbleSize val="0"/>
        </c:dLbls>
        <c:smooth val="0"/>
        <c:axId val="582981168"/>
        <c:axId val="582984432"/>
      </c:lineChart>
      <c:catAx>
        <c:axId val="582981168"/>
        <c:scaling>
          <c:orientation val="minMax"/>
        </c:scaling>
        <c:delete val="0"/>
        <c:axPos val="b"/>
        <c:numFmt formatCode="General" sourceLinked="1"/>
        <c:majorTickMark val="none"/>
        <c:minorTickMark val="none"/>
        <c:tickLblPos val="nextTo"/>
        <c:crossAx val="582984432"/>
        <c:crosses val="autoZero"/>
        <c:auto val="1"/>
        <c:lblAlgn val="ctr"/>
        <c:lblOffset val="100"/>
        <c:noMultiLvlLbl val="0"/>
      </c:catAx>
      <c:valAx>
        <c:axId val="582984432"/>
        <c:scaling>
          <c:orientation val="minMax"/>
        </c:scaling>
        <c:delete val="0"/>
        <c:axPos val="l"/>
        <c:majorGridlines/>
        <c:numFmt formatCode="0.0%"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582981168"/>
        <c:crosses val="autoZero"/>
        <c:crossBetween val="between"/>
      </c:valAx>
      <c:dTable>
        <c:showHorzBorder val="1"/>
        <c:showVertBorder val="1"/>
        <c:showOutline val="1"/>
        <c:showKeys val="1"/>
        <c:txPr>
          <a:bodyPr/>
          <a:lstStyle/>
          <a:p>
            <a:pPr rtl="0">
              <a:defRPr>
                <a:latin typeface="Times New Roman" pitchFamily="18" charset="0"/>
                <a:cs typeface="Times New Roman" pitchFamily="18" charset="0"/>
              </a:defRPr>
            </a:pPr>
            <a:endParaRPr lang="ru-RU"/>
          </a:p>
        </c:txPr>
      </c:dTable>
    </c:plotArea>
    <c:plotVisOnly val="1"/>
    <c:dispBlanksAs val="zero"/>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c:v>
                </c:pt>
                <c:pt idx="1">
                  <c:v>0</c:v>
                </c:pt>
                <c:pt idx="2">
                  <c:v>0</c:v>
                </c:pt>
                <c:pt idx="3">
                  <c:v>0</c:v>
                </c:pt>
                <c:pt idx="4">
                  <c:v>0</c:v>
                </c:pt>
              </c:numCache>
            </c:numRef>
          </c:val>
        </c:ser>
        <c:ser>
          <c:idx val="1"/>
          <c:order val="1"/>
          <c:tx>
            <c:strRef>
              <c:f>Лист1!$C$1</c:f>
              <c:strCache>
                <c:ptCount val="1"/>
                <c:pt idx="0">
                  <c:v>Средний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0.316</c:v>
                </c:pt>
                <c:pt idx="1">
                  <c:v>0.73699999999999999</c:v>
                </c:pt>
                <c:pt idx="2">
                  <c:v>0.42099999999999999</c:v>
                </c:pt>
                <c:pt idx="3">
                  <c:v>0.316</c:v>
                </c:pt>
                <c:pt idx="4">
                  <c:v>0.36799999999999999</c:v>
                </c:pt>
              </c:numCache>
            </c:numRef>
          </c:val>
        </c:ser>
        <c:ser>
          <c:idx val="2"/>
          <c:order val="2"/>
          <c:tx>
            <c:strRef>
              <c:f>Лист1!$D$1</c:f>
              <c:strCache>
                <c:ptCount val="1"/>
                <c:pt idx="0">
                  <c:v>Низкий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Лист1!$D$2:$D$6</c:f>
              <c:numCache>
                <c:formatCode>0.0%</c:formatCode>
                <c:ptCount val="5"/>
                <c:pt idx="0">
                  <c:v>0.68400000000000005</c:v>
                </c:pt>
                <c:pt idx="1">
                  <c:v>0.26300000000000001</c:v>
                </c:pt>
                <c:pt idx="2">
                  <c:v>0.57899999999999996</c:v>
                </c:pt>
                <c:pt idx="3">
                  <c:v>0.105</c:v>
                </c:pt>
                <c:pt idx="4">
                  <c:v>0.63200000000000001</c:v>
                </c:pt>
              </c:numCache>
            </c:numRef>
          </c:val>
        </c:ser>
        <c:dLbls>
          <c:showLegendKey val="0"/>
          <c:showVal val="0"/>
          <c:showCatName val="0"/>
          <c:showSerName val="0"/>
          <c:showPercent val="0"/>
          <c:showBubbleSize val="0"/>
        </c:dLbls>
        <c:gapWidth val="150"/>
        <c:shape val="cylinder"/>
        <c:axId val="582984976"/>
        <c:axId val="582981712"/>
        <c:axId val="0"/>
      </c:bar3DChart>
      <c:catAx>
        <c:axId val="58298497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582981712"/>
        <c:crosses val="autoZero"/>
        <c:auto val="1"/>
        <c:lblAlgn val="ctr"/>
        <c:lblOffset val="100"/>
        <c:noMultiLvlLbl val="0"/>
      </c:catAx>
      <c:valAx>
        <c:axId val="582981712"/>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582984976"/>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409028069964537"/>
          <c:y val="5.7113187954309447E-2"/>
          <c:w val="0.60874055819358464"/>
          <c:h val="0.49610714548531903"/>
        </c:manualLayout>
      </c:layout>
      <c:bar3DChart>
        <c:barDir val="col"/>
        <c:grouping val="clustered"/>
        <c:varyColors val="0"/>
        <c:ser>
          <c:idx val="0"/>
          <c:order val="0"/>
          <c:tx>
            <c:strRef>
              <c:f>Лист1!$B$1</c:f>
              <c:strCache>
                <c:ptCount val="1"/>
                <c:pt idx="0">
                  <c:v>Высокий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0.7</c:v>
                </c:pt>
                <c:pt idx="1">
                  <c:v>0.4</c:v>
                </c:pt>
                <c:pt idx="2">
                  <c:v>0.6</c:v>
                </c:pt>
                <c:pt idx="3">
                  <c:v>0.3</c:v>
                </c:pt>
                <c:pt idx="4">
                  <c:v>0.7</c:v>
                </c:pt>
              </c:numCache>
            </c:numRef>
          </c:val>
        </c:ser>
        <c:ser>
          <c:idx val="1"/>
          <c:order val="1"/>
          <c:tx>
            <c:strRef>
              <c:f>Лист1!$C$1</c:f>
              <c:strCache>
                <c:ptCount val="1"/>
                <c:pt idx="0">
                  <c:v>Средний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0.3</c:v>
                </c:pt>
                <c:pt idx="1">
                  <c:v>0.6</c:v>
                </c:pt>
                <c:pt idx="2">
                  <c:v>0.4</c:v>
                </c:pt>
                <c:pt idx="3">
                  <c:v>0.7</c:v>
                </c:pt>
                <c:pt idx="4">
                  <c:v>0.3</c:v>
                </c:pt>
              </c:numCache>
            </c:numRef>
          </c:val>
        </c:ser>
        <c:ser>
          <c:idx val="2"/>
          <c:order val="2"/>
          <c:tx>
            <c:strRef>
              <c:f>Лист1!$D$1</c:f>
              <c:strCache>
                <c:ptCount val="1"/>
                <c:pt idx="0">
                  <c:v>Низкий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Лист1!$D$2:$D$6</c:f>
              <c:numCache>
                <c:formatCode>0.0%</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50"/>
        <c:shape val="cylinder"/>
        <c:axId val="582971376"/>
        <c:axId val="582972464"/>
        <c:axId val="0"/>
      </c:bar3DChart>
      <c:catAx>
        <c:axId val="58297137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582972464"/>
        <c:crosses val="autoZero"/>
        <c:auto val="1"/>
        <c:lblAlgn val="ctr"/>
        <c:lblOffset val="100"/>
        <c:noMultiLvlLbl val="0"/>
      </c:catAx>
      <c:valAx>
        <c:axId val="582972464"/>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582971376"/>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Сравнительный график усвоения программных требований на начало и конец 2023</a:t>
            </a:r>
            <a:r>
              <a:rPr lang="ru-RU" sz="1200" baseline="0">
                <a:latin typeface="Times New Roman" pitchFamily="18" charset="0"/>
                <a:cs typeface="Times New Roman" pitchFamily="18" charset="0"/>
              </a:rPr>
              <a:t> - 2024 учебный год</a:t>
            </a:r>
            <a:endParaRPr lang="ru-RU" sz="1200">
              <a:latin typeface="Times New Roman" pitchFamily="18" charset="0"/>
              <a:cs typeface="Times New Roman" pitchFamily="18" charset="0"/>
            </a:endParaRPr>
          </a:p>
        </c:rich>
      </c:tx>
      <c:layout>
        <c:manualLayout>
          <c:xMode val="edge"/>
          <c:yMode val="edge"/>
          <c:x val="0.16063648293963254"/>
          <c:y val="1.0839282249251918E-2"/>
        </c:manualLayout>
      </c:layout>
      <c:overlay val="0"/>
    </c:title>
    <c:autoTitleDeleted val="0"/>
    <c:plotArea>
      <c:layout/>
      <c:lineChart>
        <c:grouping val="standard"/>
        <c:varyColors val="0"/>
        <c:ser>
          <c:idx val="0"/>
          <c:order val="0"/>
          <c:tx>
            <c:strRef>
              <c:f>Лист1!$B$1</c:f>
              <c:strCache>
                <c:ptCount val="1"/>
                <c:pt idx="0">
                  <c:v>Начало учебного года</c:v>
                </c:pt>
              </c:strCache>
            </c:strRef>
          </c:tx>
          <c:marker>
            <c:symbol val="none"/>
          </c:marker>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0.46800000000000003</c:v>
                </c:pt>
                <c:pt idx="1">
                  <c:v>0.53900000000000003</c:v>
                </c:pt>
                <c:pt idx="2">
                  <c:v>0.52900000000000003</c:v>
                </c:pt>
                <c:pt idx="3">
                  <c:v>0.505</c:v>
                </c:pt>
                <c:pt idx="4">
                  <c:v>0.496</c:v>
                </c:pt>
              </c:numCache>
            </c:numRef>
          </c:val>
          <c:smooth val="0"/>
        </c:ser>
        <c:ser>
          <c:idx val="1"/>
          <c:order val="1"/>
          <c:tx>
            <c:strRef>
              <c:f>Лист1!$C$1</c:f>
              <c:strCache>
                <c:ptCount val="1"/>
                <c:pt idx="0">
                  <c:v>Конец учебного года</c:v>
                </c:pt>
              </c:strCache>
            </c:strRef>
          </c:tx>
          <c:marker>
            <c:symbol val="none"/>
          </c:marker>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0.86</c:v>
                </c:pt>
                <c:pt idx="1">
                  <c:v>0.745</c:v>
                </c:pt>
                <c:pt idx="2">
                  <c:v>0.745</c:v>
                </c:pt>
                <c:pt idx="3">
                  <c:v>0.71299999999999997</c:v>
                </c:pt>
                <c:pt idx="4">
                  <c:v>0.79</c:v>
                </c:pt>
              </c:numCache>
            </c:numRef>
          </c:val>
          <c:smooth val="0"/>
        </c:ser>
        <c:dLbls>
          <c:showLegendKey val="0"/>
          <c:showVal val="0"/>
          <c:showCatName val="0"/>
          <c:showSerName val="0"/>
          <c:showPercent val="0"/>
          <c:showBubbleSize val="0"/>
        </c:dLbls>
        <c:smooth val="0"/>
        <c:axId val="582982256"/>
        <c:axId val="582985520"/>
      </c:lineChart>
      <c:catAx>
        <c:axId val="582982256"/>
        <c:scaling>
          <c:orientation val="minMax"/>
        </c:scaling>
        <c:delete val="0"/>
        <c:axPos val="b"/>
        <c:numFmt formatCode="General" sourceLinked="1"/>
        <c:majorTickMark val="none"/>
        <c:minorTickMark val="none"/>
        <c:tickLblPos val="nextTo"/>
        <c:crossAx val="582985520"/>
        <c:crosses val="autoZero"/>
        <c:auto val="1"/>
        <c:lblAlgn val="ctr"/>
        <c:lblOffset val="100"/>
        <c:noMultiLvlLbl val="0"/>
      </c:catAx>
      <c:valAx>
        <c:axId val="582985520"/>
        <c:scaling>
          <c:orientation val="minMax"/>
        </c:scaling>
        <c:delete val="0"/>
        <c:axPos val="l"/>
        <c:majorGridlines/>
        <c:numFmt formatCode="0.0%"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582982256"/>
        <c:crosses val="autoZero"/>
        <c:crossBetween val="between"/>
      </c:valAx>
      <c:dTable>
        <c:showHorzBorder val="1"/>
        <c:showVertBorder val="1"/>
        <c:showOutline val="1"/>
        <c:showKeys val="1"/>
        <c:txPr>
          <a:bodyPr/>
          <a:lstStyle/>
          <a:p>
            <a:pPr rtl="0">
              <a:defRPr>
                <a:latin typeface="Times New Roman" pitchFamily="18" charset="0"/>
                <a:cs typeface="Times New Roman" pitchFamily="18" charset="0"/>
              </a:defRPr>
            </a:pPr>
            <a:endParaRPr lang="ru-RU"/>
          </a:p>
        </c:txPr>
      </c:dTable>
    </c:plotArea>
    <c:plotVisOnly val="1"/>
    <c:dispBlanksAs val="zero"/>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c:v>
                </c:pt>
                <c:pt idx="1">
                  <c:v>0.11799999999999999</c:v>
                </c:pt>
                <c:pt idx="2">
                  <c:v>0</c:v>
                </c:pt>
                <c:pt idx="3">
                  <c:v>0</c:v>
                </c:pt>
                <c:pt idx="4">
                  <c:v>0</c:v>
                </c:pt>
              </c:numCache>
            </c:numRef>
          </c:val>
        </c:ser>
        <c:ser>
          <c:idx val="1"/>
          <c:order val="1"/>
          <c:tx>
            <c:strRef>
              <c:f>Лист1!$C$1</c:f>
              <c:strCache>
                <c:ptCount val="1"/>
                <c:pt idx="0">
                  <c:v>Средний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1</c:v>
                </c:pt>
                <c:pt idx="1">
                  <c:v>0.82299999999999995</c:v>
                </c:pt>
                <c:pt idx="2">
                  <c:v>0.94099999999999995</c:v>
                </c:pt>
                <c:pt idx="3">
                  <c:v>1</c:v>
                </c:pt>
                <c:pt idx="4">
                  <c:v>1</c:v>
                </c:pt>
              </c:numCache>
            </c:numRef>
          </c:val>
        </c:ser>
        <c:ser>
          <c:idx val="2"/>
          <c:order val="2"/>
          <c:tx>
            <c:strRef>
              <c:f>Лист1!$D$1</c:f>
              <c:strCache>
                <c:ptCount val="1"/>
                <c:pt idx="0">
                  <c:v>Низкий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Лист1!$D$2:$D$6</c:f>
              <c:numCache>
                <c:formatCode>0.0%</c:formatCode>
                <c:ptCount val="5"/>
                <c:pt idx="0">
                  <c:v>0</c:v>
                </c:pt>
                <c:pt idx="1">
                  <c:v>5.8999999999999997E-2</c:v>
                </c:pt>
                <c:pt idx="2">
                  <c:v>5.8999999999999997E-2</c:v>
                </c:pt>
                <c:pt idx="3">
                  <c:v>0</c:v>
                </c:pt>
                <c:pt idx="4">
                  <c:v>0</c:v>
                </c:pt>
              </c:numCache>
            </c:numRef>
          </c:val>
        </c:ser>
        <c:dLbls>
          <c:showLegendKey val="0"/>
          <c:showVal val="0"/>
          <c:showCatName val="0"/>
          <c:showSerName val="0"/>
          <c:showPercent val="0"/>
          <c:showBubbleSize val="0"/>
        </c:dLbls>
        <c:gapWidth val="150"/>
        <c:shape val="cylinder"/>
        <c:axId val="582971920"/>
        <c:axId val="582973008"/>
        <c:axId val="0"/>
      </c:bar3DChart>
      <c:catAx>
        <c:axId val="58297192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582973008"/>
        <c:crosses val="autoZero"/>
        <c:auto val="1"/>
        <c:lblAlgn val="ctr"/>
        <c:lblOffset val="100"/>
        <c:noMultiLvlLbl val="0"/>
      </c:catAx>
      <c:valAx>
        <c:axId val="582973008"/>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582971920"/>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409028069964537"/>
          <c:y val="5.7113187954309447E-2"/>
          <c:w val="0.60874055819358464"/>
          <c:h val="0.49610714548531903"/>
        </c:manualLayout>
      </c:layout>
      <c:bar3DChart>
        <c:barDir val="col"/>
        <c:grouping val="clustered"/>
        <c:varyColors val="0"/>
        <c:ser>
          <c:idx val="0"/>
          <c:order val="0"/>
          <c:tx>
            <c:strRef>
              <c:f>Лист1!$B$1</c:f>
              <c:strCache>
                <c:ptCount val="1"/>
                <c:pt idx="0">
                  <c:v>Высокий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0.88200000000000001</c:v>
                </c:pt>
                <c:pt idx="1">
                  <c:v>0.94099999999999995</c:v>
                </c:pt>
                <c:pt idx="2">
                  <c:v>0.64700000000000002</c:v>
                </c:pt>
                <c:pt idx="3">
                  <c:v>0.76500000000000001</c:v>
                </c:pt>
                <c:pt idx="4">
                  <c:v>0.82399999999999995</c:v>
                </c:pt>
              </c:numCache>
            </c:numRef>
          </c:val>
        </c:ser>
        <c:ser>
          <c:idx val="1"/>
          <c:order val="1"/>
          <c:tx>
            <c:strRef>
              <c:f>Лист1!$C$1</c:f>
              <c:strCache>
                <c:ptCount val="1"/>
                <c:pt idx="0">
                  <c:v>Средний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0.11799999999999999</c:v>
                </c:pt>
                <c:pt idx="1">
                  <c:v>5.8999999999999997E-2</c:v>
                </c:pt>
                <c:pt idx="2">
                  <c:v>0.35299999999999998</c:v>
                </c:pt>
                <c:pt idx="3">
                  <c:v>0.23499999999999999</c:v>
                </c:pt>
                <c:pt idx="4">
                  <c:v>0.17599999999999999</c:v>
                </c:pt>
              </c:numCache>
            </c:numRef>
          </c:val>
        </c:ser>
        <c:ser>
          <c:idx val="2"/>
          <c:order val="2"/>
          <c:tx>
            <c:strRef>
              <c:f>Лист1!$D$1</c:f>
              <c:strCache>
                <c:ptCount val="1"/>
                <c:pt idx="0">
                  <c:v>Низкий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Лист1!$D$2:$D$6</c:f>
              <c:numCache>
                <c:formatCode>0.0%</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50"/>
        <c:shape val="cylinder"/>
        <c:axId val="582974640"/>
        <c:axId val="582983344"/>
        <c:axId val="0"/>
      </c:bar3DChart>
      <c:catAx>
        <c:axId val="58297464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582983344"/>
        <c:crosses val="autoZero"/>
        <c:auto val="1"/>
        <c:lblAlgn val="ctr"/>
        <c:lblOffset val="100"/>
        <c:noMultiLvlLbl val="0"/>
      </c:catAx>
      <c:valAx>
        <c:axId val="582983344"/>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582974640"/>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Сравнительный график усвоения программных требований на начало и конец 2023</a:t>
            </a:r>
            <a:r>
              <a:rPr lang="ru-RU" sz="1200" baseline="0">
                <a:latin typeface="Times New Roman" pitchFamily="18" charset="0"/>
                <a:cs typeface="Times New Roman" pitchFamily="18" charset="0"/>
              </a:rPr>
              <a:t> - 2024 учебный год</a:t>
            </a:r>
            <a:endParaRPr lang="ru-RU" sz="1200">
              <a:latin typeface="Times New Roman" pitchFamily="18" charset="0"/>
              <a:cs typeface="Times New Roman" pitchFamily="18" charset="0"/>
            </a:endParaRPr>
          </a:p>
        </c:rich>
      </c:tx>
      <c:layout>
        <c:manualLayout>
          <c:xMode val="edge"/>
          <c:yMode val="edge"/>
          <c:x val="0.16063648293963254"/>
          <c:y val="1.0839282249251918E-2"/>
        </c:manualLayout>
      </c:layout>
      <c:overlay val="0"/>
    </c:title>
    <c:autoTitleDeleted val="0"/>
    <c:plotArea>
      <c:layout/>
      <c:lineChart>
        <c:grouping val="standard"/>
        <c:varyColors val="0"/>
        <c:ser>
          <c:idx val="0"/>
          <c:order val="0"/>
          <c:tx>
            <c:strRef>
              <c:f>Лист1!$B$1</c:f>
              <c:strCache>
                <c:ptCount val="1"/>
                <c:pt idx="0">
                  <c:v>Начало учебного года</c:v>
                </c:pt>
              </c:strCache>
            </c:strRef>
          </c:tx>
          <c:marker>
            <c:symbol val="none"/>
          </c:marker>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0.67900000000000005</c:v>
                </c:pt>
                <c:pt idx="1">
                  <c:v>0.70599999999999996</c:v>
                </c:pt>
                <c:pt idx="2">
                  <c:v>0.621</c:v>
                </c:pt>
                <c:pt idx="3">
                  <c:v>0.66900000000000004</c:v>
                </c:pt>
                <c:pt idx="4">
                  <c:v>0.73299999999999998</c:v>
                </c:pt>
              </c:numCache>
            </c:numRef>
          </c:val>
          <c:smooth val="0"/>
        </c:ser>
        <c:ser>
          <c:idx val="1"/>
          <c:order val="1"/>
          <c:tx>
            <c:strRef>
              <c:f>Лист1!$C$1</c:f>
              <c:strCache>
                <c:ptCount val="1"/>
                <c:pt idx="0">
                  <c:v>Конец учебного года</c:v>
                </c:pt>
              </c:strCache>
            </c:strRef>
          </c:tx>
          <c:marker>
            <c:symbol val="none"/>
          </c:marker>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0.88700000000000001</c:v>
                </c:pt>
                <c:pt idx="1">
                  <c:v>0.91800000000000004</c:v>
                </c:pt>
                <c:pt idx="2">
                  <c:v>0.82399999999999995</c:v>
                </c:pt>
                <c:pt idx="3">
                  <c:v>0.88100000000000001</c:v>
                </c:pt>
                <c:pt idx="4">
                  <c:v>0.88600000000000001</c:v>
                </c:pt>
              </c:numCache>
            </c:numRef>
          </c:val>
          <c:smooth val="0"/>
        </c:ser>
        <c:dLbls>
          <c:showLegendKey val="0"/>
          <c:showVal val="0"/>
          <c:showCatName val="0"/>
          <c:showSerName val="0"/>
          <c:showPercent val="0"/>
          <c:showBubbleSize val="0"/>
        </c:dLbls>
        <c:smooth val="0"/>
        <c:axId val="582976272"/>
        <c:axId val="582976816"/>
      </c:lineChart>
      <c:catAx>
        <c:axId val="582976272"/>
        <c:scaling>
          <c:orientation val="minMax"/>
        </c:scaling>
        <c:delete val="0"/>
        <c:axPos val="b"/>
        <c:numFmt formatCode="General" sourceLinked="1"/>
        <c:majorTickMark val="none"/>
        <c:minorTickMark val="none"/>
        <c:tickLblPos val="nextTo"/>
        <c:crossAx val="582976816"/>
        <c:crosses val="autoZero"/>
        <c:auto val="1"/>
        <c:lblAlgn val="ctr"/>
        <c:lblOffset val="100"/>
        <c:noMultiLvlLbl val="0"/>
      </c:catAx>
      <c:valAx>
        <c:axId val="582976816"/>
        <c:scaling>
          <c:orientation val="minMax"/>
        </c:scaling>
        <c:delete val="0"/>
        <c:axPos val="l"/>
        <c:majorGridlines/>
        <c:numFmt formatCode="0.0%"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582976272"/>
        <c:crosses val="autoZero"/>
        <c:crossBetween val="between"/>
      </c:valAx>
      <c:dTable>
        <c:showHorzBorder val="1"/>
        <c:showVertBorder val="1"/>
        <c:showOutline val="1"/>
        <c:showKeys val="1"/>
        <c:txPr>
          <a:bodyPr/>
          <a:lstStyle/>
          <a:p>
            <a:pPr rtl="0">
              <a:defRPr>
                <a:latin typeface="Times New Roman" pitchFamily="18" charset="0"/>
                <a:cs typeface="Times New Roman" pitchFamily="18" charset="0"/>
              </a:defRPr>
            </a:pPr>
            <a:endParaRPr lang="ru-RU"/>
          </a:p>
        </c:txPr>
      </c:dTable>
    </c:plotArea>
    <c:plotVisOnly val="1"/>
    <c:dispBlanksAs val="zero"/>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0.36799999999999999</c:v>
                </c:pt>
                <c:pt idx="1">
                  <c:v>0.105</c:v>
                </c:pt>
                <c:pt idx="2">
                  <c:v>0.21</c:v>
                </c:pt>
                <c:pt idx="3">
                  <c:v>0.21</c:v>
                </c:pt>
                <c:pt idx="4">
                  <c:v>0.36799999999999999</c:v>
                </c:pt>
              </c:numCache>
            </c:numRef>
          </c:val>
        </c:ser>
        <c:ser>
          <c:idx val="1"/>
          <c:order val="1"/>
          <c:tx>
            <c:strRef>
              <c:f>Лист1!$C$1</c:f>
              <c:strCache>
                <c:ptCount val="1"/>
                <c:pt idx="0">
                  <c:v>Средний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0.63200000000000001</c:v>
                </c:pt>
                <c:pt idx="1">
                  <c:v>0.84199999999999997</c:v>
                </c:pt>
                <c:pt idx="2">
                  <c:v>0.63200000000000001</c:v>
                </c:pt>
                <c:pt idx="3">
                  <c:v>0.73699999999999999</c:v>
                </c:pt>
                <c:pt idx="4">
                  <c:v>0.63200000000000001</c:v>
                </c:pt>
              </c:numCache>
            </c:numRef>
          </c:val>
        </c:ser>
        <c:ser>
          <c:idx val="2"/>
          <c:order val="2"/>
          <c:tx>
            <c:strRef>
              <c:f>Лист1!$D$1</c:f>
              <c:strCache>
                <c:ptCount val="1"/>
                <c:pt idx="0">
                  <c:v>Низкий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Лист1!$D$2:$D$6</c:f>
              <c:numCache>
                <c:formatCode>0.0%</c:formatCode>
                <c:ptCount val="5"/>
                <c:pt idx="0">
                  <c:v>0</c:v>
                </c:pt>
                <c:pt idx="1">
                  <c:v>5.2999999999999999E-2</c:v>
                </c:pt>
                <c:pt idx="2">
                  <c:v>0.158</c:v>
                </c:pt>
                <c:pt idx="3">
                  <c:v>5.2999999999999999E-2</c:v>
                </c:pt>
                <c:pt idx="4">
                  <c:v>0</c:v>
                </c:pt>
              </c:numCache>
            </c:numRef>
          </c:val>
        </c:ser>
        <c:dLbls>
          <c:showLegendKey val="0"/>
          <c:showVal val="0"/>
          <c:showCatName val="0"/>
          <c:showSerName val="0"/>
          <c:showPercent val="0"/>
          <c:showBubbleSize val="0"/>
        </c:dLbls>
        <c:gapWidth val="150"/>
        <c:shape val="cylinder"/>
        <c:axId val="582977904"/>
        <c:axId val="462509680"/>
        <c:axId val="0"/>
      </c:bar3DChart>
      <c:catAx>
        <c:axId val="58297790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462509680"/>
        <c:crosses val="autoZero"/>
        <c:auto val="1"/>
        <c:lblAlgn val="ctr"/>
        <c:lblOffset val="100"/>
        <c:noMultiLvlLbl val="0"/>
      </c:catAx>
      <c:valAx>
        <c:axId val="462509680"/>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582977904"/>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c:v>
                </c:pt>
                <c:pt idx="1">
                  <c:v>0</c:v>
                </c:pt>
                <c:pt idx="2">
                  <c:v>0</c:v>
                </c:pt>
                <c:pt idx="3">
                  <c:v>0</c:v>
                </c:pt>
                <c:pt idx="4">
                  <c:v>9.0999999999999998E-2</c:v>
                </c:pt>
              </c:numCache>
            </c:numRef>
          </c:val>
        </c:ser>
        <c:ser>
          <c:idx val="1"/>
          <c:order val="1"/>
          <c:tx>
            <c:strRef>
              <c:f>Лист1!$C$1</c:f>
              <c:strCache>
                <c:ptCount val="1"/>
                <c:pt idx="0">
                  <c:v>Средний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1</c:v>
                </c:pt>
                <c:pt idx="1">
                  <c:v>1</c:v>
                </c:pt>
                <c:pt idx="2">
                  <c:v>0.182</c:v>
                </c:pt>
                <c:pt idx="3">
                  <c:v>0.90900000000000003</c:v>
                </c:pt>
                <c:pt idx="4">
                  <c:v>0.90900000000000003</c:v>
                </c:pt>
              </c:numCache>
            </c:numRef>
          </c:val>
        </c:ser>
        <c:ser>
          <c:idx val="2"/>
          <c:order val="2"/>
          <c:tx>
            <c:strRef>
              <c:f>Лист1!$D$1</c:f>
              <c:strCache>
                <c:ptCount val="1"/>
                <c:pt idx="0">
                  <c:v>Низкий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Лист1!$D$2:$D$6</c:f>
              <c:numCache>
                <c:formatCode>0.0%</c:formatCode>
                <c:ptCount val="5"/>
                <c:pt idx="0">
                  <c:v>0</c:v>
                </c:pt>
                <c:pt idx="1">
                  <c:v>0</c:v>
                </c:pt>
                <c:pt idx="2">
                  <c:v>0.81799999999999995</c:v>
                </c:pt>
                <c:pt idx="3">
                  <c:v>9.0999999999999998E-2</c:v>
                </c:pt>
                <c:pt idx="4">
                  <c:v>0</c:v>
                </c:pt>
              </c:numCache>
            </c:numRef>
          </c:val>
        </c:ser>
        <c:dLbls>
          <c:showLegendKey val="0"/>
          <c:showVal val="0"/>
          <c:showCatName val="0"/>
          <c:showSerName val="0"/>
          <c:showPercent val="0"/>
          <c:showBubbleSize val="0"/>
        </c:dLbls>
        <c:gapWidth val="150"/>
        <c:shape val="cylinder"/>
        <c:axId val="837762816"/>
        <c:axId val="837766080"/>
        <c:axId val="0"/>
      </c:bar3DChart>
      <c:catAx>
        <c:axId val="83776281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837766080"/>
        <c:crosses val="autoZero"/>
        <c:auto val="1"/>
        <c:lblAlgn val="ctr"/>
        <c:lblOffset val="100"/>
        <c:noMultiLvlLbl val="0"/>
      </c:catAx>
      <c:valAx>
        <c:axId val="837766080"/>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837762816"/>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409028069964537"/>
          <c:y val="5.7113187954309447E-2"/>
          <c:w val="0.60874055819358464"/>
          <c:h val="0.49610714548531903"/>
        </c:manualLayout>
      </c:layout>
      <c:bar3DChart>
        <c:barDir val="col"/>
        <c:grouping val="clustered"/>
        <c:varyColors val="0"/>
        <c:ser>
          <c:idx val="0"/>
          <c:order val="0"/>
          <c:tx>
            <c:strRef>
              <c:f>Лист1!$B$1</c:f>
              <c:strCache>
                <c:ptCount val="1"/>
                <c:pt idx="0">
                  <c:v>Высокий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0.94699999999999995</c:v>
                </c:pt>
                <c:pt idx="1">
                  <c:v>0.84199999999999997</c:v>
                </c:pt>
                <c:pt idx="2">
                  <c:v>0.84199999999999997</c:v>
                </c:pt>
                <c:pt idx="3">
                  <c:v>0.84199999999999997</c:v>
                </c:pt>
                <c:pt idx="4">
                  <c:v>0.84199999999999997</c:v>
                </c:pt>
              </c:numCache>
            </c:numRef>
          </c:val>
        </c:ser>
        <c:ser>
          <c:idx val="1"/>
          <c:order val="1"/>
          <c:tx>
            <c:strRef>
              <c:f>Лист1!$C$1</c:f>
              <c:strCache>
                <c:ptCount val="1"/>
                <c:pt idx="0">
                  <c:v>Средний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5.2999999999999999E-2</c:v>
                </c:pt>
                <c:pt idx="1">
                  <c:v>0.158</c:v>
                </c:pt>
                <c:pt idx="2">
                  <c:v>0.158</c:v>
                </c:pt>
                <c:pt idx="3">
                  <c:v>0.158</c:v>
                </c:pt>
                <c:pt idx="4">
                  <c:v>0.158</c:v>
                </c:pt>
              </c:numCache>
            </c:numRef>
          </c:val>
        </c:ser>
        <c:ser>
          <c:idx val="2"/>
          <c:order val="2"/>
          <c:tx>
            <c:strRef>
              <c:f>Лист1!$D$1</c:f>
              <c:strCache>
                <c:ptCount val="1"/>
                <c:pt idx="0">
                  <c:v>Низкий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Лист1!$D$2:$D$6</c:f>
              <c:numCache>
                <c:formatCode>0.0%</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50"/>
        <c:shape val="cylinder"/>
        <c:axId val="462504784"/>
        <c:axId val="462508048"/>
        <c:axId val="0"/>
      </c:bar3DChart>
      <c:catAx>
        <c:axId val="46250478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462508048"/>
        <c:crosses val="autoZero"/>
        <c:auto val="1"/>
        <c:lblAlgn val="ctr"/>
        <c:lblOffset val="100"/>
        <c:noMultiLvlLbl val="0"/>
      </c:catAx>
      <c:valAx>
        <c:axId val="462508048"/>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62504784"/>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Сравнительный график усвоения программных требований на начало и конец 2023</a:t>
            </a:r>
            <a:r>
              <a:rPr lang="ru-RU" sz="1200" baseline="0">
                <a:latin typeface="Times New Roman" pitchFamily="18" charset="0"/>
                <a:cs typeface="Times New Roman" pitchFamily="18" charset="0"/>
              </a:rPr>
              <a:t> - 2024 учебный год</a:t>
            </a:r>
            <a:endParaRPr lang="ru-RU" sz="1200">
              <a:latin typeface="Times New Roman" pitchFamily="18" charset="0"/>
              <a:cs typeface="Times New Roman" pitchFamily="18" charset="0"/>
            </a:endParaRPr>
          </a:p>
        </c:rich>
      </c:tx>
      <c:layout>
        <c:manualLayout>
          <c:xMode val="edge"/>
          <c:yMode val="edge"/>
          <c:x val="0.16063648293963254"/>
          <c:y val="1.0839282249251918E-2"/>
        </c:manualLayout>
      </c:layout>
      <c:overlay val="0"/>
    </c:title>
    <c:autoTitleDeleted val="0"/>
    <c:plotArea>
      <c:layout/>
      <c:lineChart>
        <c:grouping val="standard"/>
        <c:varyColors val="0"/>
        <c:ser>
          <c:idx val="0"/>
          <c:order val="0"/>
          <c:tx>
            <c:strRef>
              <c:f>Лист1!$B$1</c:f>
              <c:strCache>
                <c:ptCount val="1"/>
                <c:pt idx="0">
                  <c:v>Начало учебного года</c:v>
                </c:pt>
              </c:strCache>
            </c:strRef>
          </c:tx>
          <c:marker>
            <c:symbol val="none"/>
          </c:marker>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0.73499999999999999</c:v>
                </c:pt>
                <c:pt idx="1">
                  <c:v>0.70099999999999996</c:v>
                </c:pt>
                <c:pt idx="2">
                  <c:v>0.65500000000000003</c:v>
                </c:pt>
                <c:pt idx="3">
                  <c:v>0.68300000000000005</c:v>
                </c:pt>
                <c:pt idx="4">
                  <c:v>0.73199999999999998</c:v>
                </c:pt>
              </c:numCache>
            </c:numRef>
          </c:val>
          <c:smooth val="0"/>
        </c:ser>
        <c:ser>
          <c:idx val="1"/>
          <c:order val="1"/>
          <c:tx>
            <c:strRef>
              <c:f>Лист1!$C$1</c:f>
              <c:strCache>
                <c:ptCount val="1"/>
                <c:pt idx="0">
                  <c:v>Конец учебного года</c:v>
                </c:pt>
              </c:strCache>
            </c:strRef>
          </c:tx>
          <c:marker>
            <c:symbol val="none"/>
          </c:marker>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0.92800000000000005</c:v>
                </c:pt>
                <c:pt idx="1">
                  <c:v>0.89200000000000002</c:v>
                </c:pt>
                <c:pt idx="2">
                  <c:v>0.85499999999999998</c:v>
                </c:pt>
                <c:pt idx="3">
                  <c:v>0.88300000000000001</c:v>
                </c:pt>
                <c:pt idx="4">
                  <c:v>0.92300000000000004</c:v>
                </c:pt>
              </c:numCache>
            </c:numRef>
          </c:val>
          <c:smooth val="0"/>
        </c:ser>
        <c:dLbls>
          <c:showLegendKey val="0"/>
          <c:showVal val="0"/>
          <c:showCatName val="0"/>
          <c:showSerName val="0"/>
          <c:showPercent val="0"/>
          <c:showBubbleSize val="0"/>
        </c:dLbls>
        <c:smooth val="0"/>
        <c:axId val="462498800"/>
        <c:axId val="462502608"/>
      </c:lineChart>
      <c:catAx>
        <c:axId val="462498800"/>
        <c:scaling>
          <c:orientation val="minMax"/>
        </c:scaling>
        <c:delete val="0"/>
        <c:axPos val="b"/>
        <c:numFmt formatCode="General" sourceLinked="1"/>
        <c:majorTickMark val="none"/>
        <c:minorTickMark val="none"/>
        <c:tickLblPos val="nextTo"/>
        <c:crossAx val="462502608"/>
        <c:crosses val="autoZero"/>
        <c:auto val="1"/>
        <c:lblAlgn val="ctr"/>
        <c:lblOffset val="100"/>
        <c:noMultiLvlLbl val="0"/>
      </c:catAx>
      <c:valAx>
        <c:axId val="462502608"/>
        <c:scaling>
          <c:orientation val="minMax"/>
        </c:scaling>
        <c:delete val="0"/>
        <c:axPos val="l"/>
        <c:majorGridlines/>
        <c:numFmt formatCode="0.0%"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462498800"/>
        <c:crosses val="autoZero"/>
        <c:crossBetween val="between"/>
      </c:valAx>
      <c:dTable>
        <c:showHorzBorder val="1"/>
        <c:showVertBorder val="1"/>
        <c:showOutline val="1"/>
        <c:showKeys val="1"/>
        <c:txPr>
          <a:bodyPr/>
          <a:lstStyle/>
          <a:p>
            <a:pPr rtl="0">
              <a:defRPr>
                <a:latin typeface="Times New Roman" pitchFamily="18" charset="0"/>
                <a:cs typeface="Times New Roman" pitchFamily="18" charset="0"/>
              </a:defRPr>
            </a:pPr>
            <a:endParaRPr lang="ru-RU"/>
          </a:p>
        </c:txPr>
      </c:dTable>
    </c:plotArea>
    <c:plotVisOnly val="1"/>
    <c:dispBlanksAs val="zero"/>
    <c:showDLblsOverMax val="0"/>
  </c:chart>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0.438</c:v>
                </c:pt>
                <c:pt idx="1">
                  <c:v>0.125</c:v>
                </c:pt>
                <c:pt idx="2">
                  <c:v>0.25</c:v>
                </c:pt>
                <c:pt idx="3">
                  <c:v>0</c:v>
                </c:pt>
                <c:pt idx="4">
                  <c:v>0.188</c:v>
                </c:pt>
              </c:numCache>
            </c:numRef>
          </c:val>
        </c:ser>
        <c:ser>
          <c:idx val="1"/>
          <c:order val="1"/>
          <c:tx>
            <c:strRef>
              <c:f>Лист1!$C$1</c:f>
              <c:strCache>
                <c:ptCount val="1"/>
                <c:pt idx="0">
                  <c:v>Средний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0.56200000000000006</c:v>
                </c:pt>
                <c:pt idx="1">
                  <c:v>0.875</c:v>
                </c:pt>
                <c:pt idx="2">
                  <c:v>0.75</c:v>
                </c:pt>
                <c:pt idx="3">
                  <c:v>1</c:v>
                </c:pt>
                <c:pt idx="4">
                  <c:v>0.81200000000000006</c:v>
                </c:pt>
              </c:numCache>
            </c:numRef>
          </c:val>
        </c:ser>
        <c:ser>
          <c:idx val="2"/>
          <c:order val="2"/>
          <c:tx>
            <c:strRef>
              <c:f>Лист1!$D$1</c:f>
              <c:strCache>
                <c:ptCount val="1"/>
                <c:pt idx="0">
                  <c:v>Низкий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Лист1!$D$2:$D$6</c:f>
              <c:numCache>
                <c:formatCode>0.0%</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50"/>
        <c:shape val="cylinder"/>
        <c:axId val="462504240"/>
        <c:axId val="462510768"/>
        <c:axId val="0"/>
      </c:bar3DChart>
      <c:catAx>
        <c:axId val="46250424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462510768"/>
        <c:crosses val="autoZero"/>
        <c:auto val="1"/>
        <c:lblAlgn val="ctr"/>
        <c:lblOffset val="100"/>
        <c:noMultiLvlLbl val="0"/>
      </c:catAx>
      <c:valAx>
        <c:axId val="462510768"/>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62504240"/>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409028069964537"/>
          <c:y val="5.7113187954309447E-2"/>
          <c:w val="0.60874055819358464"/>
          <c:h val="0.49610714548531903"/>
        </c:manualLayout>
      </c:layout>
      <c:bar3DChart>
        <c:barDir val="col"/>
        <c:grouping val="clustered"/>
        <c:varyColors val="0"/>
        <c:ser>
          <c:idx val="0"/>
          <c:order val="0"/>
          <c:tx>
            <c:strRef>
              <c:f>Лист1!$B$1</c:f>
              <c:strCache>
                <c:ptCount val="1"/>
                <c:pt idx="0">
                  <c:v>Высокий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0.76500000000000001</c:v>
                </c:pt>
                <c:pt idx="1">
                  <c:v>0.58799999999999997</c:v>
                </c:pt>
                <c:pt idx="2">
                  <c:v>0.52900000000000003</c:v>
                </c:pt>
                <c:pt idx="3">
                  <c:v>0.52900000000000003</c:v>
                </c:pt>
                <c:pt idx="4">
                  <c:v>0.88200000000000001</c:v>
                </c:pt>
              </c:numCache>
            </c:numRef>
          </c:val>
        </c:ser>
        <c:ser>
          <c:idx val="1"/>
          <c:order val="1"/>
          <c:tx>
            <c:strRef>
              <c:f>Лист1!$C$1</c:f>
              <c:strCache>
                <c:ptCount val="1"/>
                <c:pt idx="0">
                  <c:v>Средний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0.23499999999999999</c:v>
                </c:pt>
                <c:pt idx="1">
                  <c:v>0.35299999999999998</c:v>
                </c:pt>
                <c:pt idx="2">
                  <c:v>0.41199999999999998</c:v>
                </c:pt>
                <c:pt idx="3">
                  <c:v>0.47099999999999997</c:v>
                </c:pt>
                <c:pt idx="4">
                  <c:v>0.11799999999999999</c:v>
                </c:pt>
              </c:numCache>
            </c:numRef>
          </c:val>
        </c:ser>
        <c:ser>
          <c:idx val="2"/>
          <c:order val="2"/>
          <c:tx>
            <c:strRef>
              <c:f>Лист1!$D$1</c:f>
              <c:strCache>
                <c:ptCount val="1"/>
                <c:pt idx="0">
                  <c:v>Низкий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Лист1!$D$2:$D$6</c:f>
              <c:numCache>
                <c:formatCode>0.0%</c:formatCode>
                <c:ptCount val="5"/>
                <c:pt idx="0">
                  <c:v>0</c:v>
                </c:pt>
                <c:pt idx="1">
                  <c:v>5.8999999999999997E-2</c:v>
                </c:pt>
                <c:pt idx="2">
                  <c:v>5.8999999999999997E-2</c:v>
                </c:pt>
                <c:pt idx="3">
                  <c:v>0</c:v>
                </c:pt>
                <c:pt idx="4">
                  <c:v>0</c:v>
                </c:pt>
              </c:numCache>
            </c:numRef>
          </c:val>
        </c:ser>
        <c:dLbls>
          <c:showLegendKey val="0"/>
          <c:showVal val="0"/>
          <c:showCatName val="0"/>
          <c:showSerName val="0"/>
          <c:showPercent val="0"/>
          <c:showBubbleSize val="0"/>
        </c:dLbls>
        <c:gapWidth val="150"/>
        <c:shape val="cylinder"/>
        <c:axId val="462499888"/>
        <c:axId val="462495536"/>
        <c:axId val="0"/>
      </c:bar3DChart>
      <c:catAx>
        <c:axId val="46249988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462495536"/>
        <c:crosses val="autoZero"/>
        <c:auto val="1"/>
        <c:lblAlgn val="ctr"/>
        <c:lblOffset val="100"/>
        <c:noMultiLvlLbl val="0"/>
      </c:catAx>
      <c:valAx>
        <c:axId val="462495536"/>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62499888"/>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Сравнительный график усвоения программных требований на начало и конец 2023</a:t>
            </a:r>
            <a:r>
              <a:rPr lang="ru-RU" sz="1200" baseline="0">
                <a:latin typeface="Times New Roman" pitchFamily="18" charset="0"/>
                <a:cs typeface="Times New Roman" pitchFamily="18" charset="0"/>
              </a:rPr>
              <a:t> - 2024 учебный год</a:t>
            </a:r>
            <a:endParaRPr lang="ru-RU" sz="1200">
              <a:latin typeface="Times New Roman" pitchFamily="18" charset="0"/>
              <a:cs typeface="Times New Roman" pitchFamily="18" charset="0"/>
            </a:endParaRPr>
          </a:p>
        </c:rich>
      </c:tx>
      <c:layout>
        <c:manualLayout>
          <c:xMode val="edge"/>
          <c:yMode val="edge"/>
          <c:x val="0.16063648293963254"/>
          <c:y val="1.0839282249251918E-2"/>
        </c:manualLayout>
      </c:layout>
      <c:overlay val="0"/>
    </c:title>
    <c:autoTitleDeleted val="0"/>
    <c:plotArea>
      <c:layout/>
      <c:lineChart>
        <c:grouping val="standard"/>
        <c:varyColors val="0"/>
        <c:ser>
          <c:idx val="0"/>
          <c:order val="0"/>
          <c:tx>
            <c:strRef>
              <c:f>Лист1!$B$1</c:f>
              <c:strCache>
                <c:ptCount val="1"/>
                <c:pt idx="0">
                  <c:v>Начало учебного года</c:v>
                </c:pt>
              </c:strCache>
            </c:strRef>
          </c:tx>
          <c:marker>
            <c:symbol val="none"/>
          </c:marker>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0.73399999999999999</c:v>
                </c:pt>
                <c:pt idx="1">
                  <c:v>0.71799999999999997</c:v>
                </c:pt>
                <c:pt idx="2">
                  <c:v>0.67800000000000005</c:v>
                </c:pt>
                <c:pt idx="3">
                  <c:v>0.68200000000000005</c:v>
                </c:pt>
                <c:pt idx="4">
                  <c:v>0.72099999999999997</c:v>
                </c:pt>
              </c:numCache>
            </c:numRef>
          </c:val>
          <c:smooth val="0"/>
        </c:ser>
        <c:ser>
          <c:idx val="1"/>
          <c:order val="1"/>
          <c:tx>
            <c:strRef>
              <c:f>Лист1!$C$1</c:f>
              <c:strCache>
                <c:ptCount val="1"/>
                <c:pt idx="0">
                  <c:v>Конец учебного года</c:v>
                </c:pt>
              </c:strCache>
            </c:strRef>
          </c:tx>
          <c:marker>
            <c:symbol val="none"/>
          </c:marker>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0.89900000000000002</c:v>
                </c:pt>
                <c:pt idx="1">
                  <c:v>0.83799999999999997</c:v>
                </c:pt>
                <c:pt idx="2">
                  <c:v>0.75</c:v>
                </c:pt>
                <c:pt idx="3">
                  <c:v>0.81200000000000006</c:v>
                </c:pt>
                <c:pt idx="4">
                  <c:v>0.878</c:v>
                </c:pt>
              </c:numCache>
            </c:numRef>
          </c:val>
          <c:smooth val="0"/>
        </c:ser>
        <c:dLbls>
          <c:showLegendKey val="0"/>
          <c:showVal val="0"/>
          <c:showCatName val="0"/>
          <c:showSerName val="0"/>
          <c:showPercent val="0"/>
          <c:showBubbleSize val="0"/>
        </c:dLbls>
        <c:smooth val="0"/>
        <c:axId val="462501520"/>
        <c:axId val="462496080"/>
      </c:lineChart>
      <c:catAx>
        <c:axId val="462501520"/>
        <c:scaling>
          <c:orientation val="minMax"/>
        </c:scaling>
        <c:delete val="0"/>
        <c:axPos val="b"/>
        <c:numFmt formatCode="General" sourceLinked="1"/>
        <c:majorTickMark val="none"/>
        <c:minorTickMark val="none"/>
        <c:tickLblPos val="nextTo"/>
        <c:crossAx val="462496080"/>
        <c:crosses val="autoZero"/>
        <c:auto val="1"/>
        <c:lblAlgn val="ctr"/>
        <c:lblOffset val="100"/>
        <c:noMultiLvlLbl val="0"/>
      </c:catAx>
      <c:valAx>
        <c:axId val="462496080"/>
        <c:scaling>
          <c:orientation val="minMax"/>
        </c:scaling>
        <c:delete val="0"/>
        <c:axPos val="l"/>
        <c:majorGridlines/>
        <c:numFmt formatCode="0.0%"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462501520"/>
        <c:crosses val="autoZero"/>
        <c:crossBetween val="between"/>
      </c:valAx>
      <c:dTable>
        <c:showHorzBorder val="1"/>
        <c:showVertBorder val="1"/>
        <c:showOutline val="1"/>
        <c:showKeys val="1"/>
        <c:txPr>
          <a:bodyPr/>
          <a:lstStyle/>
          <a:p>
            <a:pPr rtl="0">
              <a:defRPr>
                <a:latin typeface="Times New Roman" pitchFamily="18" charset="0"/>
                <a:cs typeface="Times New Roman" pitchFamily="18" charset="0"/>
              </a:defRPr>
            </a:pPr>
            <a:endParaRPr lang="ru-RU"/>
          </a:p>
        </c:txPr>
      </c:dTable>
    </c:plotArea>
    <c:plotVisOnly val="1"/>
    <c:dispBlanksAs val="zero"/>
    <c:showDLblsOverMax val="0"/>
  </c:chart>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0.26700000000000002</c:v>
                </c:pt>
                <c:pt idx="1">
                  <c:v>0.4</c:v>
                </c:pt>
                <c:pt idx="2">
                  <c:v>0.26700000000000002</c:v>
                </c:pt>
                <c:pt idx="3">
                  <c:v>6.7000000000000004E-2</c:v>
                </c:pt>
                <c:pt idx="4">
                  <c:v>0</c:v>
                </c:pt>
              </c:numCache>
            </c:numRef>
          </c:val>
        </c:ser>
        <c:ser>
          <c:idx val="1"/>
          <c:order val="1"/>
          <c:tx>
            <c:strRef>
              <c:f>Лист1!$C$1</c:f>
              <c:strCache>
                <c:ptCount val="1"/>
                <c:pt idx="0">
                  <c:v>Средний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0.73299999999999998</c:v>
                </c:pt>
                <c:pt idx="1">
                  <c:v>0.6</c:v>
                </c:pt>
                <c:pt idx="2">
                  <c:v>0.6</c:v>
                </c:pt>
                <c:pt idx="3">
                  <c:v>0.93300000000000005</c:v>
                </c:pt>
                <c:pt idx="4">
                  <c:v>0.93300000000000005</c:v>
                </c:pt>
              </c:numCache>
            </c:numRef>
          </c:val>
        </c:ser>
        <c:ser>
          <c:idx val="2"/>
          <c:order val="2"/>
          <c:tx>
            <c:strRef>
              <c:f>Лист1!$D$1</c:f>
              <c:strCache>
                <c:ptCount val="1"/>
                <c:pt idx="0">
                  <c:v>Низкий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Лист1!$D$2:$D$6</c:f>
              <c:numCache>
                <c:formatCode>0.0%</c:formatCode>
                <c:ptCount val="5"/>
                <c:pt idx="0">
                  <c:v>0</c:v>
                </c:pt>
                <c:pt idx="1">
                  <c:v>0</c:v>
                </c:pt>
                <c:pt idx="2">
                  <c:v>0.13300000000000001</c:v>
                </c:pt>
                <c:pt idx="3">
                  <c:v>0</c:v>
                </c:pt>
                <c:pt idx="4">
                  <c:v>6.7000000000000004E-2</c:v>
                </c:pt>
              </c:numCache>
            </c:numRef>
          </c:val>
        </c:ser>
        <c:dLbls>
          <c:showLegendKey val="0"/>
          <c:showVal val="0"/>
          <c:showCatName val="0"/>
          <c:showSerName val="0"/>
          <c:showPercent val="0"/>
          <c:showBubbleSize val="0"/>
        </c:dLbls>
        <c:gapWidth val="150"/>
        <c:shape val="cylinder"/>
        <c:axId val="462496624"/>
        <c:axId val="462508592"/>
        <c:axId val="0"/>
      </c:bar3DChart>
      <c:catAx>
        <c:axId val="46249662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462508592"/>
        <c:crosses val="autoZero"/>
        <c:auto val="1"/>
        <c:lblAlgn val="ctr"/>
        <c:lblOffset val="100"/>
        <c:noMultiLvlLbl val="0"/>
      </c:catAx>
      <c:valAx>
        <c:axId val="462508592"/>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62496624"/>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409028069964537"/>
          <c:y val="5.7113187954309447E-2"/>
          <c:w val="0.60874055819358464"/>
          <c:h val="0.49610714548531903"/>
        </c:manualLayout>
      </c:layout>
      <c:bar3DChart>
        <c:barDir val="col"/>
        <c:grouping val="clustered"/>
        <c:varyColors val="0"/>
        <c:ser>
          <c:idx val="0"/>
          <c:order val="0"/>
          <c:tx>
            <c:strRef>
              <c:f>Лист1!$B$1</c:f>
              <c:strCache>
                <c:ptCount val="1"/>
                <c:pt idx="0">
                  <c:v>Высокий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0.76500000000000001</c:v>
                </c:pt>
                <c:pt idx="1">
                  <c:v>0.76500000000000001</c:v>
                </c:pt>
                <c:pt idx="2">
                  <c:v>0.76500000000000001</c:v>
                </c:pt>
                <c:pt idx="3">
                  <c:v>0.82399999999999995</c:v>
                </c:pt>
                <c:pt idx="4">
                  <c:v>0.76500000000000001</c:v>
                </c:pt>
              </c:numCache>
            </c:numRef>
          </c:val>
        </c:ser>
        <c:ser>
          <c:idx val="1"/>
          <c:order val="1"/>
          <c:tx>
            <c:strRef>
              <c:f>Лист1!$C$1</c:f>
              <c:strCache>
                <c:ptCount val="1"/>
                <c:pt idx="0">
                  <c:v>Средний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0.23499999999999999</c:v>
                </c:pt>
                <c:pt idx="1">
                  <c:v>0.17599999999999999</c:v>
                </c:pt>
                <c:pt idx="2">
                  <c:v>0.23499999999999999</c:v>
                </c:pt>
                <c:pt idx="3">
                  <c:v>0.17599999999999999</c:v>
                </c:pt>
                <c:pt idx="4">
                  <c:v>0.23499999999999999</c:v>
                </c:pt>
              </c:numCache>
            </c:numRef>
          </c:val>
        </c:ser>
        <c:ser>
          <c:idx val="2"/>
          <c:order val="2"/>
          <c:tx>
            <c:strRef>
              <c:f>Лист1!$D$1</c:f>
              <c:strCache>
                <c:ptCount val="1"/>
                <c:pt idx="0">
                  <c:v>Низкий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Лист1!$D$2:$D$6</c:f>
              <c:numCache>
                <c:formatCode>0.0%</c:formatCode>
                <c:ptCount val="5"/>
                <c:pt idx="0">
                  <c:v>0</c:v>
                </c:pt>
                <c:pt idx="1">
                  <c:v>5.8999999999999997E-2</c:v>
                </c:pt>
                <c:pt idx="2">
                  <c:v>0</c:v>
                </c:pt>
                <c:pt idx="3">
                  <c:v>0</c:v>
                </c:pt>
                <c:pt idx="4">
                  <c:v>0</c:v>
                </c:pt>
              </c:numCache>
            </c:numRef>
          </c:val>
        </c:ser>
        <c:dLbls>
          <c:showLegendKey val="0"/>
          <c:showVal val="0"/>
          <c:showCatName val="0"/>
          <c:showSerName val="0"/>
          <c:showPercent val="0"/>
          <c:showBubbleSize val="0"/>
        </c:dLbls>
        <c:gapWidth val="150"/>
        <c:shape val="cylinder"/>
        <c:axId val="462497168"/>
        <c:axId val="462505328"/>
        <c:axId val="0"/>
      </c:bar3DChart>
      <c:catAx>
        <c:axId val="46249716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462505328"/>
        <c:crosses val="autoZero"/>
        <c:auto val="1"/>
        <c:lblAlgn val="ctr"/>
        <c:lblOffset val="100"/>
        <c:noMultiLvlLbl val="0"/>
      </c:catAx>
      <c:valAx>
        <c:axId val="462505328"/>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62497168"/>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Сравнительный график усвоения программных требований на начало и конец 2023</a:t>
            </a:r>
            <a:r>
              <a:rPr lang="ru-RU" sz="1200" baseline="0">
                <a:latin typeface="Times New Roman" pitchFamily="18" charset="0"/>
                <a:cs typeface="Times New Roman" pitchFamily="18" charset="0"/>
              </a:rPr>
              <a:t> - 2024 учебный год</a:t>
            </a:r>
            <a:endParaRPr lang="ru-RU" sz="1200">
              <a:latin typeface="Times New Roman" pitchFamily="18" charset="0"/>
              <a:cs typeface="Times New Roman" pitchFamily="18" charset="0"/>
            </a:endParaRPr>
          </a:p>
        </c:rich>
      </c:tx>
      <c:layout>
        <c:manualLayout>
          <c:xMode val="edge"/>
          <c:yMode val="edge"/>
          <c:x val="0.16063648293963254"/>
          <c:y val="1.0839282249251918E-2"/>
        </c:manualLayout>
      </c:layout>
      <c:overlay val="0"/>
    </c:title>
    <c:autoTitleDeleted val="0"/>
    <c:plotArea>
      <c:layout/>
      <c:lineChart>
        <c:grouping val="standard"/>
        <c:varyColors val="0"/>
        <c:ser>
          <c:idx val="0"/>
          <c:order val="0"/>
          <c:tx>
            <c:strRef>
              <c:f>Лист1!$B$1</c:f>
              <c:strCache>
                <c:ptCount val="1"/>
                <c:pt idx="0">
                  <c:v>Начало учебного года</c:v>
                </c:pt>
              </c:strCache>
            </c:strRef>
          </c:tx>
          <c:marker>
            <c:symbol val="none"/>
          </c:marker>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0.70699999999999996</c:v>
                </c:pt>
                <c:pt idx="1">
                  <c:v>0.73199999999999998</c:v>
                </c:pt>
                <c:pt idx="2">
                  <c:v>0.67300000000000004</c:v>
                </c:pt>
                <c:pt idx="3">
                  <c:v>0.68799999999999994</c:v>
                </c:pt>
                <c:pt idx="4">
                  <c:v>0.69299999999999995</c:v>
                </c:pt>
              </c:numCache>
            </c:numRef>
          </c:val>
          <c:smooth val="0"/>
        </c:ser>
        <c:ser>
          <c:idx val="1"/>
          <c:order val="1"/>
          <c:tx>
            <c:strRef>
              <c:f>Лист1!$C$1</c:f>
              <c:strCache>
                <c:ptCount val="1"/>
                <c:pt idx="0">
                  <c:v>Конец учебного года</c:v>
                </c:pt>
              </c:strCache>
            </c:strRef>
          </c:tx>
          <c:marker>
            <c:symbol val="none"/>
          </c:marker>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0.879</c:v>
                </c:pt>
                <c:pt idx="1">
                  <c:v>0.877</c:v>
                </c:pt>
                <c:pt idx="2">
                  <c:v>0.85299999999999998</c:v>
                </c:pt>
                <c:pt idx="3">
                  <c:v>0.88200000000000001</c:v>
                </c:pt>
                <c:pt idx="4">
                  <c:v>0.876</c:v>
                </c:pt>
              </c:numCache>
            </c:numRef>
          </c:val>
          <c:smooth val="0"/>
        </c:ser>
        <c:dLbls>
          <c:showLegendKey val="0"/>
          <c:showVal val="0"/>
          <c:showCatName val="0"/>
          <c:showSerName val="0"/>
          <c:showPercent val="0"/>
          <c:showBubbleSize val="0"/>
        </c:dLbls>
        <c:smooth val="0"/>
        <c:axId val="462506416"/>
        <c:axId val="462500432"/>
      </c:lineChart>
      <c:catAx>
        <c:axId val="462506416"/>
        <c:scaling>
          <c:orientation val="minMax"/>
        </c:scaling>
        <c:delete val="0"/>
        <c:axPos val="b"/>
        <c:numFmt formatCode="General" sourceLinked="1"/>
        <c:majorTickMark val="none"/>
        <c:minorTickMark val="none"/>
        <c:tickLblPos val="nextTo"/>
        <c:crossAx val="462500432"/>
        <c:crosses val="autoZero"/>
        <c:auto val="1"/>
        <c:lblAlgn val="ctr"/>
        <c:lblOffset val="100"/>
        <c:noMultiLvlLbl val="0"/>
      </c:catAx>
      <c:valAx>
        <c:axId val="462500432"/>
        <c:scaling>
          <c:orientation val="minMax"/>
        </c:scaling>
        <c:delete val="0"/>
        <c:axPos val="l"/>
        <c:majorGridlines/>
        <c:numFmt formatCode="0.0%"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462506416"/>
        <c:crosses val="autoZero"/>
        <c:crossBetween val="between"/>
      </c:valAx>
      <c:dTable>
        <c:showHorzBorder val="1"/>
        <c:showVertBorder val="1"/>
        <c:showOutline val="1"/>
        <c:showKeys val="1"/>
        <c:txPr>
          <a:bodyPr/>
          <a:lstStyle/>
          <a:p>
            <a:pPr rtl="0">
              <a:defRPr>
                <a:latin typeface="Times New Roman" pitchFamily="18" charset="0"/>
                <a:cs typeface="Times New Roman" pitchFamily="18" charset="0"/>
              </a:defRPr>
            </a:pPr>
            <a:endParaRPr lang="ru-RU"/>
          </a:p>
        </c:txPr>
      </c:dTable>
    </c:plotArea>
    <c:plotVisOnly val="1"/>
    <c:dispBlanksAs val="zero"/>
    <c:showDLblsOverMax val="0"/>
  </c:chart>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0.46700000000000003</c:v>
                </c:pt>
                <c:pt idx="1">
                  <c:v>0.4</c:v>
                </c:pt>
                <c:pt idx="2">
                  <c:v>0.4</c:v>
                </c:pt>
                <c:pt idx="3">
                  <c:v>0.4</c:v>
                </c:pt>
                <c:pt idx="4">
                  <c:v>0.6</c:v>
                </c:pt>
              </c:numCache>
            </c:numRef>
          </c:val>
        </c:ser>
        <c:ser>
          <c:idx val="1"/>
          <c:order val="1"/>
          <c:tx>
            <c:strRef>
              <c:f>Лист1!$C$1</c:f>
              <c:strCache>
                <c:ptCount val="1"/>
                <c:pt idx="0">
                  <c:v>Средний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0.53300000000000003</c:v>
                </c:pt>
                <c:pt idx="1">
                  <c:v>0.6</c:v>
                </c:pt>
                <c:pt idx="2">
                  <c:v>0.53300000000000003</c:v>
                </c:pt>
                <c:pt idx="3">
                  <c:v>0.53300000000000003</c:v>
                </c:pt>
                <c:pt idx="4">
                  <c:v>0.4</c:v>
                </c:pt>
              </c:numCache>
            </c:numRef>
          </c:val>
        </c:ser>
        <c:ser>
          <c:idx val="2"/>
          <c:order val="2"/>
          <c:tx>
            <c:strRef>
              <c:f>Лист1!$D$1</c:f>
              <c:strCache>
                <c:ptCount val="1"/>
                <c:pt idx="0">
                  <c:v>Низкий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Лист1!$D$2:$D$6</c:f>
              <c:numCache>
                <c:formatCode>0.0%</c:formatCode>
                <c:ptCount val="5"/>
                <c:pt idx="0">
                  <c:v>0</c:v>
                </c:pt>
                <c:pt idx="1">
                  <c:v>0</c:v>
                </c:pt>
                <c:pt idx="2">
                  <c:v>6.7000000000000004E-2</c:v>
                </c:pt>
                <c:pt idx="3">
                  <c:v>6.7000000000000004E-2</c:v>
                </c:pt>
                <c:pt idx="4">
                  <c:v>0</c:v>
                </c:pt>
              </c:numCache>
            </c:numRef>
          </c:val>
        </c:ser>
        <c:dLbls>
          <c:showLegendKey val="0"/>
          <c:showVal val="0"/>
          <c:showCatName val="0"/>
          <c:showSerName val="0"/>
          <c:showPercent val="0"/>
          <c:showBubbleSize val="0"/>
        </c:dLbls>
        <c:gapWidth val="150"/>
        <c:shape val="cylinder"/>
        <c:axId val="462502064"/>
        <c:axId val="462497712"/>
        <c:axId val="0"/>
      </c:bar3DChart>
      <c:catAx>
        <c:axId val="46250206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462497712"/>
        <c:crosses val="autoZero"/>
        <c:auto val="1"/>
        <c:lblAlgn val="ctr"/>
        <c:lblOffset val="100"/>
        <c:noMultiLvlLbl val="0"/>
      </c:catAx>
      <c:valAx>
        <c:axId val="462497712"/>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62502064"/>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409028069964537"/>
          <c:y val="5.7113187954309447E-2"/>
          <c:w val="0.60874055819358464"/>
          <c:h val="0.49610714548531903"/>
        </c:manualLayout>
      </c:layout>
      <c:bar3DChart>
        <c:barDir val="col"/>
        <c:grouping val="clustered"/>
        <c:varyColors val="0"/>
        <c:ser>
          <c:idx val="0"/>
          <c:order val="0"/>
          <c:tx>
            <c:strRef>
              <c:f>Лист1!$B$1</c:f>
              <c:strCache>
                <c:ptCount val="1"/>
                <c:pt idx="0">
                  <c:v>Высокий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0.92900000000000005</c:v>
                </c:pt>
                <c:pt idx="1">
                  <c:v>0.42899999999999999</c:v>
                </c:pt>
                <c:pt idx="2">
                  <c:v>0.42899999999999999</c:v>
                </c:pt>
                <c:pt idx="3">
                  <c:v>0.57099999999999995</c:v>
                </c:pt>
                <c:pt idx="4">
                  <c:v>0.78600000000000003</c:v>
                </c:pt>
              </c:numCache>
            </c:numRef>
          </c:val>
        </c:ser>
        <c:ser>
          <c:idx val="1"/>
          <c:order val="1"/>
          <c:tx>
            <c:strRef>
              <c:f>Лист1!$C$1</c:f>
              <c:strCache>
                <c:ptCount val="1"/>
                <c:pt idx="0">
                  <c:v>Средний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7.0999999999999994E-2</c:v>
                </c:pt>
                <c:pt idx="1">
                  <c:v>0.57099999999999995</c:v>
                </c:pt>
                <c:pt idx="2">
                  <c:v>0.57099999999999995</c:v>
                </c:pt>
                <c:pt idx="3">
                  <c:v>0.42899999999999999</c:v>
                </c:pt>
                <c:pt idx="4">
                  <c:v>0.214</c:v>
                </c:pt>
              </c:numCache>
            </c:numRef>
          </c:val>
        </c:ser>
        <c:ser>
          <c:idx val="2"/>
          <c:order val="2"/>
          <c:tx>
            <c:strRef>
              <c:f>Лист1!$D$1</c:f>
              <c:strCache>
                <c:ptCount val="1"/>
                <c:pt idx="0">
                  <c:v>Низкий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Лист1!$D$2:$D$6</c:f>
              <c:numCache>
                <c:formatCode>0.0%</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50"/>
        <c:shape val="cylinder"/>
        <c:axId val="462503152"/>
        <c:axId val="499420416"/>
        <c:axId val="0"/>
      </c:bar3DChart>
      <c:catAx>
        <c:axId val="46250315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499420416"/>
        <c:crosses val="autoZero"/>
        <c:auto val="1"/>
        <c:lblAlgn val="ctr"/>
        <c:lblOffset val="100"/>
        <c:noMultiLvlLbl val="0"/>
      </c:catAx>
      <c:valAx>
        <c:axId val="499420416"/>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62503152"/>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200" b="1" i="0" baseline="0">
                <a:effectLst/>
                <a:latin typeface="Times New Roman" pitchFamily="18" charset="0"/>
                <a:cs typeface="Times New Roman" pitchFamily="18" charset="0"/>
              </a:rPr>
              <a:t>Сравнительный график усвоения программных требований на начало и конец 2023 - 2024 учебный год</a:t>
            </a:r>
            <a:endParaRPr lang="ru-RU" sz="1200">
              <a:effectLst/>
              <a:latin typeface="Times New Roman" pitchFamily="18" charset="0"/>
              <a:cs typeface="Times New Roman" pitchFamily="18" charset="0"/>
            </a:endParaRPr>
          </a:p>
        </c:rich>
      </c:tx>
      <c:layout>
        <c:manualLayout>
          <c:xMode val="edge"/>
          <c:yMode val="edge"/>
          <c:x val="0.11497104528600592"/>
          <c:y val="0"/>
        </c:manualLayout>
      </c:layout>
      <c:overlay val="0"/>
    </c:title>
    <c:autoTitleDeleted val="0"/>
    <c:plotArea>
      <c:layout/>
      <c:lineChart>
        <c:grouping val="standard"/>
        <c:varyColors val="0"/>
        <c:ser>
          <c:idx val="0"/>
          <c:order val="0"/>
          <c:tx>
            <c:strRef>
              <c:f>Лист1!$B$1</c:f>
              <c:strCache>
                <c:ptCount val="1"/>
                <c:pt idx="0">
                  <c:v>Начало учебного года</c:v>
                </c:pt>
              </c:strCache>
            </c:strRef>
          </c:tx>
          <c:marker>
            <c:symbol val="none"/>
          </c:marker>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0.42399999999999999</c:v>
                </c:pt>
                <c:pt idx="1">
                  <c:v>0.41299999999999998</c:v>
                </c:pt>
                <c:pt idx="2">
                  <c:v>0.254</c:v>
                </c:pt>
                <c:pt idx="3">
                  <c:v>0.39500000000000002</c:v>
                </c:pt>
                <c:pt idx="4">
                  <c:v>0.436</c:v>
                </c:pt>
              </c:numCache>
            </c:numRef>
          </c:val>
          <c:smooth val="0"/>
        </c:ser>
        <c:ser>
          <c:idx val="1"/>
          <c:order val="1"/>
          <c:tx>
            <c:strRef>
              <c:f>Лист1!$C$1</c:f>
              <c:strCache>
                <c:ptCount val="1"/>
                <c:pt idx="0">
                  <c:v>Конец учебного года</c:v>
                </c:pt>
              </c:strCache>
            </c:strRef>
          </c:tx>
          <c:marker>
            <c:symbol val="none"/>
          </c:marker>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0.67600000000000005</c:v>
                </c:pt>
                <c:pt idx="1">
                  <c:v>0.67700000000000005</c:v>
                </c:pt>
                <c:pt idx="2">
                  <c:v>0.40500000000000003</c:v>
                </c:pt>
                <c:pt idx="3">
                  <c:v>0.625</c:v>
                </c:pt>
                <c:pt idx="4">
                  <c:v>0.71799999999999997</c:v>
                </c:pt>
              </c:numCache>
            </c:numRef>
          </c:val>
          <c:smooth val="0"/>
        </c:ser>
        <c:dLbls>
          <c:showLegendKey val="0"/>
          <c:showVal val="0"/>
          <c:showCatName val="0"/>
          <c:showSerName val="0"/>
          <c:showPercent val="0"/>
          <c:showBubbleSize val="0"/>
        </c:dLbls>
        <c:smooth val="0"/>
        <c:axId val="837776416"/>
        <c:axId val="837768256"/>
      </c:lineChart>
      <c:catAx>
        <c:axId val="837776416"/>
        <c:scaling>
          <c:orientation val="minMax"/>
        </c:scaling>
        <c:delete val="0"/>
        <c:axPos val="b"/>
        <c:numFmt formatCode="General" sourceLinked="1"/>
        <c:majorTickMark val="none"/>
        <c:minorTickMark val="none"/>
        <c:tickLblPos val="nextTo"/>
        <c:crossAx val="837768256"/>
        <c:crosses val="autoZero"/>
        <c:auto val="1"/>
        <c:lblAlgn val="ctr"/>
        <c:lblOffset val="100"/>
        <c:noMultiLvlLbl val="0"/>
      </c:catAx>
      <c:valAx>
        <c:axId val="837768256"/>
        <c:scaling>
          <c:orientation val="minMax"/>
        </c:scaling>
        <c:delete val="0"/>
        <c:axPos val="l"/>
        <c:majorGridlines/>
        <c:numFmt formatCode="0.0%"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837776416"/>
        <c:crosses val="autoZero"/>
        <c:crossBetween val="between"/>
      </c:valAx>
      <c:dTable>
        <c:showHorzBorder val="1"/>
        <c:showVertBorder val="1"/>
        <c:showOutline val="1"/>
        <c:showKeys val="1"/>
        <c:txPr>
          <a:bodyPr/>
          <a:lstStyle/>
          <a:p>
            <a:pPr rtl="0">
              <a:defRPr>
                <a:latin typeface="Times New Roman" pitchFamily="18" charset="0"/>
                <a:cs typeface="Times New Roman" pitchFamily="18" charset="0"/>
              </a:defRPr>
            </a:pPr>
            <a:endParaRPr lang="ru-RU"/>
          </a:p>
        </c:txPr>
      </c:dTable>
    </c:plotArea>
    <c:plotVisOnly val="1"/>
    <c:dispBlanksAs val="zero"/>
    <c:showDLblsOverMax val="0"/>
  </c:chart>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Сравнительный график усвоения программных требований на начало и конец 2023</a:t>
            </a:r>
            <a:r>
              <a:rPr lang="ru-RU" sz="1200" baseline="0">
                <a:latin typeface="Times New Roman" pitchFamily="18" charset="0"/>
                <a:cs typeface="Times New Roman" pitchFamily="18" charset="0"/>
              </a:rPr>
              <a:t> - 2024 учебный год</a:t>
            </a:r>
            <a:endParaRPr lang="ru-RU" sz="1200">
              <a:latin typeface="Times New Roman" pitchFamily="18" charset="0"/>
              <a:cs typeface="Times New Roman" pitchFamily="18" charset="0"/>
            </a:endParaRPr>
          </a:p>
        </c:rich>
      </c:tx>
      <c:layout>
        <c:manualLayout>
          <c:xMode val="edge"/>
          <c:yMode val="edge"/>
          <c:x val="0.16063648293963254"/>
          <c:y val="1.0839282249251918E-2"/>
        </c:manualLayout>
      </c:layout>
      <c:overlay val="0"/>
    </c:title>
    <c:autoTitleDeleted val="0"/>
    <c:plotArea>
      <c:layout/>
      <c:lineChart>
        <c:grouping val="standard"/>
        <c:varyColors val="0"/>
        <c:ser>
          <c:idx val="0"/>
          <c:order val="0"/>
          <c:tx>
            <c:strRef>
              <c:f>Лист1!$B$1</c:f>
              <c:strCache>
                <c:ptCount val="1"/>
                <c:pt idx="0">
                  <c:v>Начало учебного года</c:v>
                </c:pt>
              </c:strCache>
            </c:strRef>
          </c:tx>
          <c:marker>
            <c:symbol val="none"/>
          </c:marker>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0.76</c:v>
                </c:pt>
                <c:pt idx="1">
                  <c:v>0.68600000000000005</c:v>
                </c:pt>
                <c:pt idx="2">
                  <c:v>0.67300000000000004</c:v>
                </c:pt>
                <c:pt idx="3">
                  <c:v>0.7</c:v>
                </c:pt>
                <c:pt idx="4">
                  <c:v>0.76200000000000001</c:v>
                </c:pt>
              </c:numCache>
            </c:numRef>
          </c:val>
          <c:smooth val="0"/>
        </c:ser>
        <c:ser>
          <c:idx val="1"/>
          <c:order val="1"/>
          <c:tx>
            <c:strRef>
              <c:f>Лист1!$C$1</c:f>
              <c:strCache>
                <c:ptCount val="1"/>
                <c:pt idx="0">
                  <c:v>Конец учебного года</c:v>
                </c:pt>
              </c:strCache>
            </c:strRef>
          </c:tx>
          <c:marker>
            <c:symbol val="none"/>
          </c:marker>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0.85499999999999998</c:v>
                </c:pt>
                <c:pt idx="1">
                  <c:v>0.77300000000000002</c:v>
                </c:pt>
                <c:pt idx="2">
                  <c:v>0.72899999999999998</c:v>
                </c:pt>
                <c:pt idx="3">
                  <c:v>0.79600000000000004</c:v>
                </c:pt>
                <c:pt idx="4">
                  <c:v>0.84499999999999997</c:v>
                </c:pt>
              </c:numCache>
            </c:numRef>
          </c:val>
          <c:smooth val="0"/>
        </c:ser>
        <c:dLbls>
          <c:showLegendKey val="0"/>
          <c:showVal val="0"/>
          <c:showCatName val="0"/>
          <c:showSerName val="0"/>
          <c:showPercent val="0"/>
          <c:showBubbleSize val="0"/>
        </c:dLbls>
        <c:smooth val="0"/>
        <c:axId val="499412256"/>
        <c:axId val="499413344"/>
      </c:lineChart>
      <c:catAx>
        <c:axId val="499412256"/>
        <c:scaling>
          <c:orientation val="minMax"/>
        </c:scaling>
        <c:delete val="0"/>
        <c:axPos val="b"/>
        <c:numFmt formatCode="General" sourceLinked="1"/>
        <c:majorTickMark val="none"/>
        <c:minorTickMark val="none"/>
        <c:tickLblPos val="nextTo"/>
        <c:crossAx val="499413344"/>
        <c:crosses val="autoZero"/>
        <c:auto val="1"/>
        <c:lblAlgn val="ctr"/>
        <c:lblOffset val="100"/>
        <c:noMultiLvlLbl val="0"/>
      </c:catAx>
      <c:valAx>
        <c:axId val="499413344"/>
        <c:scaling>
          <c:orientation val="minMax"/>
        </c:scaling>
        <c:delete val="0"/>
        <c:axPos val="l"/>
        <c:majorGridlines/>
        <c:numFmt formatCode="0.0%"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499412256"/>
        <c:crosses val="autoZero"/>
        <c:crossBetween val="between"/>
      </c:valAx>
      <c:dTable>
        <c:showHorzBorder val="1"/>
        <c:showVertBorder val="1"/>
        <c:showOutline val="1"/>
        <c:showKeys val="1"/>
        <c:txPr>
          <a:bodyPr/>
          <a:lstStyle/>
          <a:p>
            <a:pPr rtl="0">
              <a:defRPr>
                <a:latin typeface="Times New Roman" pitchFamily="18" charset="0"/>
                <a:cs typeface="Times New Roman" pitchFamily="18" charset="0"/>
              </a:defRPr>
            </a:pPr>
            <a:endParaRPr lang="ru-RU"/>
          </a:p>
        </c:txPr>
      </c:dTable>
    </c:plotArea>
    <c:plotVisOnly val="1"/>
    <c:dispBlanksAs val="zero"/>
    <c:showDLblsOverMax val="0"/>
  </c:chart>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0.5</c:v>
                </c:pt>
                <c:pt idx="1">
                  <c:v>0.16700000000000001</c:v>
                </c:pt>
                <c:pt idx="2">
                  <c:v>0.222</c:v>
                </c:pt>
                <c:pt idx="3">
                  <c:v>0.72199999999999998</c:v>
                </c:pt>
                <c:pt idx="4">
                  <c:v>0.222</c:v>
                </c:pt>
              </c:numCache>
            </c:numRef>
          </c:val>
        </c:ser>
        <c:ser>
          <c:idx val="1"/>
          <c:order val="1"/>
          <c:tx>
            <c:strRef>
              <c:f>Лист1!$C$1</c:f>
              <c:strCache>
                <c:ptCount val="1"/>
                <c:pt idx="0">
                  <c:v>Средний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0.5</c:v>
                </c:pt>
                <c:pt idx="1">
                  <c:v>0.72199999999999998</c:v>
                </c:pt>
                <c:pt idx="2">
                  <c:v>0.55600000000000005</c:v>
                </c:pt>
                <c:pt idx="3">
                  <c:v>0.27800000000000002</c:v>
                </c:pt>
                <c:pt idx="4">
                  <c:v>0.5</c:v>
                </c:pt>
              </c:numCache>
            </c:numRef>
          </c:val>
        </c:ser>
        <c:ser>
          <c:idx val="2"/>
          <c:order val="2"/>
          <c:tx>
            <c:strRef>
              <c:f>Лист1!$D$1</c:f>
              <c:strCache>
                <c:ptCount val="1"/>
                <c:pt idx="0">
                  <c:v>Низкий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Лист1!$D$2:$D$6</c:f>
              <c:numCache>
                <c:formatCode>0.0%</c:formatCode>
                <c:ptCount val="5"/>
                <c:pt idx="0">
                  <c:v>0</c:v>
                </c:pt>
                <c:pt idx="1">
                  <c:v>0.111</c:v>
                </c:pt>
                <c:pt idx="2">
                  <c:v>0.222</c:v>
                </c:pt>
                <c:pt idx="3">
                  <c:v>0</c:v>
                </c:pt>
                <c:pt idx="4">
                  <c:v>0.27800000000000002</c:v>
                </c:pt>
              </c:numCache>
            </c:numRef>
          </c:val>
        </c:ser>
        <c:dLbls>
          <c:showLegendKey val="0"/>
          <c:showVal val="0"/>
          <c:showCatName val="0"/>
          <c:showSerName val="0"/>
          <c:showPercent val="0"/>
          <c:showBubbleSize val="0"/>
        </c:dLbls>
        <c:gapWidth val="150"/>
        <c:shape val="cylinder"/>
        <c:axId val="410696240"/>
        <c:axId val="462079552"/>
        <c:axId val="0"/>
      </c:bar3DChart>
      <c:catAx>
        <c:axId val="41069624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462079552"/>
        <c:crosses val="autoZero"/>
        <c:auto val="1"/>
        <c:lblAlgn val="ctr"/>
        <c:lblOffset val="100"/>
        <c:noMultiLvlLbl val="0"/>
      </c:catAx>
      <c:valAx>
        <c:axId val="462079552"/>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10696240"/>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409028069964537"/>
          <c:y val="5.7113187954309447E-2"/>
          <c:w val="0.60874055819358464"/>
          <c:h val="0.49610714548531903"/>
        </c:manualLayout>
      </c:layout>
      <c:bar3DChart>
        <c:barDir val="col"/>
        <c:grouping val="clustered"/>
        <c:varyColors val="0"/>
        <c:ser>
          <c:idx val="0"/>
          <c:order val="0"/>
          <c:tx>
            <c:strRef>
              <c:f>Лист1!$B$1</c:f>
              <c:strCache>
                <c:ptCount val="1"/>
                <c:pt idx="0">
                  <c:v>Высокий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1</c:v>
                </c:pt>
                <c:pt idx="1">
                  <c:v>0.82399999999999995</c:v>
                </c:pt>
                <c:pt idx="2">
                  <c:v>0.82399999999999995</c:v>
                </c:pt>
                <c:pt idx="3">
                  <c:v>1</c:v>
                </c:pt>
                <c:pt idx="4">
                  <c:v>1</c:v>
                </c:pt>
              </c:numCache>
            </c:numRef>
          </c:val>
        </c:ser>
        <c:ser>
          <c:idx val="1"/>
          <c:order val="1"/>
          <c:tx>
            <c:strRef>
              <c:f>Лист1!$C$1</c:f>
              <c:strCache>
                <c:ptCount val="1"/>
                <c:pt idx="0">
                  <c:v>Средний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c:v>
                </c:pt>
                <c:pt idx="1">
                  <c:v>0.17599999999999999</c:v>
                </c:pt>
                <c:pt idx="2">
                  <c:v>0.17599999999999999</c:v>
                </c:pt>
                <c:pt idx="3">
                  <c:v>0</c:v>
                </c:pt>
                <c:pt idx="4">
                  <c:v>0</c:v>
                </c:pt>
              </c:numCache>
            </c:numRef>
          </c:val>
        </c:ser>
        <c:ser>
          <c:idx val="2"/>
          <c:order val="2"/>
          <c:tx>
            <c:strRef>
              <c:f>Лист1!$D$1</c:f>
              <c:strCache>
                <c:ptCount val="1"/>
                <c:pt idx="0">
                  <c:v>Низкий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Лист1!$D$2:$D$6</c:f>
              <c:numCache>
                <c:formatCode>0.0%</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50"/>
        <c:shape val="cylinder"/>
        <c:axId val="462088800"/>
        <c:axId val="575016512"/>
        <c:axId val="0"/>
      </c:bar3DChart>
      <c:catAx>
        <c:axId val="46208880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575016512"/>
        <c:crosses val="autoZero"/>
        <c:auto val="1"/>
        <c:lblAlgn val="ctr"/>
        <c:lblOffset val="100"/>
        <c:noMultiLvlLbl val="0"/>
      </c:catAx>
      <c:valAx>
        <c:axId val="575016512"/>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62088800"/>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Сравнительный график усвоения программных требований на начало и конец 2023</a:t>
            </a:r>
            <a:r>
              <a:rPr lang="ru-RU" sz="1200" baseline="0">
                <a:latin typeface="Times New Roman" pitchFamily="18" charset="0"/>
                <a:cs typeface="Times New Roman" pitchFamily="18" charset="0"/>
              </a:rPr>
              <a:t> - 2024 учебный год</a:t>
            </a:r>
            <a:endParaRPr lang="ru-RU" sz="1200">
              <a:latin typeface="Times New Roman" pitchFamily="18" charset="0"/>
              <a:cs typeface="Times New Roman" pitchFamily="18" charset="0"/>
            </a:endParaRPr>
          </a:p>
        </c:rich>
      </c:tx>
      <c:layout>
        <c:manualLayout>
          <c:xMode val="edge"/>
          <c:yMode val="edge"/>
          <c:x val="0.16063648293963254"/>
          <c:y val="1.0839282249251918E-2"/>
        </c:manualLayout>
      </c:layout>
      <c:overlay val="0"/>
    </c:title>
    <c:autoTitleDeleted val="0"/>
    <c:plotArea>
      <c:layout/>
      <c:lineChart>
        <c:grouping val="standard"/>
        <c:varyColors val="0"/>
        <c:ser>
          <c:idx val="0"/>
          <c:order val="0"/>
          <c:tx>
            <c:strRef>
              <c:f>Лист1!$B$1</c:f>
              <c:strCache>
                <c:ptCount val="1"/>
                <c:pt idx="0">
                  <c:v>Начало учебного года</c:v>
                </c:pt>
              </c:strCache>
            </c:strRef>
          </c:tx>
          <c:marker>
            <c:symbol val="none"/>
          </c:marker>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0.74299999999999999</c:v>
                </c:pt>
                <c:pt idx="1">
                  <c:v>0.71299999999999997</c:v>
                </c:pt>
                <c:pt idx="2">
                  <c:v>0.63100000000000001</c:v>
                </c:pt>
                <c:pt idx="3">
                  <c:v>0.77500000000000002</c:v>
                </c:pt>
                <c:pt idx="4">
                  <c:v>0.63</c:v>
                </c:pt>
              </c:numCache>
            </c:numRef>
          </c:val>
          <c:smooth val="0"/>
        </c:ser>
        <c:ser>
          <c:idx val="1"/>
          <c:order val="1"/>
          <c:tx>
            <c:strRef>
              <c:f>Лист1!$C$1</c:f>
              <c:strCache>
                <c:ptCount val="1"/>
                <c:pt idx="0">
                  <c:v>Конец учебного года</c:v>
                </c:pt>
              </c:strCache>
            </c:strRef>
          </c:tx>
          <c:marker>
            <c:symbol val="none"/>
          </c:marker>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0.95</c:v>
                </c:pt>
                <c:pt idx="1">
                  <c:v>0.93</c:v>
                </c:pt>
                <c:pt idx="2">
                  <c:v>0.89400000000000002</c:v>
                </c:pt>
                <c:pt idx="3">
                  <c:v>0.93400000000000005</c:v>
                </c:pt>
                <c:pt idx="4">
                  <c:v>0.873</c:v>
                </c:pt>
              </c:numCache>
            </c:numRef>
          </c:val>
          <c:smooth val="0"/>
        </c:ser>
        <c:dLbls>
          <c:showLegendKey val="0"/>
          <c:showVal val="0"/>
          <c:showCatName val="0"/>
          <c:showSerName val="0"/>
          <c:showPercent val="0"/>
          <c:showBubbleSize val="0"/>
        </c:dLbls>
        <c:smooth val="0"/>
        <c:axId val="575012160"/>
        <c:axId val="575014336"/>
      </c:lineChart>
      <c:catAx>
        <c:axId val="575012160"/>
        <c:scaling>
          <c:orientation val="minMax"/>
        </c:scaling>
        <c:delete val="0"/>
        <c:axPos val="b"/>
        <c:numFmt formatCode="General" sourceLinked="1"/>
        <c:majorTickMark val="none"/>
        <c:minorTickMark val="none"/>
        <c:tickLblPos val="nextTo"/>
        <c:crossAx val="575014336"/>
        <c:crosses val="autoZero"/>
        <c:auto val="1"/>
        <c:lblAlgn val="ctr"/>
        <c:lblOffset val="100"/>
        <c:noMultiLvlLbl val="0"/>
      </c:catAx>
      <c:valAx>
        <c:axId val="575014336"/>
        <c:scaling>
          <c:orientation val="minMax"/>
        </c:scaling>
        <c:delete val="0"/>
        <c:axPos val="l"/>
        <c:majorGridlines/>
        <c:numFmt formatCode="0.0%"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575012160"/>
        <c:crosses val="autoZero"/>
        <c:crossBetween val="between"/>
      </c:valAx>
      <c:dTable>
        <c:showHorzBorder val="1"/>
        <c:showVertBorder val="1"/>
        <c:showOutline val="1"/>
        <c:showKeys val="1"/>
        <c:txPr>
          <a:bodyPr/>
          <a:lstStyle/>
          <a:p>
            <a:pPr rtl="0">
              <a:defRPr>
                <a:latin typeface="Times New Roman" pitchFamily="18" charset="0"/>
                <a:cs typeface="Times New Roman" pitchFamily="18" charset="0"/>
              </a:defRPr>
            </a:pPr>
            <a:endParaRPr lang="ru-RU"/>
          </a:p>
        </c:txPr>
      </c:dTable>
    </c:plotArea>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0.187</c:v>
                </c:pt>
                <c:pt idx="1">
                  <c:v>0.187</c:v>
                </c:pt>
                <c:pt idx="2">
                  <c:v>0.187</c:v>
                </c:pt>
                <c:pt idx="3">
                  <c:v>0</c:v>
                </c:pt>
                <c:pt idx="4">
                  <c:v>0</c:v>
                </c:pt>
              </c:numCache>
            </c:numRef>
          </c:val>
        </c:ser>
        <c:ser>
          <c:idx val="1"/>
          <c:order val="1"/>
          <c:tx>
            <c:strRef>
              <c:f>Лист1!$C$1</c:f>
              <c:strCache>
                <c:ptCount val="1"/>
                <c:pt idx="0">
                  <c:v>Средний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0.313</c:v>
                </c:pt>
                <c:pt idx="1">
                  <c:v>0.313</c:v>
                </c:pt>
                <c:pt idx="2">
                  <c:v>0.125</c:v>
                </c:pt>
                <c:pt idx="3">
                  <c:v>0.375</c:v>
                </c:pt>
                <c:pt idx="4">
                  <c:v>0.625</c:v>
                </c:pt>
              </c:numCache>
            </c:numRef>
          </c:val>
        </c:ser>
        <c:ser>
          <c:idx val="2"/>
          <c:order val="2"/>
          <c:tx>
            <c:strRef>
              <c:f>Лист1!$D$1</c:f>
              <c:strCache>
                <c:ptCount val="1"/>
                <c:pt idx="0">
                  <c:v>Низкий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Лист1!$D$2:$D$6</c:f>
              <c:numCache>
                <c:formatCode>0.0%</c:formatCode>
                <c:ptCount val="5"/>
                <c:pt idx="0">
                  <c:v>0.5</c:v>
                </c:pt>
                <c:pt idx="1">
                  <c:v>0.5</c:v>
                </c:pt>
                <c:pt idx="2">
                  <c:v>0.68799999999999994</c:v>
                </c:pt>
                <c:pt idx="3">
                  <c:v>0.625</c:v>
                </c:pt>
                <c:pt idx="4">
                  <c:v>0.375</c:v>
                </c:pt>
              </c:numCache>
            </c:numRef>
          </c:val>
        </c:ser>
        <c:dLbls>
          <c:showLegendKey val="0"/>
          <c:showVal val="0"/>
          <c:showCatName val="0"/>
          <c:showSerName val="0"/>
          <c:showPercent val="0"/>
          <c:showBubbleSize val="0"/>
        </c:dLbls>
        <c:gapWidth val="150"/>
        <c:shape val="cylinder"/>
        <c:axId val="837767168"/>
        <c:axId val="837772608"/>
        <c:axId val="0"/>
      </c:bar3DChart>
      <c:catAx>
        <c:axId val="83776716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837772608"/>
        <c:crosses val="autoZero"/>
        <c:auto val="1"/>
        <c:lblAlgn val="ctr"/>
        <c:lblOffset val="100"/>
        <c:noMultiLvlLbl val="0"/>
      </c:catAx>
      <c:valAx>
        <c:axId val="837772608"/>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837767168"/>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0.313</c:v>
                </c:pt>
                <c:pt idx="1">
                  <c:v>0.25</c:v>
                </c:pt>
                <c:pt idx="2">
                  <c:v>0.313</c:v>
                </c:pt>
                <c:pt idx="3">
                  <c:v>0</c:v>
                </c:pt>
                <c:pt idx="4">
                  <c:v>0.375</c:v>
                </c:pt>
              </c:numCache>
            </c:numRef>
          </c:val>
        </c:ser>
        <c:ser>
          <c:idx val="1"/>
          <c:order val="1"/>
          <c:tx>
            <c:strRef>
              <c:f>Лист1!$C$1</c:f>
              <c:strCache>
                <c:ptCount val="1"/>
                <c:pt idx="0">
                  <c:v>Средний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0.56200000000000006</c:v>
                </c:pt>
                <c:pt idx="1">
                  <c:v>0.625</c:v>
                </c:pt>
                <c:pt idx="2">
                  <c:v>0.313</c:v>
                </c:pt>
                <c:pt idx="3">
                  <c:v>0.68799999999999994</c:v>
                </c:pt>
                <c:pt idx="4">
                  <c:v>0.56200000000000006</c:v>
                </c:pt>
              </c:numCache>
            </c:numRef>
          </c:val>
        </c:ser>
        <c:ser>
          <c:idx val="2"/>
          <c:order val="2"/>
          <c:tx>
            <c:strRef>
              <c:f>Лист1!$D$1</c:f>
              <c:strCache>
                <c:ptCount val="1"/>
                <c:pt idx="0">
                  <c:v>Низкий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Лист1!$D$2:$D$6</c:f>
              <c:numCache>
                <c:formatCode>0.0%</c:formatCode>
                <c:ptCount val="5"/>
                <c:pt idx="0">
                  <c:v>0.125</c:v>
                </c:pt>
                <c:pt idx="1">
                  <c:v>0.125</c:v>
                </c:pt>
                <c:pt idx="2">
                  <c:v>0.375</c:v>
                </c:pt>
                <c:pt idx="3">
                  <c:v>0.312</c:v>
                </c:pt>
                <c:pt idx="4">
                  <c:v>6.3E-2</c:v>
                </c:pt>
              </c:numCache>
            </c:numRef>
          </c:val>
        </c:ser>
        <c:dLbls>
          <c:showLegendKey val="0"/>
          <c:showVal val="0"/>
          <c:showCatName val="0"/>
          <c:showSerName val="0"/>
          <c:showPercent val="0"/>
          <c:showBubbleSize val="0"/>
        </c:dLbls>
        <c:gapWidth val="150"/>
        <c:shape val="cylinder"/>
        <c:axId val="837775872"/>
        <c:axId val="837776960"/>
        <c:axId val="0"/>
      </c:bar3DChart>
      <c:catAx>
        <c:axId val="83777587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837776960"/>
        <c:crosses val="autoZero"/>
        <c:auto val="1"/>
        <c:lblAlgn val="ctr"/>
        <c:lblOffset val="100"/>
        <c:noMultiLvlLbl val="0"/>
      </c:catAx>
      <c:valAx>
        <c:axId val="837776960"/>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837775872"/>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Сравнительный график усвоения программных требований на начало и конец 2023</a:t>
            </a:r>
            <a:r>
              <a:rPr lang="ru-RU" sz="1200" baseline="0">
                <a:latin typeface="Times New Roman" pitchFamily="18" charset="0"/>
                <a:cs typeface="Times New Roman" pitchFamily="18" charset="0"/>
              </a:rPr>
              <a:t> - 2024 учебный год</a:t>
            </a:r>
            <a:endParaRPr lang="ru-RU" sz="1200">
              <a:latin typeface="Times New Roman" pitchFamily="18" charset="0"/>
              <a:cs typeface="Times New Roman" pitchFamily="18" charset="0"/>
            </a:endParaRPr>
          </a:p>
        </c:rich>
      </c:tx>
      <c:layout>
        <c:manualLayout>
          <c:xMode val="edge"/>
          <c:yMode val="edge"/>
          <c:x val="0.16063648293963254"/>
          <c:y val="1.0839282249251918E-2"/>
        </c:manualLayout>
      </c:layout>
      <c:overlay val="0"/>
    </c:title>
    <c:autoTitleDeleted val="0"/>
    <c:plotArea>
      <c:layout/>
      <c:lineChart>
        <c:grouping val="standard"/>
        <c:varyColors val="0"/>
        <c:ser>
          <c:idx val="0"/>
          <c:order val="0"/>
          <c:tx>
            <c:strRef>
              <c:f>Лист1!$B$1</c:f>
              <c:strCache>
                <c:ptCount val="1"/>
                <c:pt idx="0">
                  <c:v>Начало учебного года</c:v>
                </c:pt>
              </c:strCache>
            </c:strRef>
          </c:tx>
          <c:marker>
            <c:symbol val="none"/>
          </c:marker>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0.55400000000000005</c:v>
                </c:pt>
                <c:pt idx="1">
                  <c:v>0.54800000000000004</c:v>
                </c:pt>
                <c:pt idx="2">
                  <c:v>0.45600000000000002</c:v>
                </c:pt>
                <c:pt idx="3">
                  <c:v>0.47</c:v>
                </c:pt>
                <c:pt idx="4">
                  <c:v>0.54400000000000004</c:v>
                </c:pt>
              </c:numCache>
            </c:numRef>
          </c:val>
          <c:smooth val="0"/>
        </c:ser>
        <c:ser>
          <c:idx val="1"/>
          <c:order val="1"/>
          <c:tx>
            <c:strRef>
              <c:f>Лист1!$C$1</c:f>
              <c:strCache>
                <c:ptCount val="1"/>
                <c:pt idx="0">
                  <c:v>Конец учебного года</c:v>
                </c:pt>
              </c:strCache>
            </c:strRef>
          </c:tx>
          <c:marker>
            <c:symbol val="none"/>
          </c:marker>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0.71</c:v>
                </c:pt>
                <c:pt idx="1">
                  <c:v>0.68100000000000005</c:v>
                </c:pt>
                <c:pt idx="2">
                  <c:v>0.61299999999999999</c:v>
                </c:pt>
                <c:pt idx="3">
                  <c:v>0.54200000000000004</c:v>
                </c:pt>
                <c:pt idx="4">
                  <c:v>0.68500000000000005</c:v>
                </c:pt>
              </c:numCache>
            </c:numRef>
          </c:val>
          <c:smooth val="0"/>
        </c:ser>
        <c:dLbls>
          <c:showLegendKey val="0"/>
          <c:showVal val="0"/>
          <c:showCatName val="0"/>
          <c:showSerName val="0"/>
          <c:showPercent val="0"/>
          <c:showBubbleSize val="0"/>
        </c:dLbls>
        <c:smooth val="0"/>
        <c:axId val="837773696"/>
        <c:axId val="837767712"/>
      </c:lineChart>
      <c:catAx>
        <c:axId val="837773696"/>
        <c:scaling>
          <c:orientation val="minMax"/>
        </c:scaling>
        <c:delete val="0"/>
        <c:axPos val="b"/>
        <c:numFmt formatCode="General" sourceLinked="1"/>
        <c:majorTickMark val="none"/>
        <c:minorTickMark val="none"/>
        <c:tickLblPos val="nextTo"/>
        <c:crossAx val="837767712"/>
        <c:crosses val="autoZero"/>
        <c:auto val="1"/>
        <c:lblAlgn val="ctr"/>
        <c:lblOffset val="100"/>
        <c:noMultiLvlLbl val="0"/>
      </c:catAx>
      <c:valAx>
        <c:axId val="837767712"/>
        <c:scaling>
          <c:orientation val="minMax"/>
        </c:scaling>
        <c:delete val="0"/>
        <c:axPos val="l"/>
        <c:majorGridlines/>
        <c:numFmt formatCode="0.0%"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837773696"/>
        <c:crosses val="autoZero"/>
        <c:crossBetween val="between"/>
      </c:valAx>
      <c:dTable>
        <c:showHorzBorder val="1"/>
        <c:showVertBorder val="1"/>
        <c:showOutline val="1"/>
        <c:showKeys val="1"/>
        <c:txPr>
          <a:bodyPr/>
          <a:lstStyle/>
          <a:p>
            <a:pPr rtl="0">
              <a:defRPr>
                <a:latin typeface="Times New Roman" pitchFamily="18" charset="0"/>
                <a:cs typeface="Times New Roman" pitchFamily="18" charset="0"/>
              </a:defRPr>
            </a:pPr>
            <a:endParaRPr lang="ru-RU"/>
          </a:p>
        </c:txPr>
      </c:dTable>
    </c:plotArea>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c:v>
                </c:pt>
                <c:pt idx="1">
                  <c:v>0</c:v>
                </c:pt>
                <c:pt idx="2">
                  <c:v>0</c:v>
                </c:pt>
                <c:pt idx="3">
                  <c:v>7.6999999999999999E-2</c:v>
                </c:pt>
                <c:pt idx="4">
                  <c:v>0</c:v>
                </c:pt>
              </c:numCache>
            </c:numRef>
          </c:val>
        </c:ser>
        <c:ser>
          <c:idx val="1"/>
          <c:order val="1"/>
          <c:tx>
            <c:strRef>
              <c:f>Лист1!$C$1</c:f>
              <c:strCache>
                <c:ptCount val="1"/>
                <c:pt idx="0">
                  <c:v>Средний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1</c:v>
                </c:pt>
                <c:pt idx="1">
                  <c:v>1</c:v>
                </c:pt>
                <c:pt idx="2">
                  <c:v>1</c:v>
                </c:pt>
                <c:pt idx="3">
                  <c:v>0.92300000000000004</c:v>
                </c:pt>
                <c:pt idx="4">
                  <c:v>1</c:v>
                </c:pt>
              </c:numCache>
            </c:numRef>
          </c:val>
        </c:ser>
        <c:ser>
          <c:idx val="2"/>
          <c:order val="2"/>
          <c:tx>
            <c:strRef>
              <c:f>Лист1!$D$1</c:f>
              <c:strCache>
                <c:ptCount val="1"/>
                <c:pt idx="0">
                  <c:v>Низкий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Лист1!$D$2:$D$6</c:f>
              <c:numCache>
                <c:formatCode>0.0%</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50"/>
        <c:shape val="cylinder"/>
        <c:axId val="837768800"/>
        <c:axId val="837769344"/>
        <c:axId val="0"/>
      </c:bar3DChart>
      <c:catAx>
        <c:axId val="83776880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837769344"/>
        <c:crosses val="autoZero"/>
        <c:auto val="1"/>
        <c:lblAlgn val="ctr"/>
        <c:lblOffset val="100"/>
        <c:noMultiLvlLbl val="0"/>
      </c:catAx>
      <c:valAx>
        <c:axId val="837769344"/>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837768800"/>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c:v>
                </c:pt>
                <c:pt idx="1">
                  <c:v>0.11799999999999999</c:v>
                </c:pt>
                <c:pt idx="2">
                  <c:v>0.23499999999999999</c:v>
                </c:pt>
                <c:pt idx="3">
                  <c:v>5.8999999999999997E-2</c:v>
                </c:pt>
                <c:pt idx="4">
                  <c:v>0.41199999999999998</c:v>
                </c:pt>
              </c:numCache>
            </c:numRef>
          </c:val>
        </c:ser>
        <c:ser>
          <c:idx val="1"/>
          <c:order val="1"/>
          <c:tx>
            <c:strRef>
              <c:f>Лист1!$C$1</c:f>
              <c:strCache>
                <c:ptCount val="1"/>
                <c:pt idx="0">
                  <c:v>Средний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0.94099999999999995</c:v>
                </c:pt>
                <c:pt idx="1">
                  <c:v>0.88200000000000001</c:v>
                </c:pt>
                <c:pt idx="2">
                  <c:v>0.76500000000000001</c:v>
                </c:pt>
                <c:pt idx="3">
                  <c:v>0.88200000000000001</c:v>
                </c:pt>
                <c:pt idx="4">
                  <c:v>0.52900000000000003</c:v>
                </c:pt>
              </c:numCache>
            </c:numRef>
          </c:val>
        </c:ser>
        <c:ser>
          <c:idx val="2"/>
          <c:order val="2"/>
          <c:tx>
            <c:strRef>
              <c:f>Лист1!$D$1</c:f>
              <c:strCache>
                <c:ptCount val="1"/>
                <c:pt idx="0">
                  <c:v>Низкий уровень</c:v>
                </c:pt>
              </c:strCache>
            </c:strRef>
          </c:tx>
          <c:invertIfNegative val="0"/>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Лист1!$D$2:$D$6</c:f>
              <c:numCache>
                <c:formatCode>0.0%</c:formatCode>
                <c:ptCount val="5"/>
                <c:pt idx="0">
                  <c:v>5.8999999999999997E-2</c:v>
                </c:pt>
                <c:pt idx="1">
                  <c:v>0</c:v>
                </c:pt>
                <c:pt idx="2">
                  <c:v>0</c:v>
                </c:pt>
                <c:pt idx="3">
                  <c:v>5.8999999999999997E-2</c:v>
                </c:pt>
                <c:pt idx="4">
                  <c:v>5.8999999999999997E-2</c:v>
                </c:pt>
              </c:numCache>
            </c:numRef>
          </c:val>
        </c:ser>
        <c:dLbls>
          <c:showLegendKey val="0"/>
          <c:showVal val="0"/>
          <c:showCatName val="0"/>
          <c:showSerName val="0"/>
          <c:showPercent val="0"/>
          <c:showBubbleSize val="0"/>
        </c:dLbls>
        <c:gapWidth val="150"/>
        <c:shape val="cylinder"/>
        <c:axId val="582978992"/>
        <c:axId val="582973552"/>
        <c:axId val="0"/>
      </c:bar3DChart>
      <c:catAx>
        <c:axId val="58297899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582973552"/>
        <c:crosses val="autoZero"/>
        <c:auto val="1"/>
        <c:lblAlgn val="ctr"/>
        <c:lblOffset val="100"/>
        <c:noMultiLvlLbl val="0"/>
      </c:catAx>
      <c:valAx>
        <c:axId val="582973552"/>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582978992"/>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Сравнительный график усвоения программных требований на начало и конец 2023</a:t>
            </a:r>
            <a:r>
              <a:rPr lang="ru-RU" sz="1200" baseline="0">
                <a:latin typeface="Times New Roman" pitchFamily="18" charset="0"/>
                <a:cs typeface="Times New Roman" pitchFamily="18" charset="0"/>
              </a:rPr>
              <a:t> - 2024 учебный год</a:t>
            </a:r>
            <a:endParaRPr lang="ru-RU" sz="1200">
              <a:latin typeface="Times New Roman" pitchFamily="18" charset="0"/>
              <a:cs typeface="Times New Roman" pitchFamily="18" charset="0"/>
            </a:endParaRPr>
          </a:p>
        </c:rich>
      </c:tx>
      <c:layout>
        <c:manualLayout>
          <c:xMode val="edge"/>
          <c:yMode val="edge"/>
          <c:x val="0.16063648293963254"/>
          <c:y val="1.0839282249251918E-2"/>
        </c:manualLayout>
      </c:layout>
      <c:overlay val="0"/>
    </c:title>
    <c:autoTitleDeleted val="0"/>
    <c:plotArea>
      <c:layout/>
      <c:lineChart>
        <c:grouping val="standard"/>
        <c:varyColors val="0"/>
        <c:ser>
          <c:idx val="0"/>
          <c:order val="0"/>
          <c:tx>
            <c:strRef>
              <c:f>Лист1!$B$1</c:f>
              <c:strCache>
                <c:ptCount val="1"/>
                <c:pt idx="0">
                  <c:v>Начало учебного года</c:v>
                </c:pt>
              </c:strCache>
            </c:strRef>
          </c:tx>
          <c:marker>
            <c:symbol val="none"/>
          </c:marker>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Лист1!$B$2:$B$6</c:f>
              <c:numCache>
                <c:formatCode>0.0%</c:formatCode>
                <c:ptCount val="5"/>
                <c:pt idx="0">
                  <c:v>0.64900000000000002</c:v>
                </c:pt>
                <c:pt idx="1">
                  <c:v>0.68300000000000005</c:v>
                </c:pt>
                <c:pt idx="2">
                  <c:v>0.66200000000000003</c:v>
                </c:pt>
                <c:pt idx="3">
                  <c:v>0.73099999999999998</c:v>
                </c:pt>
                <c:pt idx="4">
                  <c:v>0.70499999999999996</c:v>
                </c:pt>
              </c:numCache>
            </c:numRef>
          </c:val>
          <c:smooth val="0"/>
        </c:ser>
        <c:ser>
          <c:idx val="1"/>
          <c:order val="1"/>
          <c:tx>
            <c:strRef>
              <c:f>Лист1!$C$1</c:f>
              <c:strCache>
                <c:ptCount val="1"/>
                <c:pt idx="0">
                  <c:v>Конец учебного года</c:v>
                </c:pt>
              </c:strCache>
            </c:strRef>
          </c:tx>
          <c:marker>
            <c:symbol val="none"/>
          </c:marker>
          <c:cat>
            <c:strRef>
              <c:f>Лист1!$A$2:$A$6</c:f>
              <c:strCache>
                <c:ptCount val="5"/>
                <c:pt idx="0">
                  <c:v>О.О. Социально-коммуникативная</c:v>
                </c:pt>
                <c:pt idx="1">
                  <c:v>О.О. Познавательная</c:v>
                </c:pt>
                <c:pt idx="2">
                  <c:v>О.О. Речевая</c:v>
                </c:pt>
                <c:pt idx="3">
                  <c:v>О.О. Художественно-эстетическая</c:v>
                </c:pt>
                <c:pt idx="4">
                  <c:v>О.О. Физическая</c:v>
                </c:pt>
              </c:strCache>
            </c:strRef>
          </c:cat>
          <c:val>
            <c:numRef>
              <c:f>Лист1!$C$2:$C$6</c:f>
              <c:numCache>
                <c:formatCode>0.0%</c:formatCode>
                <c:ptCount val="5"/>
                <c:pt idx="0">
                  <c:v>0.78200000000000003</c:v>
                </c:pt>
                <c:pt idx="1">
                  <c:v>0.78700000000000003</c:v>
                </c:pt>
                <c:pt idx="2">
                  <c:v>0.79</c:v>
                </c:pt>
                <c:pt idx="3">
                  <c:v>0.84799999999999998</c:v>
                </c:pt>
                <c:pt idx="4">
                  <c:v>0.84699999999999998</c:v>
                </c:pt>
              </c:numCache>
            </c:numRef>
          </c:val>
          <c:smooth val="0"/>
        </c:ser>
        <c:dLbls>
          <c:showLegendKey val="0"/>
          <c:showVal val="0"/>
          <c:showCatName val="0"/>
          <c:showSerName val="0"/>
          <c:showPercent val="0"/>
          <c:showBubbleSize val="0"/>
        </c:dLbls>
        <c:smooth val="0"/>
        <c:axId val="582970832"/>
        <c:axId val="582980080"/>
      </c:lineChart>
      <c:catAx>
        <c:axId val="582970832"/>
        <c:scaling>
          <c:orientation val="minMax"/>
        </c:scaling>
        <c:delete val="0"/>
        <c:axPos val="b"/>
        <c:numFmt formatCode="General" sourceLinked="1"/>
        <c:majorTickMark val="none"/>
        <c:minorTickMark val="none"/>
        <c:tickLblPos val="nextTo"/>
        <c:crossAx val="582980080"/>
        <c:crosses val="autoZero"/>
        <c:auto val="1"/>
        <c:lblAlgn val="ctr"/>
        <c:lblOffset val="100"/>
        <c:noMultiLvlLbl val="0"/>
      </c:catAx>
      <c:valAx>
        <c:axId val="582980080"/>
        <c:scaling>
          <c:orientation val="minMax"/>
        </c:scaling>
        <c:delete val="0"/>
        <c:axPos val="l"/>
        <c:majorGridlines/>
        <c:numFmt formatCode="0.0%"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582970832"/>
        <c:crosses val="autoZero"/>
        <c:crossBetween val="between"/>
      </c:valAx>
      <c:dTable>
        <c:showHorzBorder val="1"/>
        <c:showVertBorder val="1"/>
        <c:showOutline val="1"/>
        <c:showKeys val="1"/>
        <c:txPr>
          <a:bodyPr/>
          <a:lstStyle/>
          <a:p>
            <a:pPr rtl="0">
              <a:defRPr>
                <a:latin typeface="Times New Roman" pitchFamily="18" charset="0"/>
                <a:cs typeface="Times New Roman" pitchFamily="18" charset="0"/>
              </a:defRPr>
            </a:pPr>
            <a:endParaRPr lang="ru-RU"/>
          </a:p>
        </c:txPr>
      </c:dTable>
    </c:plotArea>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1463</TotalTime>
  <Pages>1</Pages>
  <Words>2770</Words>
  <Characters>15793</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ххх</dc:creator>
  <cp:keywords/>
  <dc:description/>
  <cp:lastModifiedBy>ххх</cp:lastModifiedBy>
  <cp:revision>10</cp:revision>
  <dcterms:created xsi:type="dcterms:W3CDTF">2024-06-03T07:09:00Z</dcterms:created>
  <dcterms:modified xsi:type="dcterms:W3CDTF">2024-06-11T11:37:00Z</dcterms:modified>
</cp:coreProperties>
</file>