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02" w:rsidRPr="00982B62" w:rsidRDefault="00147F02" w:rsidP="00EE1428">
      <w:pPr>
        <w:spacing w:after="0"/>
        <w:jc w:val="center"/>
        <w:rPr>
          <w:b/>
        </w:rPr>
      </w:pPr>
      <w:r w:rsidRPr="00982B62">
        <w:rPr>
          <w:b/>
        </w:rPr>
        <w:t>Муниципальное бюджетное дошкольное образовательное учреждение</w:t>
      </w:r>
    </w:p>
    <w:p w:rsidR="00147F02" w:rsidRPr="00982B62" w:rsidRDefault="00147F02" w:rsidP="00147F02">
      <w:pPr>
        <w:spacing w:after="0"/>
        <w:jc w:val="center"/>
        <w:rPr>
          <w:b/>
        </w:rPr>
      </w:pPr>
      <w:r w:rsidRPr="00982B62">
        <w:rPr>
          <w:b/>
        </w:rPr>
        <w:t>«Детский сад «Сказка»</w:t>
      </w:r>
    </w:p>
    <w:p w:rsidR="00147F02" w:rsidRPr="00982B62" w:rsidRDefault="00147F02" w:rsidP="00147F02">
      <w:pPr>
        <w:spacing w:after="0"/>
        <w:rPr>
          <w:b/>
        </w:rPr>
      </w:pPr>
    </w:p>
    <w:p w:rsidR="00147F02" w:rsidRPr="00982B62" w:rsidRDefault="00147F02" w:rsidP="00147F02">
      <w:pPr>
        <w:spacing w:after="0"/>
        <w:ind w:left="4820"/>
        <w:rPr>
          <w:b/>
        </w:rPr>
      </w:pPr>
      <w:r w:rsidRPr="00982B62">
        <w:rPr>
          <w:b/>
        </w:rPr>
        <w:t>УТВЕРЖДАЮ</w:t>
      </w:r>
    </w:p>
    <w:p w:rsidR="00147F02" w:rsidRPr="00982B62" w:rsidRDefault="00147F02" w:rsidP="00147F02">
      <w:pPr>
        <w:spacing w:after="0"/>
        <w:ind w:left="4820"/>
        <w:rPr>
          <w:b/>
        </w:rPr>
      </w:pPr>
      <w:r w:rsidRPr="00982B62">
        <w:rPr>
          <w:b/>
        </w:rPr>
        <w:t>Заведующий МБДОУ</w:t>
      </w:r>
    </w:p>
    <w:p w:rsidR="00147F02" w:rsidRPr="00982B62" w:rsidRDefault="00147F02" w:rsidP="00147F02">
      <w:pPr>
        <w:spacing w:after="0"/>
        <w:ind w:left="4820"/>
        <w:rPr>
          <w:b/>
        </w:rPr>
      </w:pPr>
      <w:r w:rsidRPr="00982B62">
        <w:rPr>
          <w:b/>
        </w:rPr>
        <w:t>«Детский сад «Сказка»</w:t>
      </w:r>
    </w:p>
    <w:p w:rsidR="00147F02" w:rsidRPr="00982B62" w:rsidRDefault="00147F02" w:rsidP="00147F02">
      <w:pPr>
        <w:spacing w:after="0"/>
        <w:ind w:left="4820"/>
        <w:rPr>
          <w:b/>
        </w:rPr>
      </w:pPr>
      <w:r w:rsidRPr="00982B62">
        <w:rPr>
          <w:b/>
        </w:rPr>
        <w:t xml:space="preserve">______________ А.Б. </w:t>
      </w:r>
      <w:proofErr w:type="spellStart"/>
      <w:r w:rsidRPr="00982B62">
        <w:rPr>
          <w:b/>
        </w:rPr>
        <w:t>Миранович</w:t>
      </w:r>
      <w:proofErr w:type="spellEnd"/>
    </w:p>
    <w:p w:rsidR="00147F02" w:rsidRPr="00982B62" w:rsidRDefault="00147F02" w:rsidP="00147F02">
      <w:pPr>
        <w:spacing w:after="0"/>
        <w:rPr>
          <w:b/>
        </w:rPr>
      </w:pPr>
    </w:p>
    <w:p w:rsidR="00147F02" w:rsidRPr="00982B62" w:rsidRDefault="00147F02" w:rsidP="00147F02">
      <w:pPr>
        <w:spacing w:after="0"/>
        <w:rPr>
          <w:b/>
        </w:rPr>
      </w:pPr>
    </w:p>
    <w:p w:rsidR="00147F02" w:rsidRPr="00982B62" w:rsidRDefault="00147F02" w:rsidP="00BA1592">
      <w:pPr>
        <w:spacing w:after="0" w:line="360" w:lineRule="auto"/>
        <w:jc w:val="center"/>
        <w:rPr>
          <w:b/>
          <w:sz w:val="32"/>
        </w:rPr>
      </w:pPr>
      <w:r w:rsidRPr="00982B62">
        <w:rPr>
          <w:b/>
          <w:sz w:val="32"/>
        </w:rPr>
        <w:t xml:space="preserve">АНАЛИТИЧЕСКАЯ СПРАВКА </w:t>
      </w:r>
    </w:p>
    <w:p w:rsidR="00BA1592" w:rsidRPr="00982B62" w:rsidRDefault="009C2643" w:rsidP="00BA1592">
      <w:pPr>
        <w:spacing w:after="0" w:line="360" w:lineRule="auto"/>
        <w:jc w:val="center"/>
        <w:rPr>
          <w:b/>
          <w:sz w:val="32"/>
        </w:rPr>
      </w:pPr>
      <w:r w:rsidRPr="00982B62">
        <w:rPr>
          <w:b/>
          <w:sz w:val="32"/>
        </w:rPr>
        <w:t>качества дошкольного образования</w:t>
      </w:r>
      <w:r w:rsidR="00BA1592" w:rsidRPr="00982B62">
        <w:rPr>
          <w:b/>
          <w:sz w:val="32"/>
        </w:rPr>
        <w:t xml:space="preserve"> </w:t>
      </w:r>
    </w:p>
    <w:p w:rsidR="00147F02" w:rsidRPr="00982B62" w:rsidRDefault="00BA1592" w:rsidP="00BA1592">
      <w:pPr>
        <w:spacing w:after="0" w:line="360" w:lineRule="auto"/>
        <w:jc w:val="center"/>
        <w:rPr>
          <w:b/>
          <w:sz w:val="32"/>
        </w:rPr>
      </w:pPr>
      <w:r w:rsidRPr="00982B62">
        <w:rPr>
          <w:b/>
          <w:sz w:val="32"/>
        </w:rPr>
        <w:t>МБДОУ «Детский сад «Сказка»</w:t>
      </w:r>
    </w:p>
    <w:p w:rsidR="00BA1592" w:rsidRPr="00982B62" w:rsidRDefault="00EE1428" w:rsidP="00BA1592">
      <w:pPr>
        <w:spacing w:after="0" w:line="360" w:lineRule="auto"/>
        <w:jc w:val="center"/>
        <w:rPr>
          <w:b/>
        </w:rPr>
      </w:pPr>
      <w:r w:rsidRPr="00982B62">
        <w:rPr>
          <w:b/>
        </w:rPr>
        <w:t>за 202</w:t>
      </w:r>
      <w:r w:rsidR="00B526B7" w:rsidRPr="00982B62">
        <w:rPr>
          <w:b/>
        </w:rPr>
        <w:t>3</w:t>
      </w:r>
      <w:r w:rsidRPr="00982B62">
        <w:rPr>
          <w:b/>
        </w:rPr>
        <w:t xml:space="preserve"> – 202</w:t>
      </w:r>
      <w:r w:rsidR="00B526B7" w:rsidRPr="00982B62">
        <w:rPr>
          <w:b/>
        </w:rPr>
        <w:t>4</w:t>
      </w:r>
      <w:r w:rsidRPr="00982B62">
        <w:rPr>
          <w:b/>
        </w:rPr>
        <w:t xml:space="preserve"> учебный год</w:t>
      </w:r>
    </w:p>
    <w:p w:rsidR="00BA1592" w:rsidRPr="00982B62" w:rsidRDefault="00BA1592" w:rsidP="00BA1592">
      <w:pPr>
        <w:spacing w:after="0" w:line="360" w:lineRule="auto"/>
        <w:rPr>
          <w:sz w:val="28"/>
        </w:rPr>
      </w:pPr>
    </w:p>
    <w:p w:rsidR="009C2643" w:rsidRPr="00982B62" w:rsidRDefault="009C2643" w:rsidP="003E17D5">
      <w:pPr>
        <w:spacing w:after="0" w:line="360" w:lineRule="auto"/>
        <w:ind w:firstLine="708"/>
        <w:jc w:val="both"/>
        <w:rPr>
          <w:b/>
        </w:rPr>
      </w:pPr>
      <w:r w:rsidRPr="00982B62">
        <w:rPr>
          <w:b/>
        </w:rPr>
        <w:t>Качество образовательной деятельности</w:t>
      </w:r>
    </w:p>
    <w:p w:rsidR="001E5EAB" w:rsidRPr="00982B62" w:rsidRDefault="005E7870" w:rsidP="003E17D5">
      <w:pPr>
        <w:spacing w:after="0" w:line="360" w:lineRule="auto"/>
        <w:ind w:firstLine="708"/>
        <w:jc w:val="both"/>
      </w:pPr>
      <w:r w:rsidRPr="00982B62">
        <w:t>В течение 202</w:t>
      </w:r>
      <w:r w:rsidR="00B526B7" w:rsidRPr="00982B62">
        <w:t>3</w:t>
      </w:r>
      <w:r w:rsidRPr="00982B62">
        <w:t xml:space="preserve"> – 202</w:t>
      </w:r>
      <w:r w:rsidR="00B526B7" w:rsidRPr="00982B62">
        <w:t>4</w:t>
      </w:r>
      <w:r w:rsidRPr="00982B62">
        <w:t xml:space="preserve"> учебного года </w:t>
      </w:r>
      <w:r w:rsidR="00536134" w:rsidRPr="00982B62">
        <w:t xml:space="preserve">учебно-воспитательная работа проводилась согласно годовому плану МБДОУ «Детский сад «Сказка». Особое внимание было уделено </w:t>
      </w:r>
      <w:r w:rsidR="001E5EAB" w:rsidRPr="00982B62">
        <w:t>взаимодействию детского сада и семьи</w:t>
      </w:r>
      <w:r w:rsidR="00536134" w:rsidRPr="00982B62">
        <w:t xml:space="preserve">. Работа проводилась с </w:t>
      </w:r>
      <w:r w:rsidR="001E5EAB" w:rsidRPr="00982B62">
        <w:t>семьями всех возрастных групп</w:t>
      </w:r>
      <w:r w:rsidR="00536134" w:rsidRPr="00982B62">
        <w:t xml:space="preserve">. </w:t>
      </w:r>
      <w:r w:rsidR="001E5EAB" w:rsidRPr="00982B62">
        <w:t>Родители принимали участие в организации выставок, принимали участие в конкурсах, социальных акциях, в школе психолого-педагогического просвещения «Счастливое детство в счастливой семье». Активно приняли участие в проекте «…волшебный мир! Очей отрада!».</w:t>
      </w:r>
    </w:p>
    <w:p w:rsidR="003E17D5" w:rsidRPr="00982B62" w:rsidRDefault="00536134" w:rsidP="003E17D5">
      <w:pPr>
        <w:spacing w:after="0" w:line="360" w:lineRule="auto"/>
        <w:ind w:firstLine="708"/>
        <w:jc w:val="both"/>
      </w:pPr>
      <w:r w:rsidRPr="00982B62">
        <w:t>Также педагоги детского сада постоянно принимают участие в конкурсах профессионального мастерства.</w:t>
      </w:r>
      <w:r w:rsidR="001E5EAB" w:rsidRPr="00982B62">
        <w:t xml:space="preserve"> В конкурсе для молодых педагогов участие приняла воспитатель Диденко Р.О., где заняла </w:t>
      </w:r>
      <w:r w:rsidR="001E5EAB" w:rsidRPr="00982B62">
        <w:rPr>
          <w:lang w:val="en-US"/>
        </w:rPr>
        <w:t>II</w:t>
      </w:r>
      <w:r w:rsidR="001E5EAB" w:rsidRPr="00982B62">
        <w:t xml:space="preserve"> место.</w:t>
      </w:r>
      <w:r w:rsidRPr="00982B62">
        <w:t xml:space="preserve"> На</w:t>
      </w:r>
      <w:r w:rsidR="008836C2" w:rsidRPr="00982B62">
        <w:t xml:space="preserve"> муниципальном этапе</w:t>
      </w:r>
      <w:r w:rsidRPr="00982B62">
        <w:t xml:space="preserve"> конкурс</w:t>
      </w:r>
      <w:r w:rsidR="008836C2" w:rsidRPr="00982B62">
        <w:t>а</w:t>
      </w:r>
      <w:r w:rsidRPr="00982B62">
        <w:t xml:space="preserve"> «Воспитатель года – 202</w:t>
      </w:r>
      <w:r w:rsidR="001E5EAB" w:rsidRPr="00982B62">
        <w:t>4</w:t>
      </w:r>
      <w:r w:rsidRPr="00982B62">
        <w:t xml:space="preserve">» </w:t>
      </w:r>
      <w:r w:rsidR="001E5EAB" w:rsidRPr="00982B62">
        <w:t>Акимочкина Е.М</w:t>
      </w:r>
      <w:r w:rsidRPr="00982B62">
        <w:t>.</w:t>
      </w:r>
      <w:r w:rsidR="008836C2" w:rsidRPr="00982B62">
        <w:t xml:space="preserve"> представляла свои наработки и опыт работы и заняла первое место.</w:t>
      </w:r>
    </w:p>
    <w:p w:rsidR="001E5EAB" w:rsidRPr="00982B62" w:rsidRDefault="001E5EAB" w:rsidP="003E17D5">
      <w:pPr>
        <w:spacing w:after="0" w:line="360" w:lineRule="auto"/>
        <w:ind w:firstLine="708"/>
        <w:jc w:val="both"/>
      </w:pPr>
      <w:r w:rsidRPr="00982B62">
        <w:t>Педагоги МБДОУ «Детский сад «Сказка» приняли участие в региональном Фестивале педагогических инициатив.</w:t>
      </w:r>
    </w:p>
    <w:p w:rsidR="008836C2" w:rsidRPr="00982B62" w:rsidRDefault="00AB5E1A" w:rsidP="003E17D5">
      <w:pPr>
        <w:spacing w:after="0" w:line="360" w:lineRule="auto"/>
        <w:ind w:firstLine="708"/>
        <w:jc w:val="both"/>
      </w:pPr>
      <w:r w:rsidRPr="00982B62">
        <w:t>Члены педагогического коллектива детского сада были задействованы в организации республиканского форума «Педагоги России» в Красногвардейском районе.</w:t>
      </w:r>
    </w:p>
    <w:p w:rsidR="004C31EB" w:rsidRPr="00982B62" w:rsidRDefault="004C31EB" w:rsidP="003E17D5">
      <w:pPr>
        <w:spacing w:after="0" w:line="360" w:lineRule="auto"/>
        <w:ind w:firstLine="708"/>
        <w:jc w:val="both"/>
      </w:pPr>
      <w:r w:rsidRPr="00982B62">
        <w:t>Особое внимание уделяется развивающей предметно-пространственной среде в группах</w:t>
      </w:r>
      <w:r w:rsidR="00EF17D8" w:rsidRPr="00982B62">
        <w:t xml:space="preserve">. Воспитатели </w:t>
      </w:r>
      <w:r w:rsidR="00AB5E1A" w:rsidRPr="00982B62">
        <w:t>подготовительных</w:t>
      </w:r>
      <w:r w:rsidR="00EF17D8" w:rsidRPr="00982B62">
        <w:t xml:space="preserve"> групп приняли участие в смотре-конкурсе на лучшую РППС, в котором </w:t>
      </w:r>
      <w:r w:rsidR="00AB5E1A" w:rsidRPr="00982B62">
        <w:t>Диденко Р</w:t>
      </w:r>
      <w:r w:rsidR="00EF17D8" w:rsidRPr="00982B62">
        <w:t>.О. и И</w:t>
      </w:r>
      <w:r w:rsidR="00AB5E1A" w:rsidRPr="00982B62">
        <w:t>люшкина Т</w:t>
      </w:r>
      <w:r w:rsidR="00EF17D8" w:rsidRPr="00982B62">
        <w:t>.Н. стали призерами.</w:t>
      </w:r>
    </w:p>
    <w:p w:rsidR="008836C2" w:rsidRPr="00982B62" w:rsidRDefault="008836C2" w:rsidP="003E17D5">
      <w:pPr>
        <w:spacing w:after="0" w:line="360" w:lineRule="auto"/>
        <w:ind w:firstLine="708"/>
        <w:jc w:val="both"/>
      </w:pPr>
      <w:r w:rsidRPr="00982B62">
        <w:t xml:space="preserve">Большое внимание уделяется </w:t>
      </w:r>
      <w:proofErr w:type="spellStart"/>
      <w:r w:rsidRPr="00982B62">
        <w:t>здоровьесберегающим</w:t>
      </w:r>
      <w:proofErr w:type="spellEnd"/>
      <w:r w:rsidRPr="00982B62">
        <w:t xml:space="preserve"> технологиям. Дети 6 – 7 лет приняли участие в муниципальном конкурсе «Спартакиада»</w:t>
      </w:r>
      <w:r w:rsidR="001942D6" w:rsidRPr="00982B62">
        <w:t xml:space="preserve">, в личном зачете </w:t>
      </w:r>
      <w:r w:rsidR="008D1848" w:rsidRPr="00982B62">
        <w:t>занял</w:t>
      </w:r>
      <w:r w:rsidR="00AB5E1A" w:rsidRPr="00982B62">
        <w:t>а</w:t>
      </w:r>
      <w:r w:rsidR="001942D6" w:rsidRPr="00982B62">
        <w:t xml:space="preserve"> по </w:t>
      </w:r>
      <w:r w:rsidR="001942D6" w:rsidRPr="00982B62">
        <w:lastRenderedPageBreak/>
        <w:t xml:space="preserve">бегу </w:t>
      </w:r>
      <w:r w:rsidR="001942D6" w:rsidRPr="00982B62">
        <w:rPr>
          <w:lang w:val="en-US"/>
        </w:rPr>
        <w:t>I</w:t>
      </w:r>
      <w:r w:rsidR="00AB5E1A" w:rsidRPr="00982B62">
        <w:rPr>
          <w:lang w:val="en-US"/>
        </w:rPr>
        <w:t>I</w:t>
      </w:r>
      <w:r w:rsidR="001942D6" w:rsidRPr="00982B62">
        <w:t xml:space="preserve"> место </w:t>
      </w:r>
      <w:r w:rsidR="00AB5E1A" w:rsidRPr="00982B62">
        <w:t xml:space="preserve">Арина Ф. </w:t>
      </w:r>
      <w:r w:rsidR="004F5A87" w:rsidRPr="00982B62">
        <w:t>Второй год подряд дети от 6 лет и сотрудники МБДОУ «Детский сад «Сказка» сдают нормативы ГТО, где многие и дети, и взрослые получают значки разного уровня.</w:t>
      </w:r>
      <w:r w:rsidR="001942D6" w:rsidRPr="00982B62">
        <w:t xml:space="preserve"> </w:t>
      </w:r>
    </w:p>
    <w:p w:rsidR="002525AD" w:rsidRPr="00982B62" w:rsidRDefault="002525AD" w:rsidP="003E17D5">
      <w:pPr>
        <w:spacing w:after="0" w:line="360" w:lineRule="auto"/>
        <w:ind w:firstLine="708"/>
        <w:jc w:val="both"/>
      </w:pPr>
      <w:r w:rsidRPr="00982B62">
        <w:t>Сотрудники детского сада приняли участие в муниципальном этапе фестиваля ВФСК ГТО среди трудовых коллективов и муниципальных служащих</w:t>
      </w:r>
    </w:p>
    <w:p w:rsidR="00EF17D8" w:rsidRPr="00982B62" w:rsidRDefault="00EF17D8" w:rsidP="003E17D5">
      <w:pPr>
        <w:spacing w:after="0" w:line="360" w:lineRule="auto"/>
        <w:ind w:firstLine="708"/>
        <w:jc w:val="both"/>
      </w:pPr>
      <w:r w:rsidRPr="00982B62">
        <w:t>Уделяется внимание художественно-эстетическому развитию детей. Результатами их деятельности являются призовые места в муниципальном конкурсе детского творчества «Созвездие талантливых дошколят» по всем номинациям. Призеров</w:t>
      </w:r>
      <w:r w:rsidR="004F5A87" w:rsidRPr="00982B62">
        <w:t xml:space="preserve"> и победителя</w:t>
      </w:r>
      <w:r w:rsidRPr="00982B62">
        <w:t xml:space="preserve"> подготовили музыкальные руководители </w:t>
      </w:r>
      <w:proofErr w:type="spellStart"/>
      <w:r w:rsidRPr="00982B62">
        <w:t>Гуза</w:t>
      </w:r>
      <w:proofErr w:type="spellEnd"/>
      <w:r w:rsidRPr="00982B62">
        <w:t xml:space="preserve"> С.В. и </w:t>
      </w:r>
      <w:proofErr w:type="spellStart"/>
      <w:r w:rsidRPr="00982B62">
        <w:t>Разваляева</w:t>
      </w:r>
      <w:proofErr w:type="spellEnd"/>
      <w:r w:rsidRPr="00982B62">
        <w:t xml:space="preserve"> И.Ю.</w:t>
      </w:r>
    </w:p>
    <w:p w:rsidR="00EF17D8" w:rsidRPr="00982B62" w:rsidRDefault="00EF17D8" w:rsidP="003E17D5">
      <w:pPr>
        <w:spacing w:after="0" w:line="360" w:lineRule="auto"/>
        <w:ind w:firstLine="708"/>
        <w:jc w:val="both"/>
      </w:pPr>
      <w:r w:rsidRPr="00982B62">
        <w:t>Одной из задач, которые реализует МБДОУ «Детский сад «Сказка» является патриотическое воспитание детей дошкольного возраста. Дети активно принимают участие в акциях «Письмо солдату», «</w:t>
      </w:r>
      <w:r w:rsidR="004F5A87" w:rsidRPr="00982B62">
        <w:t>Синий платочек</w:t>
      </w:r>
      <w:r w:rsidRPr="00982B62">
        <w:t>», «Рисунок солдату СВО»</w:t>
      </w:r>
      <w:r w:rsidR="008D1848" w:rsidRPr="00982B62">
        <w:t>, «Окна Победы»</w:t>
      </w:r>
      <w:r w:rsidR="004F5A87" w:rsidRPr="00982B62">
        <w:t>, также окна оформляются к праздникам «Крымская весна», «День России»</w:t>
      </w:r>
      <w:r w:rsidRPr="00982B62">
        <w:t xml:space="preserve">. Под руководством воспитателей </w:t>
      </w:r>
      <w:proofErr w:type="spellStart"/>
      <w:r w:rsidRPr="00982B62">
        <w:t>Гилевой</w:t>
      </w:r>
      <w:proofErr w:type="spellEnd"/>
      <w:r w:rsidRPr="00982B62">
        <w:t xml:space="preserve"> А.П., </w:t>
      </w:r>
      <w:proofErr w:type="spellStart"/>
      <w:r w:rsidR="004F5A87" w:rsidRPr="00982B62">
        <w:t>Зотевой</w:t>
      </w:r>
      <w:proofErr w:type="spellEnd"/>
      <w:r w:rsidR="004F5A87" w:rsidRPr="00982B62">
        <w:t xml:space="preserve"> Е.О</w:t>
      </w:r>
      <w:r w:rsidRPr="00982B62">
        <w:t xml:space="preserve">., </w:t>
      </w:r>
      <w:proofErr w:type="spellStart"/>
      <w:r w:rsidR="004F5A87" w:rsidRPr="00982B62">
        <w:t>Клубко</w:t>
      </w:r>
      <w:proofErr w:type="spellEnd"/>
      <w:r w:rsidR="004F5A87" w:rsidRPr="00982B62">
        <w:t xml:space="preserve"> А.В</w:t>
      </w:r>
      <w:r w:rsidR="00955266" w:rsidRPr="00982B62">
        <w:t>.</w:t>
      </w:r>
      <w:r w:rsidR="004F5A87" w:rsidRPr="00982B62">
        <w:t>, Колесник Л.Н.</w:t>
      </w:r>
      <w:r w:rsidR="00955266" w:rsidRPr="00982B62">
        <w:t xml:space="preserve"> в муниципальном этапе Всероссийского конкурса детского и юношеского творчества «Базовые национальные ценности» в номинациях «</w:t>
      </w:r>
      <w:r w:rsidR="004F5A87" w:rsidRPr="00982B62">
        <w:t>Рисунок</w:t>
      </w:r>
      <w:r w:rsidR="00955266" w:rsidRPr="00982B62">
        <w:t>»</w:t>
      </w:r>
      <w:r w:rsidR="004F5A87" w:rsidRPr="00982B62">
        <w:t xml:space="preserve"> (тематика «Искусство и литература», «Здоровье», «Природа», «Патриотизм»</w:t>
      </w:r>
      <w:r w:rsidR="00DA602D" w:rsidRPr="00982B62">
        <w:t>, «Семья») и</w:t>
      </w:r>
      <w:r w:rsidR="00955266" w:rsidRPr="00982B62">
        <w:t xml:space="preserve"> «</w:t>
      </w:r>
      <w:r w:rsidR="004F5A87" w:rsidRPr="00982B62">
        <w:t>Стихотворение</w:t>
      </w:r>
      <w:r w:rsidR="00955266" w:rsidRPr="00982B62">
        <w:t xml:space="preserve">», заняли призовые места </w:t>
      </w:r>
      <w:r w:rsidR="00DA602D" w:rsidRPr="00982B62">
        <w:t>Ангелина О</w:t>
      </w:r>
      <w:r w:rsidR="00955266" w:rsidRPr="00982B62">
        <w:t xml:space="preserve">., </w:t>
      </w:r>
      <w:r w:rsidR="00DA602D" w:rsidRPr="00982B62">
        <w:t>Матвей О</w:t>
      </w:r>
      <w:r w:rsidR="00955266" w:rsidRPr="00982B62">
        <w:t xml:space="preserve">., </w:t>
      </w:r>
      <w:proofErr w:type="spellStart"/>
      <w:r w:rsidR="00DA602D" w:rsidRPr="00982B62">
        <w:t>Диляра</w:t>
      </w:r>
      <w:proofErr w:type="spellEnd"/>
      <w:r w:rsidR="00DA602D" w:rsidRPr="00982B62">
        <w:t xml:space="preserve"> О</w:t>
      </w:r>
      <w:r w:rsidR="00955266" w:rsidRPr="00982B62">
        <w:t xml:space="preserve">., </w:t>
      </w:r>
      <w:r w:rsidR="00DA602D" w:rsidRPr="00982B62">
        <w:t xml:space="preserve">Доминика П., Софья Я. </w:t>
      </w:r>
      <w:proofErr w:type="spellStart"/>
      <w:r w:rsidR="00DA602D" w:rsidRPr="00982B62">
        <w:t>Диляра</w:t>
      </w:r>
      <w:proofErr w:type="spellEnd"/>
      <w:r w:rsidR="00DA602D" w:rsidRPr="00982B62">
        <w:t xml:space="preserve"> О. и Матвей О. призовые места заняли в нескольких номинациях. Воспитатель Диденко Р.О. подготовила победителя данного конкурса в номинации «Рисунок», тематика «Семья» Злату Ч.</w:t>
      </w:r>
    </w:p>
    <w:p w:rsidR="004033BA" w:rsidRPr="00982B62" w:rsidRDefault="004033BA" w:rsidP="003E17D5">
      <w:pPr>
        <w:spacing w:after="0" w:line="360" w:lineRule="auto"/>
        <w:ind w:firstLine="708"/>
        <w:jc w:val="both"/>
      </w:pPr>
      <w:r w:rsidRPr="00982B62">
        <w:t xml:space="preserve">Также дети приняли участие в республиканском конкурсе «Дорога глазами детей» в номинации «Волшебная кисть», где Злата Ч. (воспитатель Диденко Р.О.) и </w:t>
      </w:r>
      <w:proofErr w:type="spellStart"/>
      <w:r w:rsidRPr="00982B62">
        <w:t>Диляра</w:t>
      </w:r>
      <w:proofErr w:type="spellEnd"/>
      <w:r w:rsidRPr="00982B62">
        <w:t xml:space="preserve"> О. (воспитатель Илюшкина Т.Н.) заняли призовые места.</w:t>
      </w:r>
    </w:p>
    <w:p w:rsidR="00955266" w:rsidRPr="00982B62" w:rsidRDefault="00955266" w:rsidP="003E17D5">
      <w:pPr>
        <w:spacing w:after="0" w:line="360" w:lineRule="auto"/>
        <w:ind w:firstLine="708"/>
        <w:jc w:val="both"/>
      </w:pPr>
      <w:r w:rsidRPr="00982B62">
        <w:t xml:space="preserve">Особое место в работе с детским коллективом занимают занятия с детьми. Согласно годовому плану были организованы открытые просмотры занятий для педагогов МБДОУ «Детский сад «Сказка» - </w:t>
      </w:r>
      <w:r w:rsidR="00DA602D" w:rsidRPr="00982B62">
        <w:t>ознакомлению с окружающим «Путешествуем по России» (Диденко Р.О., подготовительная группа «Радуга»), по художественной литературе «Викторина «По страницам любимых сказок» (Илюшкина Т.Н.</w:t>
      </w:r>
      <w:r w:rsidR="00951AA1" w:rsidRPr="00982B62">
        <w:t>, подготовительные группы «Радуга», «Березка»), по развитию познавательного интереса посредством дидактических игр «Веселое путешествие по станциям знаний» (Москаленко В.В., средняя группа «Солнышко»).</w:t>
      </w:r>
    </w:p>
    <w:p w:rsidR="00673887" w:rsidRPr="00982B62" w:rsidRDefault="00673887" w:rsidP="003E17D5">
      <w:pPr>
        <w:spacing w:after="0" w:line="360" w:lineRule="auto"/>
        <w:ind w:firstLine="708"/>
        <w:jc w:val="both"/>
      </w:pPr>
      <w:r w:rsidRPr="00982B62">
        <w:t xml:space="preserve">Организована методическая работа с воспитателями – </w:t>
      </w:r>
      <w:proofErr w:type="spellStart"/>
      <w:r w:rsidRPr="00982B62">
        <w:t>педчасы</w:t>
      </w:r>
      <w:proofErr w:type="spellEnd"/>
      <w:r w:rsidRPr="00982B62">
        <w:t xml:space="preserve">, педсоветы, семинары-практикумы, консультации, педагогические </w:t>
      </w:r>
      <w:proofErr w:type="spellStart"/>
      <w:r w:rsidRPr="00982B62">
        <w:t>гостинные</w:t>
      </w:r>
      <w:proofErr w:type="spellEnd"/>
      <w:r w:rsidRPr="00982B62">
        <w:t xml:space="preserve"> и т.д. Такая работа способствует накоплению опыта педагогов, повышению их профессионального уровня. </w:t>
      </w:r>
      <w:r w:rsidRPr="00982B62">
        <w:lastRenderedPageBreak/>
        <w:t>Это подтверждает рост числа педагогов</w:t>
      </w:r>
      <w:r w:rsidR="00951AA1" w:rsidRPr="00982B62">
        <w:t>,</w:t>
      </w:r>
      <w:r w:rsidRPr="00982B62">
        <w:t xml:space="preserve"> аттестованных на первую и высшую квалификационную категорию. Из 18 работающих педагогов, первую квалификационную категорию имеют 5 педагогов (Акимочкина Е.М., </w:t>
      </w:r>
      <w:proofErr w:type="spellStart"/>
      <w:r w:rsidRPr="00982B62">
        <w:t>Гилева</w:t>
      </w:r>
      <w:proofErr w:type="spellEnd"/>
      <w:r w:rsidRPr="00982B62">
        <w:t xml:space="preserve"> А.П., </w:t>
      </w:r>
      <w:proofErr w:type="spellStart"/>
      <w:r w:rsidRPr="00982B62">
        <w:t>Гуза</w:t>
      </w:r>
      <w:proofErr w:type="spellEnd"/>
      <w:r w:rsidRPr="00982B62">
        <w:t xml:space="preserve"> С.В., </w:t>
      </w:r>
      <w:proofErr w:type="spellStart"/>
      <w:r w:rsidR="003D5FAC" w:rsidRPr="00982B62">
        <w:t>Зотева</w:t>
      </w:r>
      <w:proofErr w:type="spellEnd"/>
      <w:r w:rsidR="003D5FAC" w:rsidRPr="00982B62">
        <w:t xml:space="preserve"> Е.О., </w:t>
      </w:r>
      <w:r w:rsidR="00951AA1" w:rsidRPr="00982B62">
        <w:t>Колесник Л.Н</w:t>
      </w:r>
      <w:r w:rsidR="003D5FAC" w:rsidRPr="00982B62">
        <w:t>.)</w:t>
      </w:r>
      <w:r w:rsidRPr="00982B62">
        <w:t xml:space="preserve">, высшую квалификационную категорию имеют </w:t>
      </w:r>
      <w:r w:rsidR="00B93B0A" w:rsidRPr="00982B62">
        <w:t>5</w:t>
      </w:r>
      <w:r w:rsidRPr="00982B62">
        <w:t xml:space="preserve"> педагог</w:t>
      </w:r>
      <w:r w:rsidR="00B93B0A" w:rsidRPr="00982B62">
        <w:t>ов</w:t>
      </w:r>
      <w:r w:rsidR="003D5FAC" w:rsidRPr="00982B62">
        <w:t xml:space="preserve"> (</w:t>
      </w:r>
      <w:r w:rsidR="00B93B0A" w:rsidRPr="00982B62">
        <w:t xml:space="preserve">Галица Е.Н., </w:t>
      </w:r>
      <w:r w:rsidR="003D5FAC" w:rsidRPr="00982B62">
        <w:t xml:space="preserve">Данкова Н.Г., </w:t>
      </w:r>
      <w:proofErr w:type="spellStart"/>
      <w:r w:rsidR="003D5FAC" w:rsidRPr="00982B62">
        <w:t>Клубко</w:t>
      </w:r>
      <w:proofErr w:type="spellEnd"/>
      <w:r w:rsidR="003D5FAC" w:rsidRPr="00982B62">
        <w:t xml:space="preserve"> А.В., Марченко Т.А., </w:t>
      </w:r>
      <w:proofErr w:type="spellStart"/>
      <w:r w:rsidR="003D5FAC" w:rsidRPr="00982B62">
        <w:t>Разваляева</w:t>
      </w:r>
      <w:proofErr w:type="spellEnd"/>
      <w:r w:rsidR="003D5FAC" w:rsidRPr="00982B62">
        <w:t xml:space="preserve"> И.Ю.).</w:t>
      </w:r>
    </w:p>
    <w:p w:rsidR="003D5FAC" w:rsidRPr="00982B62" w:rsidRDefault="003D5FAC" w:rsidP="003E17D5">
      <w:pPr>
        <w:spacing w:after="0" w:line="360" w:lineRule="auto"/>
        <w:ind w:firstLine="708"/>
        <w:jc w:val="both"/>
      </w:pPr>
      <w:r w:rsidRPr="00982B62">
        <w:t xml:space="preserve">Уровень образования педагогов составляет </w:t>
      </w:r>
      <w:r w:rsidR="00B829BC" w:rsidRPr="00982B62">
        <w:t>44,4</w:t>
      </w:r>
      <w:r w:rsidRPr="00982B62">
        <w:t>% с высшим педагогическим образованием и 5</w:t>
      </w:r>
      <w:r w:rsidR="00B829BC" w:rsidRPr="00982B62">
        <w:t>5,6</w:t>
      </w:r>
      <w:r w:rsidRPr="00982B62">
        <w:t>% со средним педагогическим образованием.</w:t>
      </w:r>
    </w:p>
    <w:p w:rsidR="0080476B" w:rsidRPr="00982B62" w:rsidRDefault="0080476B" w:rsidP="003E17D5">
      <w:pPr>
        <w:spacing w:after="0" w:line="360" w:lineRule="auto"/>
        <w:ind w:firstLine="708"/>
        <w:jc w:val="both"/>
      </w:pPr>
      <w:r w:rsidRPr="00982B62">
        <w:t>Все педагоги своевременно проходят курсы повышения квалификации (в соответствии с планом), аттестацию.</w:t>
      </w:r>
    </w:p>
    <w:p w:rsidR="0080476B" w:rsidRPr="00982B62" w:rsidRDefault="0080476B" w:rsidP="003E17D5">
      <w:pPr>
        <w:spacing w:after="0" w:line="360" w:lineRule="auto"/>
        <w:ind w:firstLine="708"/>
        <w:jc w:val="both"/>
      </w:pPr>
      <w:r w:rsidRPr="00982B62">
        <w:t>Методический кабинет МБДОУ «Детский сад «Сказка» оснащен методическими пособиями по всем образовательным областям, необходимой методической литературой, техническими средствами обучения (ноутбуки, принтер, проектор, телевизор с подключением к сети Интернет).</w:t>
      </w:r>
    </w:p>
    <w:p w:rsidR="0080476B" w:rsidRPr="00982B62" w:rsidRDefault="0080476B" w:rsidP="003E17D5">
      <w:pPr>
        <w:spacing w:after="0" w:line="360" w:lineRule="auto"/>
        <w:ind w:firstLine="708"/>
        <w:jc w:val="both"/>
      </w:pPr>
      <w:r w:rsidRPr="00982B62">
        <w:t xml:space="preserve">Созданы условия для </w:t>
      </w:r>
      <w:r w:rsidR="009E7B64" w:rsidRPr="00982B62">
        <w:t>реализации основной образовательной программы и пребывания детей в детском саду в течение дня.</w:t>
      </w:r>
    </w:p>
    <w:p w:rsidR="00FE4D92" w:rsidRPr="00982B62" w:rsidRDefault="00FE4D92" w:rsidP="003E17D5">
      <w:pPr>
        <w:spacing w:after="0" w:line="360" w:lineRule="auto"/>
        <w:ind w:firstLine="708"/>
        <w:jc w:val="both"/>
        <w:rPr>
          <w:b/>
        </w:rPr>
      </w:pPr>
      <w:r w:rsidRPr="00982B62">
        <w:rPr>
          <w:b/>
        </w:rPr>
        <w:t>Адаптация детей в МБДОУ «Детский сад «Сказка»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Муниципальное бюджетное дошкольное образовательное учреждение «Детский сад «Сказка» принял в 202</w:t>
      </w:r>
      <w:r w:rsidR="00B829BC" w:rsidRPr="00982B62">
        <w:t>3</w:t>
      </w:r>
      <w:r w:rsidRPr="00982B62">
        <w:t xml:space="preserve"> – 202</w:t>
      </w:r>
      <w:r w:rsidR="00B829BC" w:rsidRPr="00982B62">
        <w:t>4</w:t>
      </w:r>
      <w:r w:rsidRPr="00982B62">
        <w:t xml:space="preserve"> учебном году </w:t>
      </w:r>
      <w:r w:rsidR="00642FC9" w:rsidRPr="00982B62">
        <w:t>67</w:t>
      </w:r>
      <w:r w:rsidRPr="00982B62">
        <w:t xml:space="preserve"> </w:t>
      </w:r>
      <w:r w:rsidR="00907E29" w:rsidRPr="00982B62">
        <w:t>ребенка</w:t>
      </w:r>
      <w:r w:rsidRPr="00982B62">
        <w:t xml:space="preserve">. Из них детей раннего возраста и младшего дошкольного возраста принято </w:t>
      </w:r>
      <w:r w:rsidR="00642FC9" w:rsidRPr="00982B62">
        <w:t>49</w:t>
      </w:r>
      <w:r w:rsidRPr="00982B62">
        <w:t xml:space="preserve"> ребенка. Полностью сформированы группы раннего возраста – группа от 1,5 до 2 лет и группа от 2 до 3 лет (</w:t>
      </w:r>
      <w:r w:rsidR="00907E29" w:rsidRPr="00982B62">
        <w:t>2</w:t>
      </w:r>
      <w:r w:rsidR="00642FC9" w:rsidRPr="00982B62">
        <w:t>4</w:t>
      </w:r>
      <w:r w:rsidRPr="00982B62">
        <w:t xml:space="preserve"> и </w:t>
      </w:r>
      <w:r w:rsidR="00907E29" w:rsidRPr="00982B62">
        <w:t>2</w:t>
      </w:r>
      <w:r w:rsidR="00642FC9" w:rsidRPr="00982B62">
        <w:t>5</w:t>
      </w:r>
      <w:r w:rsidRPr="00982B62">
        <w:t xml:space="preserve"> детей соответственно) и добавлены дети уже в действующие группы.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Ранний возраст –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возраста, является важным условием их полноценного развития.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Поэтому в период адаптации к детскому саду, необходимо создавать благоприятные условия для комфортного пребывания ребёнка в детском саду. Поступление ребёнка в детский сад вызывает, как правило, серьёзную тревогу у взрослых. Ребёнок в семье привыкает к определённому распорядку дня, к способу кормления, укладывания, у него формируются определённые взаимоотношения с родителями, привязанность к ним.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Выявление уровня адаптации детей в группах проводилось с 15 августа 202</w:t>
      </w:r>
      <w:r w:rsidR="002525AD" w:rsidRPr="00982B62">
        <w:t>3</w:t>
      </w:r>
      <w:r w:rsidRPr="00982B62">
        <w:t xml:space="preserve"> года. Сначала группы посещали по 5 детей, в конце месяца количество детей достигло полного списочного состава.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lastRenderedPageBreak/>
        <w:t>Наблюдения анализировались и фиксировались в листах адаптации, заведённых на каждого ребёнка группы. Параметрами наблюдения стали следующие категории: эмоциональное состояние (настроение); аппетит во время завтрака, обеда, полдника; характер сна и длительность засыпания; проявления активности в игре, на занятиях, в речи; взаимоотношения с детьми и взрослыми.</w:t>
      </w:r>
      <w:r w:rsidRPr="00982B62">
        <w:tab/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Этапы деятельности в адаптационный период: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Сбор информации о детях группы через беседы с родителями и анкетирование.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Ознакомление детей с пространством группы, с другими детьми и воспитателями, с помощниками воспитателя.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Наблюдения за реакциями детей в группе, ведение адаптационных листов.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Определение зон особого внимания, внесение в группу любимых домашних игрушек для облегчения адаптации.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Оценка педагогами своих действий по работе с детьми и родителями воспитанников.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• Планирование работы с детьми.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 Основное количество детей на второй день пребывания в саду оставались до сна, за исключением 3 человек. Для них индивидуально воспитатели в течение недели увеличивали время пребывания в детском саду.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 xml:space="preserve">Основная часть детей стали оставаться на сон в первые 3-4 дня – </w:t>
      </w:r>
      <w:r w:rsidR="00E92A5E" w:rsidRPr="00982B62">
        <w:t>43</w:t>
      </w:r>
      <w:r w:rsidRPr="00982B62">
        <w:t xml:space="preserve"> </w:t>
      </w:r>
      <w:r w:rsidR="00E92A5E" w:rsidRPr="00982B62">
        <w:t>ребенка</w:t>
      </w:r>
      <w:r w:rsidRPr="00982B62">
        <w:t xml:space="preserve">, через неделю (к 8 дню) – </w:t>
      </w:r>
      <w:r w:rsidR="00E92A5E" w:rsidRPr="00982B62">
        <w:t>2</w:t>
      </w:r>
      <w:r w:rsidR="00642FC9" w:rsidRPr="00982B62">
        <w:t>4</w:t>
      </w:r>
      <w:r w:rsidRPr="00982B62">
        <w:t xml:space="preserve"> </w:t>
      </w:r>
      <w:r w:rsidR="00E92A5E" w:rsidRPr="00982B62">
        <w:t>ребен</w:t>
      </w:r>
      <w:r w:rsidR="00642FC9" w:rsidRPr="00982B62">
        <w:t>ка</w:t>
      </w:r>
      <w:r w:rsidRPr="00982B62">
        <w:t>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На протяжении всего периода адаптации для детей были созданы благоприятные условия для охраны и укрепления здоровья детей; гибкий режим дня, обеспечивающий ребенку физический и психический комфорт; соответствующая предметно – развивающая среда; учет индивидуальных особенностей детей; организованная игровая деятельность, которая воспитывает у детей уверенность в самих себе и своих возможностях, развивает активность, инициативность, самостоятельность, а также закладывает основы доверительного отношения детей к взрослым, формируя доверие и привязанность к воспитателю, и закладывает основы доброжелательного отношения детей друг к другу.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Для родителей в период адаптации организованы следующие мероприятия: индивидуальные памятки, стендовая информация по адаптации детей, консультации по организации режима дня в период адаптации, рекомендации по профилактики заболеваемости, также было проведено родительское собрание на тему «Адаптация».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lastRenderedPageBreak/>
        <w:t>Ежедневно родители могли получить индивидуальные консультации по любым интересующим вопросам у воспитателя, медицинской сестры и администрации.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Различают три степени адаптации: легкую, среднюю и тяжелую.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При легкой адаптации поведение ребенка нормализуется в течение 15-20 дней. При средней степени поведение ребенка нормализуется в течение месяца. Настроение неустойчивое, эмоциональное состояние нестабильное, но при поддержке взрослого ребенок проявляет познавательную активность. Тяжелая степень адаптации происходит более одного месяца и может затянуться до полугода. Для нее характерны: длительные и тяжелые заболевания, активное эмоциональное состояние (плач, крик, либо наоборот тихий плач, подавленность).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В результате изучения адаптации детей по всем возрастным группам были получены следующие данные:</w:t>
      </w:r>
    </w:p>
    <w:p w:rsidR="00E92A5E" w:rsidRPr="00982B62" w:rsidRDefault="00FE4D92" w:rsidP="00FE4D92">
      <w:pPr>
        <w:spacing w:after="0" w:line="360" w:lineRule="auto"/>
        <w:ind w:firstLine="708"/>
        <w:jc w:val="both"/>
      </w:pPr>
      <w:r w:rsidRPr="00982B62">
        <w:t xml:space="preserve">Общее количество детей – </w:t>
      </w:r>
      <w:r w:rsidR="00642FC9" w:rsidRPr="00982B62">
        <w:t>67</w:t>
      </w:r>
      <w:r w:rsidRPr="00982B62">
        <w:t xml:space="preserve"> (100%). Легкая степень адаптации – </w:t>
      </w:r>
      <w:r w:rsidR="00642FC9" w:rsidRPr="00982B62">
        <w:t>4</w:t>
      </w:r>
      <w:r w:rsidR="000550C4" w:rsidRPr="00982B62">
        <w:t>9</w:t>
      </w:r>
      <w:r w:rsidRPr="00982B62">
        <w:t xml:space="preserve"> ребенка (</w:t>
      </w:r>
      <w:r w:rsidR="000550C4" w:rsidRPr="00982B62">
        <w:t>73,1</w:t>
      </w:r>
      <w:r w:rsidRPr="00982B62">
        <w:t xml:space="preserve">%), средняя степень адаптации – </w:t>
      </w:r>
      <w:r w:rsidR="00642FC9" w:rsidRPr="00982B62">
        <w:t>1</w:t>
      </w:r>
      <w:r w:rsidR="000550C4" w:rsidRPr="00982B62">
        <w:t>1</w:t>
      </w:r>
      <w:r w:rsidRPr="00982B62">
        <w:t xml:space="preserve"> детей (</w:t>
      </w:r>
      <w:r w:rsidR="00E92A5E" w:rsidRPr="00982B62">
        <w:t>16,</w:t>
      </w:r>
      <w:r w:rsidR="000550C4" w:rsidRPr="00982B62">
        <w:t>4</w:t>
      </w:r>
      <w:r w:rsidRPr="00982B62">
        <w:t>%)</w:t>
      </w:r>
      <w:r w:rsidR="00E92A5E" w:rsidRPr="00982B62">
        <w:t>, очень редко посещают детский сад – 7 (</w:t>
      </w:r>
      <w:r w:rsidR="000550C4" w:rsidRPr="00982B62">
        <w:t>10,4</w:t>
      </w:r>
      <w:r w:rsidR="00E92A5E" w:rsidRPr="00982B62">
        <w:t>%) детей.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Таким образом, из всего количества вновь зачисленных детей:</w:t>
      </w:r>
    </w:p>
    <w:p w:rsidR="00FE4D92" w:rsidRPr="00982B62" w:rsidRDefault="000550C4" w:rsidP="00FE4D92">
      <w:pPr>
        <w:spacing w:after="0" w:line="360" w:lineRule="auto"/>
        <w:ind w:firstLine="708"/>
        <w:jc w:val="both"/>
      </w:pPr>
      <w:r w:rsidRPr="00982B62">
        <w:t>49</w:t>
      </w:r>
      <w:r w:rsidR="00FE4D92" w:rsidRPr="00982B62">
        <w:t xml:space="preserve"> </w:t>
      </w:r>
      <w:r w:rsidRPr="00982B62">
        <w:t>детей</w:t>
      </w:r>
      <w:r w:rsidR="00FE4D92" w:rsidRPr="00982B62">
        <w:t xml:space="preserve"> адаптировались в легкой форме, т. е. эти дети быстро приспособились к коллективу, режиму дня и порядку детского сада. У детей преобладает устойчиво-спокойное эмоциональное состояние, они активно контактирует с взрослыми и детьми.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1</w:t>
      </w:r>
      <w:r w:rsidR="000550C4" w:rsidRPr="00982B62">
        <w:t>1</w:t>
      </w:r>
      <w:r w:rsidRPr="00982B62">
        <w:t xml:space="preserve"> детей адаптировались в степени средней тяжести: у них наблюдались признаки психического стресса: тревога, упрямство, плаксивость, капризность, ревность. Но по истечению 1 месяца поведение у них нормализовалось и самочувствие улучшилось. Эмоциональное состояние детей было нестабильно, но при поддержке взрослого дети стали легко отвлекаться и проявлять познавательную активность.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У детей эмоциональное состояние стабильное, во взаимоотношениях со взрослыми 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сюжетных игр, у более старших сюжетно-ролевых игр.</w:t>
      </w:r>
    </w:p>
    <w:p w:rsidR="00FE4D92" w:rsidRPr="00982B62" w:rsidRDefault="00FE4D92" w:rsidP="00FE4D92">
      <w:pPr>
        <w:spacing w:after="0" w:line="360" w:lineRule="auto"/>
        <w:ind w:firstLine="708"/>
        <w:jc w:val="both"/>
      </w:pPr>
      <w:r w:rsidRPr="00982B62">
        <w:t>В период адаптации педагогами приложено максимум усилий, чтобы дети с желанием ходили в детский сад, быстрее привыкали к новым условиям. Благодаря совместным скоординированным усилиям педагогов и родителей адаптация детей в МБДОУ «Детский сад «Сказка» прошла благополучно.</w:t>
      </w:r>
    </w:p>
    <w:p w:rsidR="00C221E5" w:rsidRPr="00982B62" w:rsidRDefault="00C221E5" w:rsidP="00FE4D92">
      <w:pPr>
        <w:spacing w:after="0" w:line="360" w:lineRule="auto"/>
        <w:ind w:firstLine="708"/>
        <w:jc w:val="both"/>
        <w:rPr>
          <w:b/>
        </w:rPr>
      </w:pPr>
      <w:r w:rsidRPr="00982B62">
        <w:rPr>
          <w:b/>
        </w:rPr>
        <w:t>Организация развивающей предметно-пространственной среды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 xml:space="preserve">Развивающая предметно-пространственная среда в группах МБДОУ «Детский сад «Сказка» построена в соответствии с основной образовательной программой организации, </w:t>
      </w:r>
      <w:r w:rsidRPr="00982B62">
        <w:lastRenderedPageBreak/>
        <w:t>направлена на зону ближайшего развития. Это дает возможность наиболее эффективно развивать индивидуальность каждого ребенка с учетом его способностей, интересов и уровня активности.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Развивающая предметно-пространственная среда позволяет детям реализовывать познавательно-эстетические и культурно-коммуникативные потребности, проявлять творческие способности в свободном выборе. Развивающая среда, созданная в группах, обеспечивает личностно-ориентированное воспитание и социально-эмоциональное взаимодействие детей с взрослыми, где дети эмоционально проявляют себя, выражают осознанно-правильное отношение к окружающему, реализуют себя как личность.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Работа начинается с утреннего приема детей в группу. Прием детей осуществляется в раздевалке групп, где находятся индивидуальные шкафчики для детей. Здесь же расположен информационный уголок для родителей, куда помещается вся необходимая информация по детскому саду, группе, консультации и советы родителям (информация регулярно меняется), доска для детского творчества.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Развивающая предметно-пространственная среда соответствует возрасту воспитанников, а также их актуальным и индивидуальным особенностям, особенностям детского восприятия.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Воспитание и обучение дошкольников, их деятельность строится на основе учета возможностей, предупреждения интеллектуальных, физических перезагрузок, отрицательно сказывающихся на их физическом и психическом здоровье. Развивающая предметно-пространственная среда соответствует своеобразному пространственному восприятию. Грамотное зонирование обеспечивает зону условий изоляции, тем детям, которым это необходимо.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Одна из основных черт ребенка – инициативность, самостоятельность, поэтому окружающая среда содержит достаточное количество элементов, взаимодействовать с которыми ребенок может самостоятельно, при минимальной помощи воспитателя.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В группах созданы комфортные условия: в оформлении применены природные компоненты, обуславливающие взаимосвязь с окружающим миром (природный уголок, элементы растительного декора, природные выставки). Также в интерьер включены элементы оформления, создающие приятные, позитивные ассоциации у воспитанников (Детские работы: рисунки, аппликации, композиции из пластилина; атрибуты (обогащающие развивающую среду), которые воспитанники принесли из дома).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 xml:space="preserve">РППС присуще гибкость, </w:t>
      </w:r>
      <w:proofErr w:type="spellStart"/>
      <w:r w:rsidRPr="00982B62">
        <w:t>трансформируемость</w:t>
      </w:r>
      <w:proofErr w:type="spellEnd"/>
      <w:r w:rsidRPr="00982B62">
        <w:t xml:space="preserve">, вариативность: зоны активности мобильны и смены. Есть возможность разнообразного использования составляющих </w:t>
      </w:r>
      <w:r w:rsidRPr="00982B62">
        <w:lastRenderedPageBreak/>
        <w:t xml:space="preserve">предметной среды; игрушки, с которыми могут играть дети самостоятельно, находятся на открытых полках, в непосредственной доступности. Материалы </w:t>
      </w:r>
      <w:proofErr w:type="spellStart"/>
      <w:r w:rsidRPr="00982B62">
        <w:t>полифункциональны</w:t>
      </w:r>
      <w:proofErr w:type="spellEnd"/>
      <w:r w:rsidRPr="00982B62">
        <w:t>: наличие полифункциональных предметов, в том числе природных материалов, пригодных для использования в разных видах детской деятельности.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Особое внимание уделяется безопасному нахождению детей в группе; возможности безопасно играть и заниматься образовательной деятельностью: вся мебель в группе и в зонах активности крепится к стенам; мебель расположена так, чтобы у детей было достаточно места для активной деятельности (двигательной, игровой, образовательной); регулярно провожу инструктаж по технике безопасности (безопасность во время образовательной деятельности (обращение с ножницами, кисточками, карандашами, пластилином); культура и безопасность поведения за столом во время еды; безопасное поведение во время прогулки на площадке).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Развивающая предметно-пространственная среда спроектирована в соответствии с основной образовательной программой, реализуемой в ДОО. Созданы центры, которые выполняют условия реализации образовательных областей: социально-коммуникативное, познавательное, речевое, художественно-эстетическое, физическое развитие. Организация среды в группе построена в соответствии с возрастными и гендерными особенностями воспитанников. Есть уголок, где мальчики могут поиграть с машинками, заняться конструирование. Для девочек игры с куклами, создание атмосферы дома с помощью различных атрибутов. В группе имеется свободный доступ для детей к играм, игрушками, материалами, пособиям, обеспечивающим все основные виды детской активности.</w:t>
      </w:r>
    </w:p>
    <w:p w:rsidR="00C221E5" w:rsidRPr="00982B62" w:rsidRDefault="00C221E5" w:rsidP="00C221E5">
      <w:pPr>
        <w:spacing w:after="0" w:line="360" w:lineRule="auto"/>
        <w:ind w:firstLine="708"/>
        <w:jc w:val="both"/>
      </w:pPr>
      <w:r w:rsidRPr="00982B62">
        <w:t>Развивающая предметно-пространственная среда направлена на создание социальной ситуации развития для участников образовательных отношений, гарантирует охрану и укрепление физического и психического здоровья детей; обеспечивает их эмоциональное благополучие; создает условия для участия родителей в образовательной деятельности. В среднем развивающая предметно-пространственная среда оснащена, в соответствии с предоставленными чек-листами, на 8</w:t>
      </w:r>
      <w:r w:rsidR="002525AD" w:rsidRPr="00982B62">
        <w:t>6</w:t>
      </w:r>
      <w:r w:rsidRPr="00982B62">
        <w:t>%.</w:t>
      </w:r>
    </w:p>
    <w:p w:rsidR="00A01F00" w:rsidRPr="00982B62" w:rsidRDefault="00A01F00" w:rsidP="00A01F00">
      <w:pPr>
        <w:spacing w:after="0" w:line="360" w:lineRule="auto"/>
        <w:ind w:firstLine="708"/>
        <w:jc w:val="both"/>
        <w:rPr>
          <w:b/>
        </w:rPr>
      </w:pPr>
      <w:r w:rsidRPr="00982B62">
        <w:rPr>
          <w:b/>
        </w:rPr>
        <w:t xml:space="preserve">Организация деятельности </w:t>
      </w:r>
      <w:proofErr w:type="spellStart"/>
      <w:r w:rsidRPr="00982B62">
        <w:rPr>
          <w:b/>
        </w:rPr>
        <w:t>ПП</w:t>
      </w:r>
      <w:r w:rsidR="007C4B25" w:rsidRPr="00982B62">
        <w:rPr>
          <w:b/>
        </w:rPr>
        <w:t>к</w:t>
      </w:r>
      <w:proofErr w:type="spellEnd"/>
    </w:p>
    <w:p w:rsidR="00A01F00" w:rsidRPr="00982B62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982B62">
        <w:rPr>
          <w:u w:val="single"/>
        </w:rPr>
        <w:t xml:space="preserve">Организация деятельности </w:t>
      </w:r>
      <w:proofErr w:type="spellStart"/>
      <w:r w:rsidRPr="00982B62">
        <w:rPr>
          <w:u w:val="single"/>
        </w:rPr>
        <w:t>ПП</w:t>
      </w:r>
      <w:r w:rsidR="007C4B25" w:rsidRPr="00982B62">
        <w:rPr>
          <w:u w:val="single"/>
        </w:rPr>
        <w:t>к</w:t>
      </w:r>
      <w:proofErr w:type="spellEnd"/>
    </w:p>
    <w:p w:rsidR="00A01F00" w:rsidRPr="00982B62" w:rsidRDefault="00A01F00" w:rsidP="00A01F00">
      <w:pPr>
        <w:spacing w:after="0" w:line="360" w:lineRule="auto"/>
        <w:ind w:firstLine="708"/>
        <w:jc w:val="both"/>
      </w:pPr>
      <w:proofErr w:type="spellStart"/>
      <w:r w:rsidRPr="00982B62">
        <w:t>Психолого</w:t>
      </w:r>
      <w:proofErr w:type="spellEnd"/>
      <w:r w:rsidRPr="00982B62">
        <w:t>–педагогическая служба в МБДОУ «Детски сад «Сказка» в 202</w:t>
      </w:r>
      <w:r w:rsidR="002525AD" w:rsidRPr="00982B62">
        <w:t>3</w:t>
      </w:r>
      <w:r w:rsidRPr="00982B62">
        <w:t>-202</w:t>
      </w:r>
      <w:r w:rsidR="002525AD" w:rsidRPr="00982B62">
        <w:t>4 учебном году</w:t>
      </w:r>
      <w:r w:rsidRPr="00982B62">
        <w:t xml:space="preserve"> функционирует в формате психолого-педагогического консилиума.  Копия приказа о создании комиссии </w:t>
      </w:r>
      <w:proofErr w:type="spellStart"/>
      <w:r w:rsidRPr="00982B62">
        <w:t>ППк</w:t>
      </w:r>
      <w:proofErr w:type="spellEnd"/>
      <w:r w:rsidRPr="00982B62">
        <w:t xml:space="preserve"> прилагается. В 202</w:t>
      </w:r>
      <w:r w:rsidR="002525AD" w:rsidRPr="00982B62">
        <w:t>4 году на комиссию ТПМПК был отправлен</w:t>
      </w:r>
      <w:r w:rsidRPr="00982B62">
        <w:t xml:space="preserve"> </w:t>
      </w:r>
      <w:r w:rsidR="002525AD" w:rsidRPr="00982B62">
        <w:t>1</w:t>
      </w:r>
      <w:r w:rsidRPr="00982B62">
        <w:t xml:space="preserve"> ребен</w:t>
      </w:r>
      <w:r w:rsidR="002525AD" w:rsidRPr="00982B62">
        <w:t>ок</w:t>
      </w:r>
      <w:r w:rsidRPr="00982B62">
        <w:t>, для определения формы и программы обучения.</w:t>
      </w:r>
    </w:p>
    <w:p w:rsidR="00A01F00" w:rsidRPr="00982B62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982B62">
        <w:rPr>
          <w:u w:val="single"/>
        </w:rPr>
        <w:t>Условия для работы с участниками образовательных отношений.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lastRenderedPageBreak/>
        <w:t xml:space="preserve">Консультативная работа проводится регулярно, по запланированным и возникающим в процессе рабочего процесса вопросам. Консультации проводят как педагоги, так и заместитель заведующего и старший воспитатель. 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t>Коррекционно-развивающая работа проводится педагог</w:t>
      </w:r>
      <w:r w:rsidR="00907E29" w:rsidRPr="00982B62">
        <w:t>ом</w:t>
      </w:r>
      <w:r w:rsidRPr="00982B62">
        <w:t>-психолог</w:t>
      </w:r>
      <w:r w:rsidR="00907E29" w:rsidRPr="00982B62">
        <w:t>ом и воспитателями</w:t>
      </w:r>
      <w:r w:rsidRPr="00982B62">
        <w:t>.</w:t>
      </w:r>
    </w:p>
    <w:p w:rsidR="00907E29" w:rsidRPr="00982B62" w:rsidRDefault="00907E29" w:rsidP="00A01F00">
      <w:pPr>
        <w:spacing w:after="0" w:line="360" w:lineRule="auto"/>
        <w:ind w:firstLine="708"/>
        <w:jc w:val="both"/>
      </w:pPr>
      <w:r w:rsidRPr="00982B62">
        <w:t>Дети с подтвержденным статусом ОВЗ в детском саду отсутствуют.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t xml:space="preserve">Просветительская и методическая работа проводится регулярно, в форме </w:t>
      </w:r>
      <w:proofErr w:type="spellStart"/>
      <w:r w:rsidRPr="00982B62">
        <w:t>педчасов</w:t>
      </w:r>
      <w:proofErr w:type="spellEnd"/>
      <w:r w:rsidRPr="00982B62">
        <w:t>, консультаций, педсоветов, семинаров, открытых просмотров с участием педагогов, специалистов, заведующего, заместителя заведующего, старшего воспитателя</w:t>
      </w:r>
      <w:r w:rsidR="00907E29" w:rsidRPr="00982B62">
        <w:t xml:space="preserve"> (педагога-психолога)</w:t>
      </w:r>
      <w:r w:rsidRPr="00982B62">
        <w:t>.</w:t>
      </w:r>
    </w:p>
    <w:p w:rsidR="00A01F00" w:rsidRPr="00982B62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982B62">
        <w:rPr>
          <w:u w:val="single"/>
        </w:rPr>
        <w:t>Результаты анализа готовности детей к школе.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t>В 202</w:t>
      </w:r>
      <w:r w:rsidR="00907E29" w:rsidRPr="00982B62">
        <w:t xml:space="preserve">4 </w:t>
      </w:r>
      <w:r w:rsidRPr="00982B62">
        <w:t>г</w:t>
      </w:r>
      <w:r w:rsidR="00907E29" w:rsidRPr="00982B62">
        <w:t>.</w:t>
      </w:r>
      <w:r w:rsidRPr="00982B62">
        <w:t xml:space="preserve"> в школу выпускается две подготовительные группы - «</w:t>
      </w:r>
      <w:r w:rsidR="00907E29" w:rsidRPr="00982B62">
        <w:t>Радуга</w:t>
      </w:r>
      <w:r w:rsidRPr="00982B62">
        <w:t>» и «</w:t>
      </w:r>
      <w:r w:rsidR="00907E29" w:rsidRPr="00982B62">
        <w:t>Березка</w:t>
      </w:r>
      <w:r w:rsidRPr="00982B62">
        <w:t>»</w:t>
      </w:r>
      <w:r w:rsidR="00907E29" w:rsidRPr="00982B62">
        <w:t>, 37 детей</w:t>
      </w:r>
      <w:r w:rsidRPr="00982B62">
        <w:t xml:space="preserve">. Так же в школу уходят </w:t>
      </w:r>
      <w:r w:rsidR="00907E29" w:rsidRPr="00982B62">
        <w:t>8</w:t>
      </w:r>
      <w:r w:rsidRPr="00982B62">
        <w:t xml:space="preserve"> дет</w:t>
      </w:r>
      <w:r w:rsidR="00907E29" w:rsidRPr="00982B62">
        <w:t>ей</w:t>
      </w:r>
      <w:r w:rsidRPr="00982B62">
        <w:t xml:space="preserve"> из старших групп «</w:t>
      </w:r>
      <w:r w:rsidR="00907E29" w:rsidRPr="00982B62">
        <w:t>Колокольчик</w:t>
      </w:r>
      <w:r w:rsidRPr="00982B62">
        <w:t>» и «</w:t>
      </w:r>
      <w:r w:rsidR="00907E29" w:rsidRPr="00982B62">
        <w:t>Звездочка</w:t>
      </w:r>
      <w:r w:rsidRPr="00982B62">
        <w:t>», дети идут в школу по желанию родителей, так как их возраст соответствует требованиям, позволяющим начать обучение в школе.  Результаты готовности детей к школе отражены в аналитической справке по итогам мониторинга освоения программы по всем возрастным группам за 202</w:t>
      </w:r>
      <w:r w:rsidR="00E92A5E" w:rsidRPr="00982B62">
        <w:t>3</w:t>
      </w:r>
      <w:r w:rsidRPr="00982B62">
        <w:t>-202</w:t>
      </w:r>
      <w:r w:rsidR="00E92A5E" w:rsidRPr="00982B62">
        <w:t>4</w:t>
      </w:r>
      <w:r w:rsidRPr="00982B62">
        <w:t xml:space="preserve"> учебный год, согласно которой дети успешно освоили программу детского сада, владеют необходимыми знаниями и навыками. К обучению в школе готовы на достаточном уровне, у детей преобладает средний и высокий уровень знаний по всем линиям развития. 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t>Психолого-педагогическая поддержка родителей (законных представителей) в воспитании детей.</w:t>
      </w:r>
    </w:p>
    <w:p w:rsidR="00A01F00" w:rsidRPr="00982B62" w:rsidRDefault="00A01F00" w:rsidP="00A01F00">
      <w:pPr>
        <w:spacing w:after="0" w:line="360" w:lineRule="auto"/>
        <w:ind w:firstLine="708"/>
        <w:jc w:val="both"/>
      </w:pPr>
      <w:r w:rsidRPr="00982B62">
        <w:t xml:space="preserve">Для оказания психолого-педагогической поддержки родителей (законных представителей) используются информационные стенды, проводятся консультации, используются </w:t>
      </w:r>
      <w:proofErr w:type="spellStart"/>
      <w:r w:rsidRPr="00982B62">
        <w:t>интернет-ресурсы</w:t>
      </w:r>
      <w:proofErr w:type="spellEnd"/>
      <w:r w:rsidRPr="00982B62">
        <w:t xml:space="preserve"> (официальны</w:t>
      </w:r>
      <w:r w:rsidR="00E92A5E" w:rsidRPr="00982B62">
        <w:t>й</w:t>
      </w:r>
      <w:r w:rsidRPr="00982B62">
        <w:t xml:space="preserve"> сайт организации, сообщество в социальной сети </w:t>
      </w:r>
      <w:proofErr w:type="spellStart"/>
      <w:r w:rsidRPr="00982B62">
        <w:t>ВКонтакте</w:t>
      </w:r>
      <w:proofErr w:type="spellEnd"/>
      <w:r w:rsidRPr="00982B62">
        <w:t>, социальные мессенджеры). Работа проводится педагогами, при необходимости привлекаются заместитель заведующего, старший воспитатель.</w:t>
      </w:r>
    </w:p>
    <w:p w:rsidR="009E7B64" w:rsidRPr="00982B62" w:rsidRDefault="009C2643" w:rsidP="003E17D5">
      <w:pPr>
        <w:spacing w:after="0" w:line="360" w:lineRule="auto"/>
        <w:ind w:firstLine="708"/>
        <w:jc w:val="both"/>
        <w:rPr>
          <w:b/>
        </w:rPr>
      </w:pPr>
      <w:r w:rsidRPr="00982B62">
        <w:rPr>
          <w:b/>
        </w:rPr>
        <w:t>Кадровое обеспечение.</w:t>
      </w:r>
    </w:p>
    <w:p w:rsidR="009C2643" w:rsidRPr="00982B62" w:rsidRDefault="009C2643" w:rsidP="009C2643">
      <w:pPr>
        <w:spacing w:after="0"/>
        <w:jc w:val="both"/>
      </w:pPr>
      <w:r w:rsidRPr="00982B62">
        <w:t>Особое внимание уделяется кадровому обеспечению МБДОУ «Детский сад «Сказка».</w:t>
      </w:r>
    </w:p>
    <w:tbl>
      <w:tblPr>
        <w:tblW w:w="9761" w:type="dxa"/>
        <w:tblInd w:w="93" w:type="dxa"/>
        <w:tblLook w:val="0000" w:firstRow="0" w:lastRow="0" w:firstColumn="0" w:lastColumn="0" w:noHBand="0" w:noVBand="0"/>
      </w:tblPr>
      <w:tblGrid>
        <w:gridCol w:w="441"/>
        <w:gridCol w:w="6014"/>
        <w:gridCol w:w="2022"/>
        <w:gridCol w:w="1284"/>
      </w:tblGrid>
      <w:tr w:rsidR="009C2643" w:rsidRPr="00982B62" w:rsidTr="0083003A">
        <w:trPr>
          <w:trHeight w:val="109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Наименование должность (профессии) по категориям работающих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Кол-во ставок</w:t>
            </w:r>
          </w:p>
        </w:tc>
      </w:tr>
      <w:tr w:rsidR="009C2643" w:rsidRPr="00982B62" w:rsidTr="0083003A">
        <w:trPr>
          <w:trHeight w:val="10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по штатному расписанию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по факту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Заместитель заведующего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2,75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Учитель-логопед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</w:tr>
      <w:tr w:rsidR="009C2643" w:rsidRPr="00982B62" w:rsidTr="008300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17</w:t>
            </w:r>
            <w:r w:rsidR="003246A6" w:rsidRPr="00982B62">
              <w:rPr>
                <w:rFonts w:eastAsia="Times New Roman"/>
                <w:szCs w:val="24"/>
                <w:lang w:eastAsia="ru-RU"/>
              </w:rPr>
              <w:t>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3246A6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  <w:r w:rsidR="003246A6" w:rsidRPr="00982B6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9C2643" w:rsidRPr="00982B62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Диетсестра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AA59C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</w:tr>
      <w:tr w:rsidR="009C2643" w:rsidRPr="00982B62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Помощник воспитателя     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Повар детского питания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9C2643" w:rsidRPr="00982B62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Кухонный рабочий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Кладовщик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1,25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Кастелянша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bCs/>
                <w:szCs w:val="24"/>
                <w:lang w:eastAsia="ru-RU"/>
              </w:rPr>
            </w:pPr>
            <w:r w:rsidRPr="00982B62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Сторож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3246A6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Дворник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Сторож (вахтер)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1,25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1,25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</w:tr>
      <w:tr w:rsidR="009C2643" w:rsidRPr="00982B62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982B62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Инженер – системный программист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982B62" w:rsidRDefault="009C2643" w:rsidP="0083003A">
            <w:pPr>
              <w:spacing w:after="0"/>
              <w:ind w:left="36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C2643" w:rsidRPr="00982B62" w:rsidRDefault="009C2643" w:rsidP="009C2643">
      <w:pPr>
        <w:spacing w:after="0"/>
        <w:jc w:val="both"/>
      </w:pPr>
    </w:p>
    <w:p w:rsidR="009C2643" w:rsidRPr="00982B62" w:rsidRDefault="009C2643" w:rsidP="00951BF9">
      <w:pPr>
        <w:spacing w:after="0"/>
        <w:ind w:firstLine="708"/>
        <w:jc w:val="both"/>
      </w:pPr>
      <w:r w:rsidRPr="00982B62">
        <w:t xml:space="preserve">Согласно штатному расписанию МБДОУ не в полной мере укомплектовано необходимыми работниками. Педагогическими работниками детский сад укомплектован на </w:t>
      </w:r>
      <w:r w:rsidR="003246A6" w:rsidRPr="00982B62">
        <w:t>76,5</w:t>
      </w:r>
      <w:r w:rsidRPr="00982B62">
        <w:t>%</w:t>
      </w:r>
      <w:r w:rsidR="00AA59C3" w:rsidRPr="00982B62">
        <w:t>, остальными работниками МБДОУ укомплектовано на 8</w:t>
      </w:r>
      <w:r w:rsidR="003246A6" w:rsidRPr="00982B62">
        <w:t>4</w:t>
      </w:r>
      <w:r w:rsidR="00AA59C3" w:rsidRPr="00982B62">
        <w:t>%.</w:t>
      </w:r>
    </w:p>
    <w:p w:rsidR="0082474F" w:rsidRPr="00982B62" w:rsidRDefault="0082474F" w:rsidP="0082474F">
      <w:pPr>
        <w:spacing w:after="0"/>
        <w:ind w:firstLine="708"/>
        <w:jc w:val="center"/>
        <w:rPr>
          <w:rFonts w:eastAsia="Calibri"/>
          <w:szCs w:val="24"/>
          <w:u w:val="single"/>
        </w:rPr>
      </w:pPr>
      <w:r w:rsidRPr="00982B62">
        <w:rPr>
          <w:rFonts w:eastAsia="Calibri"/>
          <w:szCs w:val="24"/>
          <w:u w:val="single"/>
        </w:rPr>
        <w:t>Состав педагогов: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889"/>
        <w:gridCol w:w="1843"/>
        <w:gridCol w:w="1371"/>
        <w:gridCol w:w="1985"/>
      </w:tblGrid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457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Категория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b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Примечание</w:t>
            </w: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Акимочкина Е.М.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Галица Е.Н.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Гилева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А.П.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0550C4" w:rsidRPr="00982B62" w:rsidRDefault="000550C4" w:rsidP="000B29F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Глушакова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Н.В.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0550C4" w:rsidP="000B29F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Гуза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С.В.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Данкова Н.Г.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371" w:type="dxa"/>
          </w:tcPr>
          <w:p w:rsidR="000550C4" w:rsidRPr="00982B62" w:rsidRDefault="000550C4" w:rsidP="000B29F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Диденко Р.О.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Елагина Л.Е.</w:t>
            </w:r>
          </w:p>
        </w:tc>
        <w:tc>
          <w:tcPr>
            <w:tcW w:w="1889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550C4" w:rsidRPr="00982B62" w:rsidRDefault="000550C4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Зотева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Е.О.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Ибрагимова Л.С.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B93B0A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0550C4" w:rsidRPr="00982B62" w:rsidRDefault="00B93B0A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находилась в д/о</w:t>
            </w: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Илюшкина Т.Н.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70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Клубко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А.В.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Колесник Л.Н.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Марченко Т.А.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Медведева Л.С.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Москаленко В.В.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Прокофьева Т.Н.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550C4" w:rsidRPr="00982B62" w:rsidTr="000550C4">
        <w:trPr>
          <w:trHeight w:val="356"/>
        </w:trPr>
        <w:tc>
          <w:tcPr>
            <w:tcW w:w="486" w:type="dxa"/>
          </w:tcPr>
          <w:p w:rsidR="000550C4" w:rsidRPr="00982B62" w:rsidRDefault="000550C4" w:rsidP="000550C4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0550C4" w:rsidRPr="00982B62" w:rsidRDefault="000550C4" w:rsidP="000550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Разваляева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И.Ю.</w:t>
            </w:r>
          </w:p>
        </w:tc>
        <w:tc>
          <w:tcPr>
            <w:tcW w:w="1889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85" w:type="dxa"/>
          </w:tcPr>
          <w:p w:rsidR="000550C4" w:rsidRPr="00982B62" w:rsidRDefault="000550C4" w:rsidP="000550C4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474F" w:rsidRPr="00982B62" w:rsidRDefault="0082474F" w:rsidP="00951BF9">
      <w:pPr>
        <w:spacing w:after="0"/>
        <w:ind w:firstLine="708"/>
        <w:jc w:val="both"/>
      </w:pPr>
    </w:p>
    <w:p w:rsidR="002C2A27" w:rsidRPr="00982B62" w:rsidRDefault="002C2A27" w:rsidP="00B93B0A">
      <w:pPr>
        <w:spacing w:after="0" w:line="360" w:lineRule="auto"/>
        <w:ind w:firstLine="708"/>
        <w:jc w:val="both"/>
      </w:pPr>
      <w:r w:rsidRPr="00982B62">
        <w:t>Это педагоги, имеющие достаточный практический опыт в области воспитания и обучения детей дошкольного возраста и обладающие творческим потенциалом, современными технологиями, гибкие в желании улучшить, усовершенствовать процессы деятельности МБДОУ, желающие повысить профессиональный уровень. Малоопытные и молодые специалисты имеют наставника среди опытных квалифицированных педагогов.</w:t>
      </w:r>
    </w:p>
    <w:p w:rsidR="002C2A27" w:rsidRPr="00982B62" w:rsidRDefault="002C2A27" w:rsidP="00B93B0A">
      <w:pPr>
        <w:spacing w:after="0" w:line="360" w:lineRule="auto"/>
        <w:ind w:firstLine="708"/>
        <w:jc w:val="both"/>
      </w:pPr>
      <w:r w:rsidRPr="00982B62">
        <w:t xml:space="preserve">На сегодняшний день существуют открытые вакансии на должность </w:t>
      </w:r>
      <w:r w:rsidR="00B93B0A" w:rsidRPr="00982B62">
        <w:t>инструктора по физической культуре, воспитателя,</w:t>
      </w:r>
      <w:r w:rsidRPr="00982B62">
        <w:t xml:space="preserve"> учителя-логопеда</w:t>
      </w:r>
      <w:r w:rsidR="00B93B0A" w:rsidRPr="00982B62">
        <w:t xml:space="preserve"> и педагога дополнительного образования</w:t>
      </w:r>
      <w:r w:rsidRPr="00982B62">
        <w:t>.</w:t>
      </w:r>
    </w:p>
    <w:p w:rsidR="00951BF9" w:rsidRPr="00982B62" w:rsidRDefault="002C2A27" w:rsidP="00B93B0A">
      <w:pPr>
        <w:spacing w:after="0" w:line="360" w:lineRule="auto"/>
        <w:ind w:firstLine="708"/>
        <w:jc w:val="both"/>
      </w:pPr>
      <w:r w:rsidRPr="00982B62">
        <w:t>Уровень квалификации педагогических работников в 202</w:t>
      </w:r>
      <w:r w:rsidR="00B93B0A" w:rsidRPr="00982B62">
        <w:t>3-</w:t>
      </w:r>
      <w:r w:rsidRPr="00982B62">
        <w:t>202</w:t>
      </w:r>
      <w:r w:rsidR="00B93B0A" w:rsidRPr="00982B62">
        <w:t>4</w:t>
      </w:r>
      <w:r w:rsidRPr="00982B62">
        <w:t xml:space="preserve"> учебном году имеет достаточный образовательный ценз. </w:t>
      </w:r>
      <w:r w:rsidR="00951BF9" w:rsidRPr="00982B62">
        <w:t xml:space="preserve">Из 18 педагогических работников аттестацию на соответствие занимаемой должности имеют </w:t>
      </w:r>
      <w:r w:rsidR="00B93B0A" w:rsidRPr="00982B62">
        <w:t>2</w:t>
      </w:r>
      <w:r w:rsidR="00951BF9" w:rsidRPr="00982B62">
        <w:t xml:space="preserve"> педагога, </w:t>
      </w:r>
      <w:r w:rsidR="00951BF9" w:rsidRPr="00982B62">
        <w:rPr>
          <w:lang w:val="en-US"/>
        </w:rPr>
        <w:t>I</w:t>
      </w:r>
      <w:r w:rsidR="00951BF9" w:rsidRPr="00982B62">
        <w:t xml:space="preserve"> квалификационную категорию имеют 5 педагогов, высш</w:t>
      </w:r>
      <w:r w:rsidR="00D01F15" w:rsidRPr="00982B62">
        <w:t>ая</w:t>
      </w:r>
      <w:r w:rsidR="00951BF9" w:rsidRPr="00982B62">
        <w:t xml:space="preserve"> квалификационн</w:t>
      </w:r>
      <w:r w:rsidR="00D01F15" w:rsidRPr="00982B62">
        <w:t xml:space="preserve">ая категория присвоена </w:t>
      </w:r>
      <w:r w:rsidR="00B93B0A" w:rsidRPr="00982B62">
        <w:t>5</w:t>
      </w:r>
      <w:r w:rsidR="00D01F15" w:rsidRPr="00982B62">
        <w:t xml:space="preserve"> педагогам, </w:t>
      </w:r>
      <w:r w:rsidR="00B93B0A" w:rsidRPr="00982B62">
        <w:t>6</w:t>
      </w:r>
      <w:r w:rsidR="00D01F15" w:rsidRPr="00982B62">
        <w:t xml:space="preserve"> педагог</w:t>
      </w:r>
      <w:r w:rsidR="00B93B0A" w:rsidRPr="00982B62">
        <w:t>ов</w:t>
      </w:r>
      <w:r w:rsidR="00D01F15" w:rsidRPr="00982B62">
        <w:t xml:space="preserve"> не проходили аттестацию, так как не имеют опыта работы и достаточного стажа педагогической деятельности.</w:t>
      </w:r>
      <w:r w:rsidR="00D922E5" w:rsidRPr="00982B62">
        <w:t xml:space="preserve"> Из всей численности педагогического состава в МБДОУ (18 человек) первую и высшую категорию имеют 1</w:t>
      </w:r>
      <w:r w:rsidR="00B93B0A" w:rsidRPr="00982B62">
        <w:t>0</w:t>
      </w:r>
      <w:r w:rsidR="00D922E5" w:rsidRPr="00982B62">
        <w:t xml:space="preserve"> человек, что составляет </w:t>
      </w:r>
      <w:r w:rsidR="00B93B0A" w:rsidRPr="00982B62">
        <w:t>55,5</w:t>
      </w:r>
      <w:r w:rsidR="00D922E5" w:rsidRPr="00982B62">
        <w:t>%.</w:t>
      </w:r>
    </w:p>
    <w:p w:rsidR="0082474F" w:rsidRPr="00982B62" w:rsidRDefault="002C2A27" w:rsidP="00B93B0A">
      <w:pPr>
        <w:spacing w:after="0" w:line="360" w:lineRule="auto"/>
        <w:ind w:firstLine="708"/>
        <w:jc w:val="both"/>
      </w:pPr>
      <w:r w:rsidRPr="00982B62">
        <w:t xml:space="preserve"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</w:t>
      </w:r>
      <w:r w:rsidRPr="00982B62">
        <w:lastRenderedPageBreak/>
        <w:t>(в объеме не менее 72 часов), не реже чем каждые 3 года, деятельностью методических объединений, семинаров.</w:t>
      </w:r>
    </w:p>
    <w:p w:rsidR="00982B62" w:rsidRPr="00982B62" w:rsidRDefault="00982B62" w:rsidP="00982B62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szCs w:val="24"/>
          <w:u w:val="single"/>
          <w:lang w:eastAsia="ru-RU"/>
        </w:rPr>
      </w:pPr>
      <w:r w:rsidRPr="00982B62">
        <w:rPr>
          <w:rFonts w:eastAsia="Times New Roman"/>
          <w:szCs w:val="24"/>
          <w:u w:val="single"/>
          <w:lang w:eastAsia="ru-RU"/>
        </w:rPr>
        <w:t xml:space="preserve">Перспективный план прохождения курсов повышения квалификации </w:t>
      </w:r>
    </w:p>
    <w:p w:rsidR="00982B62" w:rsidRPr="00982B62" w:rsidRDefault="00982B62" w:rsidP="00982B62">
      <w:pPr>
        <w:spacing w:after="0" w:line="240" w:lineRule="auto"/>
        <w:ind w:right="-1192"/>
        <w:jc w:val="center"/>
        <w:rPr>
          <w:rFonts w:eastAsia="Times New Roman"/>
          <w:szCs w:val="24"/>
          <w:u w:val="single"/>
          <w:lang w:eastAsia="ru-RU"/>
        </w:rPr>
      </w:pPr>
      <w:r w:rsidRPr="00982B62">
        <w:rPr>
          <w:rFonts w:eastAsia="Times New Roman"/>
          <w:szCs w:val="24"/>
          <w:u w:val="single"/>
          <w:lang w:eastAsia="ru-RU"/>
        </w:rPr>
        <w:t>педагогических кадров МБДОУ «Детский сад «Сказка»</w:t>
      </w:r>
    </w:p>
    <w:p w:rsidR="00982B62" w:rsidRPr="00982B62" w:rsidRDefault="00982B62" w:rsidP="00982B62">
      <w:pPr>
        <w:spacing w:after="0" w:line="240" w:lineRule="auto"/>
        <w:ind w:right="-1192"/>
        <w:jc w:val="center"/>
        <w:rPr>
          <w:rFonts w:eastAsia="Times New Roman"/>
          <w:szCs w:val="24"/>
          <w:u w:val="single"/>
          <w:lang w:eastAsia="ru-RU"/>
        </w:rPr>
      </w:pPr>
      <w:r w:rsidRPr="00982B62">
        <w:rPr>
          <w:rFonts w:eastAsia="Times New Roman"/>
          <w:szCs w:val="24"/>
          <w:u w:val="single"/>
          <w:lang w:eastAsia="ru-RU"/>
        </w:rPr>
        <w:t>на 2023 – 2026 гг.</w:t>
      </w:r>
    </w:p>
    <w:p w:rsidR="00982B62" w:rsidRPr="00982B62" w:rsidRDefault="00982B62" w:rsidP="00982B62">
      <w:pPr>
        <w:spacing w:after="0" w:line="240" w:lineRule="auto"/>
        <w:ind w:right="-1192"/>
        <w:jc w:val="center"/>
        <w:rPr>
          <w:rFonts w:eastAsia="Times New Roman"/>
          <w:szCs w:val="24"/>
          <w:lang w:eastAsia="ru-RU"/>
        </w:rPr>
      </w:pPr>
    </w:p>
    <w:tbl>
      <w:tblPr>
        <w:tblW w:w="103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956"/>
        <w:gridCol w:w="1700"/>
        <w:gridCol w:w="1588"/>
        <w:gridCol w:w="1390"/>
      </w:tblGrid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ind w:right="3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ind w:right="3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Год прохождения курсов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82B62">
              <w:rPr>
                <w:rFonts w:eastAsia="Times New Roman"/>
                <w:b/>
                <w:szCs w:val="24"/>
                <w:lang w:eastAsia="ru-RU"/>
              </w:rPr>
              <w:t>Срок прохождения курсов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keepNext/>
              <w:spacing w:after="0" w:line="240" w:lineRule="auto"/>
              <w:ind w:left="-107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b/>
                <w:szCs w:val="24"/>
                <w:lang w:eastAsia="ru-RU"/>
              </w:rPr>
              <w:t>Примеча</w:t>
            </w:r>
            <w:proofErr w:type="spellEnd"/>
            <w:r w:rsidRPr="00982B6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  <w:p w:rsidR="00982B62" w:rsidRPr="00982B62" w:rsidRDefault="00982B62" w:rsidP="00982B62">
            <w:pPr>
              <w:keepNext/>
              <w:spacing w:after="0" w:line="240" w:lineRule="auto"/>
              <w:ind w:left="-107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b/>
                <w:szCs w:val="24"/>
                <w:lang w:eastAsia="ru-RU"/>
              </w:rPr>
              <w:t>ния</w:t>
            </w:r>
            <w:proofErr w:type="spellEnd"/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Акимочкина Е.М.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Заочник</w:t>
            </w: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Буланова О.С.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Заочник, д/о</w:t>
            </w: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Галица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Гилёва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Глушакова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Гуза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Муз. рук.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Данкова Н.Г.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Диденко Р.О.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Елагина Л.Е.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Зотева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Е.О.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Заочник</w:t>
            </w: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Илюшкина Т.Н.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Ибрагимова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д/о</w:t>
            </w: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Ибрагимова П.Д.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д/о</w:t>
            </w: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Клубко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Колесник Л.Н.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Марченко Т.А.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Ст. </w:t>
            </w: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Марченко Т.А.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 xml:space="preserve">Медведева Л.С.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Москаленко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Прокофьева Т.Н.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Вос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>-ль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2B62" w:rsidRPr="00982B62" w:rsidTr="00982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numPr>
                <w:ilvl w:val="0"/>
                <w:numId w:val="5"/>
              </w:numPr>
              <w:spacing w:after="0" w:line="240" w:lineRule="auto"/>
              <w:ind w:left="459" w:right="3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82B62">
              <w:rPr>
                <w:rFonts w:eastAsia="Times New Roman"/>
                <w:szCs w:val="24"/>
                <w:lang w:eastAsia="ru-RU"/>
              </w:rPr>
              <w:t>Разваляева</w:t>
            </w:r>
            <w:proofErr w:type="spellEnd"/>
            <w:r w:rsidRPr="00982B62">
              <w:rPr>
                <w:rFonts w:eastAsia="Times New Roman"/>
                <w:szCs w:val="24"/>
                <w:lang w:eastAsia="ru-RU"/>
              </w:rPr>
              <w:t xml:space="preserve"> И.Ю.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Муз. рук.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2B62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2" w:rsidRPr="00982B62" w:rsidRDefault="00982B62" w:rsidP="00982B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82B62" w:rsidRPr="00982B62" w:rsidRDefault="00982B62" w:rsidP="00982B62">
      <w:pPr>
        <w:rPr>
          <w:rFonts w:eastAsia="Calibri"/>
          <w:szCs w:val="24"/>
        </w:rPr>
      </w:pPr>
    </w:p>
    <w:p w:rsidR="00982B62" w:rsidRPr="00982B62" w:rsidRDefault="00982B62" w:rsidP="00982B62">
      <w:pPr>
        <w:spacing w:after="0" w:line="240" w:lineRule="auto"/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2B62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График прохождения аттестации педагогов </w:t>
      </w:r>
      <w:bookmarkStart w:id="0" w:name="_GoBack"/>
      <w:bookmarkEnd w:id="0"/>
    </w:p>
    <w:p w:rsidR="00982B62" w:rsidRPr="00982B62" w:rsidRDefault="00982B62" w:rsidP="00982B62">
      <w:pPr>
        <w:spacing w:after="0" w:line="240" w:lineRule="auto"/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2B62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МБДОУ «Детский сад «Сказка» на 2023/2028 </w:t>
      </w:r>
      <w:proofErr w:type="spellStart"/>
      <w:r w:rsidRPr="00982B62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гг</w:t>
      </w:r>
      <w:proofErr w:type="spellEnd"/>
    </w:p>
    <w:p w:rsidR="00982B62" w:rsidRPr="00982B62" w:rsidRDefault="00982B62" w:rsidP="00982B62">
      <w:pPr>
        <w:spacing w:after="0" w:line="240" w:lineRule="auto"/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1"/>
        <w:tblW w:w="9536" w:type="dxa"/>
        <w:tblLook w:val="04A0" w:firstRow="1" w:lastRow="0" w:firstColumn="1" w:lastColumn="0" w:noHBand="0" w:noVBand="1"/>
      </w:tblPr>
      <w:tblGrid>
        <w:gridCol w:w="560"/>
        <w:gridCol w:w="2183"/>
        <w:gridCol w:w="2106"/>
        <w:gridCol w:w="1683"/>
        <w:gridCol w:w="1496"/>
        <w:gridCol w:w="1508"/>
      </w:tblGrid>
      <w:tr w:rsidR="00982B62" w:rsidRPr="00982B62" w:rsidTr="005C2E8E">
        <w:tc>
          <w:tcPr>
            <w:tcW w:w="560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1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категория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присвоения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Следующая аттестация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Акимочкина Е. М.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07.12.2027г.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Буланова О.С. (д/о)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20.09.2024г.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Галица Е.Н.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05.04.2019г.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25.12.2019г.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25.12.2024г.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14.09.2025г.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Губанова Т.Н.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26.05.2021г.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26.05.2026г.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Гуза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Муз. рук-ль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07.12 2027г.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Данкова Н.Г.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01.02.2023г.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01.02.2028г.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Диденко Р.О.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27.11.2024г.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Дудко Н.А.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26.01.2025г.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Елагина Л.Е.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17.10.2024г.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Зотева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01.02.2023г.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01.02.2028г.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Ибрагимова Л.С. (д/о)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22.04.2026г.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Ибрагимова П.Д. (д/о)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03.08.2026г.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Клубко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23.05.2028г.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Колесник Л.Н.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14.03.2022г.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14.03.2027г.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Марченко Т.А.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11.02.2025г.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Москаленко В.В.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11.10.2022г.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11.10.2027г.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Попова С. В.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11.02.2025г.</w:t>
            </w:r>
          </w:p>
        </w:tc>
      </w:tr>
      <w:tr w:rsidR="00982B62" w:rsidRPr="00982B62" w:rsidTr="005C2E8E">
        <w:tc>
          <w:tcPr>
            <w:tcW w:w="560" w:type="dxa"/>
          </w:tcPr>
          <w:p w:rsidR="00982B62" w:rsidRPr="00982B62" w:rsidRDefault="00982B62" w:rsidP="00982B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982B62" w:rsidRPr="00982B62" w:rsidRDefault="00982B62" w:rsidP="005C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Разваляева</w:t>
            </w:r>
            <w:proofErr w:type="spellEnd"/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10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Муз. рук-ль </w:t>
            </w:r>
          </w:p>
        </w:tc>
        <w:tc>
          <w:tcPr>
            <w:tcW w:w="1683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982B62" w:rsidRPr="00982B62" w:rsidRDefault="00982B62" w:rsidP="005C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62">
              <w:rPr>
                <w:rFonts w:ascii="Times New Roman" w:hAnsi="Times New Roman" w:cs="Times New Roman"/>
                <w:sz w:val="24"/>
                <w:szCs w:val="24"/>
              </w:rPr>
              <w:t>11.02.2025г.</w:t>
            </w:r>
          </w:p>
        </w:tc>
      </w:tr>
    </w:tbl>
    <w:p w:rsidR="00B93B0A" w:rsidRPr="00982B62" w:rsidRDefault="00B93B0A" w:rsidP="00B93B0A">
      <w:pPr>
        <w:spacing w:after="0" w:line="360" w:lineRule="auto"/>
        <w:ind w:firstLine="708"/>
        <w:jc w:val="both"/>
      </w:pPr>
    </w:p>
    <w:p w:rsidR="002C2A27" w:rsidRPr="00982B62" w:rsidRDefault="002C2A27" w:rsidP="00951BF9">
      <w:pPr>
        <w:spacing w:after="0"/>
        <w:ind w:firstLine="708"/>
        <w:jc w:val="both"/>
      </w:pPr>
      <w:r w:rsidRPr="00982B62">
        <w:t>Оплата труда педагогических работников соответствует средней заработной плате воспитателя.</w:t>
      </w:r>
    </w:p>
    <w:p w:rsidR="0083003A" w:rsidRPr="00982B62" w:rsidRDefault="0083003A" w:rsidP="0083003A">
      <w:pPr>
        <w:spacing w:after="0"/>
        <w:ind w:firstLine="708"/>
        <w:jc w:val="both"/>
        <w:rPr>
          <w:b/>
        </w:rPr>
      </w:pPr>
      <w:r w:rsidRPr="00982B62">
        <w:rPr>
          <w:b/>
        </w:rPr>
        <w:t>Результаты опроса родителей о качестве образования в МБДОУ «Детский сад «Сказка»</w:t>
      </w:r>
    </w:p>
    <w:p w:rsidR="0083003A" w:rsidRPr="00982B62" w:rsidRDefault="0083003A" w:rsidP="0083003A">
      <w:pPr>
        <w:spacing w:after="0"/>
        <w:ind w:firstLine="708"/>
        <w:jc w:val="both"/>
      </w:pPr>
      <w:r w:rsidRPr="00982B62">
        <w:t>проведен опрос среди родителей о качестве образования в МБДОУ «Детский сад «Сказка». Опрошены родители 1</w:t>
      </w:r>
      <w:r w:rsidR="00982B62" w:rsidRPr="00982B62">
        <w:t>42</w:t>
      </w:r>
      <w:r w:rsidRPr="00982B62">
        <w:t xml:space="preserve"> детей из 2</w:t>
      </w:r>
      <w:r w:rsidR="00982B62" w:rsidRPr="00982B62">
        <w:t>22</w:t>
      </w:r>
      <w:r w:rsidRPr="00982B62">
        <w:t>, что составляет 6</w:t>
      </w:r>
      <w:r w:rsidR="00982B62" w:rsidRPr="00982B62">
        <w:t>4</w:t>
      </w:r>
      <w:r w:rsidRPr="00982B62">
        <w:t xml:space="preserve">%  </w:t>
      </w:r>
    </w:p>
    <w:p w:rsidR="0083003A" w:rsidRPr="00982B62" w:rsidRDefault="0083003A" w:rsidP="0083003A">
      <w:pPr>
        <w:spacing w:after="0"/>
        <w:ind w:firstLine="708"/>
        <w:jc w:val="both"/>
      </w:pPr>
      <w:r w:rsidRPr="00982B62">
        <w:t xml:space="preserve">По 5-бальной шкале оценивания средний результат – 4,6, что составляет 92%. </w:t>
      </w:r>
    </w:p>
    <w:p w:rsidR="0083003A" w:rsidRPr="00982B62" w:rsidRDefault="0083003A" w:rsidP="0083003A">
      <w:pPr>
        <w:spacing w:after="0"/>
        <w:ind w:firstLine="708"/>
        <w:jc w:val="both"/>
      </w:pPr>
      <w:r w:rsidRPr="00982B62">
        <w:t>На основании данных результатов, можно сделать вывод об удовлетворенности родителей работой МБДОУ «Детский сад «Сказка».</w:t>
      </w:r>
    </w:p>
    <w:p w:rsidR="00D922E5" w:rsidRPr="00982B62" w:rsidRDefault="0083003A" w:rsidP="0083003A">
      <w:pPr>
        <w:spacing w:after="0"/>
        <w:ind w:firstLine="708"/>
        <w:jc w:val="both"/>
      </w:pPr>
      <w:r w:rsidRPr="00982B62">
        <w:t xml:space="preserve">Родители, не прошедшие опрос на момент </w:t>
      </w:r>
      <w:proofErr w:type="gramStart"/>
      <w:r w:rsidRPr="00982B62">
        <w:t>анкетирования</w:t>
      </w:r>
      <w:proofErr w:type="gramEnd"/>
      <w:r w:rsidRPr="00982B62">
        <w:t xml:space="preserve"> не появлялись в МБДОУ «Детский сад «Сказка» по причине отсутствия их детей.</w:t>
      </w:r>
    </w:p>
    <w:p w:rsidR="007F145E" w:rsidRPr="00982B62" w:rsidRDefault="007F145E" w:rsidP="0083003A">
      <w:pPr>
        <w:spacing w:after="0"/>
        <w:ind w:firstLine="708"/>
        <w:jc w:val="both"/>
      </w:pPr>
    </w:p>
    <w:p w:rsidR="007F145E" w:rsidRPr="00982B62" w:rsidRDefault="007F145E" w:rsidP="0083003A">
      <w:pPr>
        <w:spacing w:after="0"/>
        <w:ind w:firstLine="708"/>
        <w:jc w:val="both"/>
        <w:rPr>
          <w:b/>
        </w:rPr>
      </w:pPr>
      <w:r w:rsidRPr="00982B62">
        <w:rPr>
          <w:b/>
        </w:rPr>
        <w:t xml:space="preserve">Заместитель заведующего </w:t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  <w:t xml:space="preserve">Н.А. </w:t>
      </w:r>
      <w:proofErr w:type="spellStart"/>
      <w:r w:rsidRPr="00982B62">
        <w:rPr>
          <w:b/>
        </w:rPr>
        <w:t>Гуза</w:t>
      </w:r>
      <w:proofErr w:type="spellEnd"/>
    </w:p>
    <w:p w:rsidR="007F145E" w:rsidRPr="00982B62" w:rsidRDefault="007F145E" w:rsidP="0083003A">
      <w:pPr>
        <w:spacing w:after="0"/>
        <w:ind w:firstLine="708"/>
        <w:jc w:val="both"/>
        <w:rPr>
          <w:b/>
        </w:rPr>
      </w:pPr>
    </w:p>
    <w:p w:rsidR="007F145E" w:rsidRPr="00982B62" w:rsidRDefault="007F145E" w:rsidP="0083003A">
      <w:pPr>
        <w:spacing w:after="0"/>
        <w:ind w:firstLine="708"/>
        <w:jc w:val="both"/>
        <w:rPr>
          <w:b/>
        </w:rPr>
      </w:pPr>
      <w:r w:rsidRPr="00982B62">
        <w:rPr>
          <w:b/>
        </w:rPr>
        <w:t>Старший воспитатель</w:t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</w:r>
      <w:r w:rsidRPr="00982B62">
        <w:rPr>
          <w:b/>
        </w:rPr>
        <w:tab/>
        <w:t>Т.А. Марченко</w:t>
      </w:r>
    </w:p>
    <w:p w:rsidR="00951BF9" w:rsidRPr="00982B62" w:rsidRDefault="00951BF9" w:rsidP="009C2643">
      <w:pPr>
        <w:spacing w:after="0"/>
        <w:jc w:val="both"/>
      </w:pPr>
    </w:p>
    <w:p w:rsidR="007F145E" w:rsidRPr="00982B62" w:rsidRDefault="007F145E" w:rsidP="009C2643">
      <w:pPr>
        <w:spacing w:after="0"/>
        <w:jc w:val="both"/>
      </w:pPr>
    </w:p>
    <w:p w:rsidR="009C2643" w:rsidRPr="00982B62" w:rsidRDefault="009C2643" w:rsidP="003E17D5">
      <w:pPr>
        <w:spacing w:after="0" w:line="360" w:lineRule="auto"/>
        <w:ind w:firstLine="708"/>
        <w:jc w:val="both"/>
        <w:rPr>
          <w:b/>
        </w:rPr>
      </w:pPr>
    </w:p>
    <w:p w:rsidR="009E7B64" w:rsidRPr="00982B62" w:rsidRDefault="009E7B64" w:rsidP="003E17D5">
      <w:pPr>
        <w:spacing w:after="0" w:line="360" w:lineRule="auto"/>
        <w:ind w:firstLine="708"/>
        <w:jc w:val="both"/>
      </w:pPr>
    </w:p>
    <w:p w:rsidR="009E7B64" w:rsidRPr="00982B62" w:rsidRDefault="009E7B64" w:rsidP="003E17D5">
      <w:pPr>
        <w:spacing w:after="0" w:line="360" w:lineRule="auto"/>
        <w:ind w:firstLine="708"/>
        <w:jc w:val="both"/>
        <w:rPr>
          <w:b/>
        </w:rPr>
      </w:pPr>
    </w:p>
    <w:sectPr w:rsidR="009E7B64" w:rsidRPr="00982B62" w:rsidSect="007F145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DB" w:rsidRDefault="00CC60DB" w:rsidP="007F145E">
      <w:pPr>
        <w:spacing w:after="0" w:line="240" w:lineRule="auto"/>
      </w:pPr>
      <w:r>
        <w:separator/>
      </w:r>
    </w:p>
  </w:endnote>
  <w:endnote w:type="continuationSeparator" w:id="0">
    <w:p w:rsidR="00CC60DB" w:rsidRDefault="00CC60DB" w:rsidP="007F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DB" w:rsidRDefault="00CC60DB" w:rsidP="007F145E">
      <w:pPr>
        <w:spacing w:after="0" w:line="240" w:lineRule="auto"/>
      </w:pPr>
      <w:r>
        <w:separator/>
      </w:r>
    </w:p>
  </w:footnote>
  <w:footnote w:type="continuationSeparator" w:id="0">
    <w:p w:rsidR="00CC60DB" w:rsidRDefault="00CC60DB" w:rsidP="007F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490100"/>
      <w:docPartObj>
        <w:docPartGallery w:val="Page Numbers (Top of Page)"/>
        <w:docPartUnique/>
      </w:docPartObj>
    </w:sdtPr>
    <w:sdtContent>
      <w:p w:rsidR="00B93B0A" w:rsidRDefault="00B93B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1B8">
          <w:rPr>
            <w:noProof/>
          </w:rPr>
          <w:t>12</w:t>
        </w:r>
        <w:r>
          <w:fldChar w:fldCharType="end"/>
        </w:r>
      </w:p>
    </w:sdtContent>
  </w:sdt>
  <w:p w:rsidR="00B93B0A" w:rsidRDefault="00B93B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341"/>
    <w:multiLevelType w:val="hybridMultilevel"/>
    <w:tmpl w:val="11E83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06A7"/>
    <w:multiLevelType w:val="hybridMultilevel"/>
    <w:tmpl w:val="AD06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625"/>
    <w:multiLevelType w:val="hybridMultilevel"/>
    <w:tmpl w:val="BBA2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F68D9"/>
    <w:multiLevelType w:val="hybridMultilevel"/>
    <w:tmpl w:val="20B2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02"/>
    <w:rsid w:val="000550C4"/>
    <w:rsid w:val="000B29FA"/>
    <w:rsid w:val="000D28D8"/>
    <w:rsid w:val="00104BB0"/>
    <w:rsid w:val="00147F02"/>
    <w:rsid w:val="001942D6"/>
    <w:rsid w:val="001D3CD4"/>
    <w:rsid w:val="001E5EAB"/>
    <w:rsid w:val="001E69FC"/>
    <w:rsid w:val="002036B0"/>
    <w:rsid w:val="002525AD"/>
    <w:rsid w:val="002C2A27"/>
    <w:rsid w:val="003246A6"/>
    <w:rsid w:val="003725DD"/>
    <w:rsid w:val="003D5FAC"/>
    <w:rsid w:val="003E17D5"/>
    <w:rsid w:val="004033BA"/>
    <w:rsid w:val="004C31EB"/>
    <w:rsid w:val="004F5A87"/>
    <w:rsid w:val="00536134"/>
    <w:rsid w:val="005E7870"/>
    <w:rsid w:val="0063470D"/>
    <w:rsid w:val="00642FC9"/>
    <w:rsid w:val="006616AC"/>
    <w:rsid w:val="00673887"/>
    <w:rsid w:val="007C4B25"/>
    <w:rsid w:val="007F145E"/>
    <w:rsid w:val="0080476B"/>
    <w:rsid w:val="0082474F"/>
    <w:rsid w:val="0083003A"/>
    <w:rsid w:val="008836C2"/>
    <w:rsid w:val="008D1848"/>
    <w:rsid w:val="00907E29"/>
    <w:rsid w:val="00951AA1"/>
    <w:rsid w:val="00951BF9"/>
    <w:rsid w:val="00955266"/>
    <w:rsid w:val="0097747D"/>
    <w:rsid w:val="00982B62"/>
    <w:rsid w:val="009B31B8"/>
    <w:rsid w:val="009C2643"/>
    <w:rsid w:val="009E7B64"/>
    <w:rsid w:val="00A01F00"/>
    <w:rsid w:val="00A34F21"/>
    <w:rsid w:val="00A80F88"/>
    <w:rsid w:val="00AA59C3"/>
    <w:rsid w:val="00AB5E1A"/>
    <w:rsid w:val="00B526B7"/>
    <w:rsid w:val="00B829BC"/>
    <w:rsid w:val="00B93B0A"/>
    <w:rsid w:val="00BA1592"/>
    <w:rsid w:val="00C221E5"/>
    <w:rsid w:val="00CC07E2"/>
    <w:rsid w:val="00CC60DB"/>
    <w:rsid w:val="00D01F15"/>
    <w:rsid w:val="00D922E5"/>
    <w:rsid w:val="00DA602D"/>
    <w:rsid w:val="00DC0AF6"/>
    <w:rsid w:val="00E92A5E"/>
    <w:rsid w:val="00EE1428"/>
    <w:rsid w:val="00EF17D8"/>
    <w:rsid w:val="00F81578"/>
    <w:rsid w:val="00FD1C95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AAA7A-6603-492C-BFCA-277917C0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003A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">
    <w:name w:val="Сетка таблицы1"/>
    <w:basedOn w:val="a1"/>
    <w:next w:val="a4"/>
    <w:uiPriority w:val="59"/>
    <w:rsid w:val="0083003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3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45E"/>
  </w:style>
  <w:style w:type="paragraph" w:styleId="a7">
    <w:name w:val="footer"/>
    <w:basedOn w:val="a"/>
    <w:link w:val="a8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45E"/>
  </w:style>
  <w:style w:type="paragraph" w:styleId="a9">
    <w:name w:val="Balloon Text"/>
    <w:basedOn w:val="a"/>
    <w:link w:val="aa"/>
    <w:uiPriority w:val="99"/>
    <w:semiHidden/>
    <w:unhideWhenUsed/>
    <w:rsid w:val="009B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841A-25B2-4136-B2DB-4440270E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12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ххх</cp:lastModifiedBy>
  <cp:revision>13</cp:revision>
  <cp:lastPrinted>2024-06-05T09:45:00Z</cp:lastPrinted>
  <dcterms:created xsi:type="dcterms:W3CDTF">2023-05-11T08:00:00Z</dcterms:created>
  <dcterms:modified xsi:type="dcterms:W3CDTF">2024-06-05T10:02:00Z</dcterms:modified>
</cp:coreProperties>
</file>