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p w14:paraId="263F4E28" w14:textId="77777777" w:rsidR="00DB3258" w:rsidRPr="00DC4C39" w:rsidRDefault="00DC4C39">
      <w:pPr>
        <w:rPr>
          <w:lang w:val="ru-RU"/>
        </w:rPr>
      </w:pP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fldChar w:fldCharType="begin"/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 xml:space="preserve"> 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HYPERLINK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 xml:space="preserve"> "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https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://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yandex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.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ru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/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video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/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preview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?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filmId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=11815232629123459795&amp;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parent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reqid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=1599129918248586-1588697505365489081500281-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prestable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app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host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sas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web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yp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-132&amp;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path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=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wizard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&amp;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text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=%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1%82%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8%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1%82%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5%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BE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8%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1%81%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1%82%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8%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1%87%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5%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1%81%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BA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8%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5+%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BC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1%83%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C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1%82%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8%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BA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8+%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4%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F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+%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4%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5%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1%82%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5%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0%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9&amp;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wiz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_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type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=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vital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" \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t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 xml:space="preserve"> "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http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://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svet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lyachok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.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dsedu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.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ru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/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index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.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php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/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informacziya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dlya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-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roditelej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>/_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instrText>blank</w:instrText>
      </w:r>
      <w:r w:rsidRPr="00DC4C39"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  <w:lang w:val="ru-RU"/>
        </w:rPr>
        <w:instrText xml:space="preserve">" </w:instrTex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fldChar w:fldCharType="separate"/>
      </w:r>
      <w:r w:rsidRPr="00DC4C39">
        <w:rPr>
          <w:rStyle w:val="aa"/>
          <w:rFonts w:ascii="Arial" w:eastAsia="SimSun" w:hAnsi="Arial" w:cs="Arial"/>
          <w:color w:val="F09400"/>
          <w:sz w:val="24"/>
          <w:szCs w:val="24"/>
          <w:bdr w:val="none" w:sz="0" w:space="0" w:color="4481B0"/>
          <w:shd w:val="clear" w:color="auto" w:fill="FFFFFF"/>
          <w:lang w:val="ru-RU"/>
        </w:rPr>
        <w:t>Антитеррористические мультфильмы для детей</w:t>
      </w:r>
      <w:r>
        <w:rPr>
          <w:rFonts w:ascii="Arial" w:eastAsia="SimSun" w:hAnsi="Arial" w:cs="Arial"/>
          <w:color w:val="F09400"/>
          <w:sz w:val="24"/>
          <w:szCs w:val="24"/>
          <w:u w:val="single"/>
          <w:bdr w:val="none" w:sz="0" w:space="0" w:color="4481B0"/>
          <w:shd w:val="clear" w:color="auto" w:fill="FFFFFF"/>
        </w:rPr>
        <w:fldChar w:fldCharType="end"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>
        <w:rPr>
          <w:rFonts w:ascii="Arial" w:eastAsia="SimSun" w:hAnsi="Arial" w:cs="Arial"/>
          <w:color w:val="1C1907"/>
          <w:sz w:val="24"/>
          <w:szCs w:val="24"/>
          <w:shd w:val="clear" w:color="auto" w:fill="FFFFFF"/>
        </w:rPr>
        <w:t> </w:t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t>Ссылки на видеоролики:</w:t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  <w:t>Анимационный ролик. Советы для детей. Правила поведения в толпе.</w:t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hyperlink r:id="rId6" w:history="1"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http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://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nac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gov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ru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/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antiterrorizm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detyam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/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animacionnyy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rolik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pravila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povedeniya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v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tolpe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dlya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detey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html</w:t>
        </w:r>
      </w:hyperlink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  <w:t>Анимационный ролик. Советы для детей. Проявляй бдительность на улице.</w:t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hyperlink r:id="rId7" w:history="1"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http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://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nac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gov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ru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/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antiterrorizm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detyam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/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animacionnyy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rolik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sovety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dlya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detey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proyavlyay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bditelnos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-0.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html</w:t>
        </w:r>
      </w:hyperlink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  <w:t>Анимационный ролик. Советы для детей. Анони</w:t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t>мный терроризм.</w:t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r w:rsidRPr="00DC4C39">
        <w:rPr>
          <w:rFonts w:ascii="Arial" w:eastAsia="SimSun" w:hAnsi="Arial" w:cs="Arial"/>
          <w:color w:val="1C1907"/>
          <w:sz w:val="24"/>
          <w:szCs w:val="24"/>
          <w:shd w:val="clear" w:color="auto" w:fill="FFFFFF"/>
          <w:lang w:val="ru-RU"/>
        </w:rPr>
        <w:br/>
      </w:r>
      <w:hyperlink r:id="rId8" w:history="1"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http</w:t>
        </w:r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nac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gov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ru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antiterrorizm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detyam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animacionnyy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rolik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sovety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dlya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detey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anonimnyy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terrorizm</w:t>
        </w:r>
        <w:proofErr w:type="spellEnd"/>
        <w:r w:rsidRPr="00DC4C39"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a"/>
            <w:rFonts w:ascii="Arial" w:eastAsia="SimSun" w:hAnsi="Arial" w:cs="Arial"/>
            <w:color w:val="214478"/>
            <w:sz w:val="24"/>
            <w:szCs w:val="24"/>
            <w:shd w:val="clear" w:color="auto" w:fill="FFFFFF"/>
          </w:rPr>
          <w:t>html</w:t>
        </w:r>
      </w:hyperlink>
    </w:p>
    <w:bookmarkEnd w:id="0"/>
    <w:p w14:paraId="47068198" w14:textId="77777777" w:rsidR="00DB3258" w:rsidRPr="00DC4C39" w:rsidRDefault="00DB3258">
      <w:pPr>
        <w:rPr>
          <w:lang w:val="ru-RU"/>
        </w:rPr>
      </w:pPr>
    </w:p>
    <w:sectPr w:rsidR="00DB3258" w:rsidRPr="00DC4C3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96B83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B3258"/>
    <w:rsid w:val="00DC4C39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49995B1D"/>
    <w:rsid w:val="622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2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footnote reference" w:qFormat="1"/>
    <w:lsdException w:name="endnote reference" w:qFormat="1"/>
    <w:lsdException w:name="table of authorities" w:qFormat="1"/>
    <w:lsdException w:name="toa heading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3" w:qFormat="1"/>
    <w:lsdException w:name="List Continue 4" w:qFormat="1"/>
    <w:lsdException w:name="Message Header" w:qFormat="1"/>
    <w:lsdException w:name="Subtitle" w:qFormat="1"/>
    <w:lsdException w:name="Date" w:qFormat="1"/>
    <w:lsdException w:name="Body Text First Indent 2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ode" w:qFormat="1"/>
    <w:lsdException w:name="HTML Typewriter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3" w:qFormat="1"/>
    <w:lsdException w:name="Table Classic 1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4" w:qFormat="1"/>
    <w:lsdException w:name="Table Columns 5" w:qFormat="1"/>
    <w:lsdException w:name="Table Grid 2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3" w:qFormat="1"/>
    <w:lsdException w:name="Table List 4" w:qFormat="1"/>
    <w:lsdException w:name="Table List 5" w:qFormat="1"/>
    <w:lsdException w:name="Table List 7" w:qFormat="1"/>
    <w:lsdException w:name="Table List 8" w:qFormat="1"/>
    <w:lsdException w:name="Table 3D effects 1" w:qFormat="1"/>
    <w:lsdException w:name="Table Contemporary" w:qFormat="1"/>
    <w:lsdException w:name="Table Subtle 2" w:qFormat="1"/>
    <w:lsdException w:name="Balloon Text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2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footnote reference" w:qFormat="1"/>
    <w:lsdException w:name="endnote reference" w:qFormat="1"/>
    <w:lsdException w:name="table of authorities" w:qFormat="1"/>
    <w:lsdException w:name="toa heading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3" w:qFormat="1"/>
    <w:lsdException w:name="List Continue 4" w:qFormat="1"/>
    <w:lsdException w:name="Message Header" w:qFormat="1"/>
    <w:lsdException w:name="Subtitle" w:qFormat="1"/>
    <w:lsdException w:name="Date" w:qFormat="1"/>
    <w:lsdException w:name="Body Text First Indent 2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ode" w:qFormat="1"/>
    <w:lsdException w:name="HTML Typewriter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3" w:qFormat="1"/>
    <w:lsdException w:name="Table Classic 1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4" w:qFormat="1"/>
    <w:lsdException w:name="Table Columns 5" w:qFormat="1"/>
    <w:lsdException w:name="Table Grid 2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3" w:qFormat="1"/>
    <w:lsdException w:name="Table List 4" w:qFormat="1"/>
    <w:lsdException w:name="Table List 5" w:qFormat="1"/>
    <w:lsdException w:name="Table List 7" w:qFormat="1"/>
    <w:lsdException w:name="Table List 8" w:qFormat="1"/>
    <w:lsdException w:name="Table 3D effects 1" w:qFormat="1"/>
    <w:lsdException w:name="Table Contemporary" w:qFormat="1"/>
    <w:lsdException w:name="Table Subtle 2" w:qFormat="1"/>
    <w:lsdException w:name="Balloon Text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antiterrorizm-detyam/animacionnyy-rolik-sovety-dlya-detey-anonimnyy-terrorizm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c.gov.ru/antiterrorizm-detyam/animacionnyy-rolik-sovety-dlya-detey-proyavlyay-bditelnos-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c.gov.ru/antiterrorizm-detyam/animacionnyy-rolik-pravila-povedeniya-v-tolpe-dlya-detey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 Corporation</dc:creator>
  <cp:lastModifiedBy>use</cp:lastModifiedBy>
  <cp:revision>2</cp:revision>
  <dcterms:created xsi:type="dcterms:W3CDTF">2024-06-13T08:19:00Z</dcterms:created>
  <dcterms:modified xsi:type="dcterms:W3CDTF">2024-06-13T08:19:00Z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F3323B66AA9649F6872198CB5C8AF3E6_11</vt:lpwstr>
  </property>
</Properties>
</file>