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CC5" w:rsidRPr="00830CC5" w:rsidRDefault="00830CC5" w:rsidP="00830CC5">
      <w:pPr>
        <w:shd w:val="clear" w:color="auto" w:fill="FFFFFF"/>
        <w:spacing w:before="100" w:beforeAutospacing="1" w:after="100" w:afterAutospacing="1" w:line="600" w:lineRule="atLeast"/>
        <w:outlineLvl w:val="0"/>
        <w:rPr>
          <w:rFonts w:ascii="Montserrat" w:eastAsia="Times New Roman" w:hAnsi="Montserrat" w:cs="Times New Roman"/>
          <w:b/>
          <w:bCs/>
          <w:color w:val="000000"/>
          <w:kern w:val="36"/>
          <w:sz w:val="48"/>
          <w:szCs w:val="48"/>
          <w:lang w:eastAsia="ru-RU"/>
        </w:rPr>
      </w:pPr>
      <w:r w:rsidRPr="00830CC5">
        <w:rPr>
          <w:rFonts w:ascii="Montserrat" w:eastAsia="Times New Roman" w:hAnsi="Montserrat" w:cs="Times New Roman"/>
          <w:b/>
          <w:bCs/>
          <w:color w:val="000000"/>
          <w:kern w:val="36"/>
          <w:sz w:val="48"/>
          <w:szCs w:val="48"/>
          <w:lang w:eastAsia="ru-RU"/>
        </w:rPr>
        <w:t>Противодействие экстремизму и терроризму</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Полномочия  образовательного учреждения по противодействию экстремизму</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Согласно Указу Президента Российской Федерации №1124 от 28 декабря 2024 года, образовательным учреждениям предоставлены следующие полномочия в сфере противодействия экстремизму:</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Основные направления деятельности образовательных учреждений:</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1. Проведение воспитательно-разъяснительной работы среди учащихся и преподавателей</w:t>
      </w:r>
      <w:r w:rsidRPr="00830CC5">
        <w:rPr>
          <w:rFonts w:ascii="Montserrat" w:eastAsia="Times New Roman" w:hAnsi="Montserrat" w:cs="Times New Roman"/>
          <w:color w:val="000000"/>
          <w:sz w:val="24"/>
          <w:szCs w:val="24"/>
          <w:lang w:eastAsia="ru-RU"/>
        </w:rPr>
        <w:t>:</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Изучение правовых аспектов экстремизма и профилактика правонарушений экстремистской направленности.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Просветительская деятельность, направленная на формирование у обучающихся негативного восприятия экстремистских идей и практик.</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2. Создание безопасной образовательной среды</w:t>
      </w:r>
      <w:r w:rsidRPr="00830CC5">
        <w:rPr>
          <w:rFonts w:ascii="Montserrat" w:eastAsia="Times New Roman" w:hAnsi="Montserrat" w:cs="Times New Roman"/>
          <w:color w:val="000000"/>
          <w:sz w:val="24"/>
          <w:szCs w:val="24"/>
          <w:lang w:eastAsia="ru-RU"/>
        </w:rPr>
        <w:t>:</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Исключение возможности появления экстремистских элементов в стенах учебных заведений.</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Мониторинг эмоционального состояния и мотиваций учащихся, имеющих предрасположенность к экстремальным взглядам.</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3. Организация внеклассных мероприятий и консультаций</w:t>
      </w:r>
      <w:r w:rsidRPr="00830CC5">
        <w:rPr>
          <w:rFonts w:ascii="Montserrat" w:eastAsia="Times New Roman" w:hAnsi="Montserrat" w:cs="Times New Roman"/>
          <w:color w:val="000000"/>
          <w:sz w:val="24"/>
          <w:szCs w:val="24"/>
          <w:lang w:eastAsia="ru-RU"/>
        </w:rPr>
        <w:t>:</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Проведение собраний, дискуссий и тренингов по актуальным социальным проблемам.</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xml:space="preserve">- Консультация учащихся, столкнувшихся с проблемами </w:t>
      </w:r>
      <w:proofErr w:type="spellStart"/>
      <w:r w:rsidRPr="00830CC5">
        <w:rPr>
          <w:rFonts w:ascii="Montserrat" w:eastAsia="Times New Roman" w:hAnsi="Montserrat" w:cs="Times New Roman"/>
          <w:color w:val="000000"/>
          <w:sz w:val="24"/>
          <w:szCs w:val="24"/>
          <w:lang w:eastAsia="ru-RU"/>
        </w:rPr>
        <w:t>радикализации</w:t>
      </w:r>
      <w:proofErr w:type="spellEnd"/>
      <w:r w:rsidRPr="00830CC5">
        <w:rPr>
          <w:rFonts w:ascii="Montserrat" w:eastAsia="Times New Roman" w:hAnsi="Montserrat" w:cs="Times New Roman"/>
          <w:color w:val="000000"/>
          <w:sz w:val="24"/>
          <w:szCs w:val="24"/>
          <w:lang w:eastAsia="ru-RU"/>
        </w:rPr>
        <w:t xml:space="preserve"> или влиянием радикальных идеологий.</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4. Повышение компетенции педагогического состава</w:t>
      </w:r>
      <w:r w:rsidRPr="00830CC5">
        <w:rPr>
          <w:rFonts w:ascii="Montserrat" w:eastAsia="Times New Roman" w:hAnsi="Montserrat" w:cs="Times New Roman"/>
          <w:color w:val="000000"/>
          <w:sz w:val="24"/>
          <w:szCs w:val="24"/>
          <w:lang w:eastAsia="ru-RU"/>
        </w:rPr>
        <w:t>:</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Подготовка учителей и наставников к эффективному распознаванию и предупреждению проявлений экстремизма среди молодежи.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Профессиональное образование педагогов в области педагогики и психологии противостояния экстремизму.</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5. Информационная открытость и взаимодействие с родителями</w:t>
      </w:r>
      <w:r w:rsidRPr="00830CC5">
        <w:rPr>
          <w:rFonts w:ascii="Montserrat" w:eastAsia="Times New Roman" w:hAnsi="Montserrat" w:cs="Times New Roman"/>
          <w:color w:val="000000"/>
          <w:sz w:val="24"/>
          <w:szCs w:val="24"/>
          <w:lang w:eastAsia="ru-RU"/>
        </w:rPr>
        <w:t>:</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Совместная работа с семьями учащихся для исключения рисков вовлечения детей в экстремистские структуры.</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xml:space="preserve">- Освещение вопросов противодействия экстремизму на родительских собраниях и </w:t>
      </w:r>
      <w:proofErr w:type="spellStart"/>
      <w:r w:rsidRPr="00830CC5">
        <w:rPr>
          <w:rFonts w:ascii="Montserrat" w:eastAsia="Times New Roman" w:hAnsi="Montserrat" w:cs="Times New Roman"/>
          <w:color w:val="000000"/>
          <w:sz w:val="24"/>
          <w:szCs w:val="24"/>
          <w:lang w:eastAsia="ru-RU"/>
        </w:rPr>
        <w:t>вебинарах</w:t>
      </w:r>
      <w:proofErr w:type="spellEnd"/>
      <w:r w:rsidRPr="00830CC5">
        <w:rPr>
          <w:rFonts w:ascii="Montserrat" w:eastAsia="Times New Roman" w:hAnsi="Montserrat" w:cs="Times New Roman"/>
          <w:color w:val="000000"/>
          <w:sz w:val="24"/>
          <w:szCs w:val="24"/>
          <w:lang w:eastAsia="ru-RU"/>
        </w:rPr>
        <w:t>.</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6. Развитие партнерства с правозащитными и правоохранительными органами</w:t>
      </w:r>
      <w:r w:rsidRPr="00830CC5">
        <w:rPr>
          <w:rFonts w:ascii="Montserrat" w:eastAsia="Times New Roman" w:hAnsi="Montserrat" w:cs="Times New Roman"/>
          <w:color w:val="000000"/>
          <w:sz w:val="24"/>
          <w:szCs w:val="24"/>
          <w:lang w:eastAsia="ru-RU"/>
        </w:rPr>
        <w:t>:</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lastRenderedPageBreak/>
        <w:t>- Активное сотрудничество с правоохранительными структурами и НКО для профилактики экстремизма.</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Использование совместных проектов и программ для просвещения общественности.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7. Дополнительные меры:</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Учреждения обязаны вести мониторинг информационной среды, проверяя наличие экстремистских материалов и обеспечивая защиту учащихся от воздействия опасных идей.</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Образовательные учреждения проводят мероприятия по изучению особенностей традиционной русской культуры и ценностей, формируя уважение к другим народам и культурам.</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xml:space="preserve">- Организуются спортивные и творческие мероприятия, направленные на профилактику </w:t>
      </w:r>
      <w:proofErr w:type="spellStart"/>
      <w:r w:rsidRPr="00830CC5">
        <w:rPr>
          <w:rFonts w:ascii="Montserrat" w:eastAsia="Times New Roman" w:hAnsi="Montserrat" w:cs="Times New Roman"/>
          <w:color w:val="000000"/>
          <w:sz w:val="24"/>
          <w:szCs w:val="24"/>
          <w:lang w:eastAsia="ru-RU"/>
        </w:rPr>
        <w:t>радикализации</w:t>
      </w:r>
      <w:proofErr w:type="spellEnd"/>
      <w:r w:rsidRPr="00830CC5">
        <w:rPr>
          <w:rFonts w:ascii="Montserrat" w:eastAsia="Times New Roman" w:hAnsi="Montserrat" w:cs="Times New Roman"/>
          <w:color w:val="000000"/>
          <w:sz w:val="24"/>
          <w:szCs w:val="24"/>
          <w:lang w:eastAsia="ru-RU"/>
        </w:rPr>
        <w:t xml:space="preserve"> и укрепляющие морально-нравственный климат среди молодежи.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Деятельность образовательных учреждений по противодействию экстремизму регулируется несколькими ключевыми нормативно-правовыми актами Российской Федерации: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Федеральный закон № 114-ФЗ от 25 июля 2002 г. </w:t>
      </w:r>
      <w:r w:rsidRPr="00830CC5">
        <w:rPr>
          <w:rFonts w:ascii="Montserrat" w:eastAsia="Times New Roman" w:hAnsi="Montserrat" w:cs="Times New Roman"/>
          <w:i/>
          <w:iCs/>
          <w:color w:val="000000"/>
          <w:sz w:val="24"/>
          <w:szCs w:val="24"/>
          <w:lang w:eastAsia="ru-RU"/>
        </w:rPr>
        <w:t>«О противодействии экстремистской деятельности»</w:t>
      </w:r>
      <w:r w:rsidRPr="00830CC5">
        <w:rPr>
          <w:rFonts w:ascii="Montserrat" w:eastAsia="Times New Roman" w:hAnsi="Montserrat" w:cs="Times New Roman"/>
          <w:color w:val="000000"/>
          <w:sz w:val="24"/>
          <w:szCs w:val="24"/>
          <w:lang w:eastAsia="ru-RU"/>
        </w:rPr>
        <w:t> — основной документ, определяющий понятия экстремизма, виды противоправных действий и обязанности государственных органов и организаций в сфере борьбы с ним.</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Федеральный закон № 3-ФЗ от 6 марта 2006 г. </w:t>
      </w:r>
      <w:r w:rsidRPr="00830CC5">
        <w:rPr>
          <w:rFonts w:ascii="Montserrat" w:eastAsia="Times New Roman" w:hAnsi="Montserrat" w:cs="Times New Roman"/>
          <w:i/>
          <w:iCs/>
          <w:color w:val="000000"/>
          <w:sz w:val="24"/>
          <w:szCs w:val="24"/>
          <w:lang w:eastAsia="ru-RU"/>
        </w:rPr>
        <w:t>«О противодействии терроризму»</w:t>
      </w:r>
      <w:r w:rsidRPr="00830CC5">
        <w:rPr>
          <w:rFonts w:ascii="Montserrat" w:eastAsia="Times New Roman" w:hAnsi="Montserrat" w:cs="Times New Roman"/>
          <w:color w:val="000000"/>
          <w:sz w:val="24"/>
          <w:szCs w:val="24"/>
          <w:lang w:eastAsia="ru-RU"/>
        </w:rPr>
        <w:t> — регулирует комплекс мер по предотвращению террористической активности, включая образовательную сферу.</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Указ Президента РФ № 116 от 15 февраля 2006 г. </w:t>
      </w:r>
      <w:r w:rsidRPr="00830CC5">
        <w:rPr>
          <w:rFonts w:ascii="Montserrat" w:eastAsia="Times New Roman" w:hAnsi="Montserrat" w:cs="Times New Roman"/>
          <w:i/>
          <w:iCs/>
          <w:color w:val="000000"/>
          <w:sz w:val="24"/>
          <w:szCs w:val="24"/>
          <w:lang w:eastAsia="ru-RU"/>
        </w:rPr>
        <w:t>«О мерах по противодействию терроризму»</w:t>
      </w:r>
      <w:r w:rsidRPr="00830CC5">
        <w:rPr>
          <w:rFonts w:ascii="Montserrat" w:eastAsia="Times New Roman" w:hAnsi="Montserrat" w:cs="Times New Roman"/>
          <w:color w:val="000000"/>
          <w:sz w:val="24"/>
          <w:szCs w:val="24"/>
          <w:lang w:eastAsia="ru-RU"/>
        </w:rPr>
        <w:t> — определяет общие принципы и порядок взаимодействия федеральных органов власти и субъектов федерации в деле предупреждения террористических угроз.</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Постановление Правительства РФ № 31 от 11 января 2006 г. </w:t>
      </w:r>
      <w:r w:rsidRPr="00830CC5">
        <w:rPr>
          <w:rFonts w:ascii="Montserrat" w:eastAsia="Times New Roman" w:hAnsi="Montserrat" w:cs="Times New Roman"/>
          <w:i/>
          <w:iCs/>
          <w:color w:val="000000"/>
          <w:sz w:val="24"/>
          <w:szCs w:val="24"/>
          <w:lang w:eastAsia="ru-RU"/>
        </w:rPr>
        <w:t>«Об утверждении Положения о Федеральной антитеррористической комиссии»</w:t>
      </w:r>
      <w:r w:rsidRPr="00830CC5">
        <w:rPr>
          <w:rFonts w:ascii="Montserrat" w:eastAsia="Times New Roman" w:hAnsi="Montserrat" w:cs="Times New Roman"/>
          <w:color w:val="000000"/>
          <w:sz w:val="24"/>
          <w:szCs w:val="24"/>
          <w:lang w:eastAsia="ru-RU"/>
        </w:rPr>
        <w:t> — устанавливает структуру и полномочия федеральной антитеррористической комиссии, участвующей в координации усилий государства и регионов по борьбе с экстремистскими действиями.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Концепция государственной миграционной политики Российской Федерации</w:t>
      </w:r>
      <w:r w:rsidRPr="00830CC5">
        <w:rPr>
          <w:rFonts w:ascii="Montserrat" w:eastAsia="Times New Roman" w:hAnsi="Montserrat" w:cs="Times New Roman"/>
          <w:color w:val="000000"/>
          <w:sz w:val="24"/>
          <w:szCs w:val="24"/>
          <w:lang w:eastAsia="ru-RU"/>
        </w:rPr>
        <w:t>, утвержденная Указом Президента РФ № 637 от 3 июня 2002 г., </w:t>
      </w:r>
      <w:r w:rsidRPr="00830CC5">
        <w:rPr>
          <w:rFonts w:ascii="Montserrat" w:eastAsia="Times New Roman" w:hAnsi="Montserrat" w:cs="Times New Roman"/>
          <w:i/>
          <w:iCs/>
          <w:color w:val="000000"/>
          <w:sz w:val="24"/>
          <w:szCs w:val="24"/>
          <w:lang w:eastAsia="ru-RU"/>
        </w:rPr>
        <w:t>обеспечивает развитие интеграционных процессов мигрантов</w:t>
      </w:r>
      <w:r w:rsidRPr="00830CC5">
        <w:rPr>
          <w:rFonts w:ascii="Montserrat" w:eastAsia="Times New Roman" w:hAnsi="Montserrat" w:cs="Times New Roman"/>
          <w:color w:val="000000"/>
          <w:sz w:val="24"/>
          <w:szCs w:val="24"/>
          <w:lang w:eastAsia="ru-RU"/>
        </w:rPr>
        <w:t>, способствуя формированию уважительного отношения к различным этнокультурным традициям и религии, что способствует снижению социальной напряженности и предотвращает конфликты на этнической почве.</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ФЗ № 273-ФЗ от 29 декабря 2012 г. </w:t>
      </w:r>
      <w:r w:rsidRPr="00830CC5">
        <w:rPr>
          <w:rFonts w:ascii="Montserrat" w:eastAsia="Times New Roman" w:hAnsi="Montserrat" w:cs="Times New Roman"/>
          <w:i/>
          <w:iCs/>
          <w:color w:val="000000"/>
          <w:sz w:val="24"/>
          <w:szCs w:val="24"/>
          <w:lang w:eastAsia="ru-RU"/>
        </w:rPr>
        <w:t>«Об образовании в Российской Федерации»</w:t>
      </w:r>
      <w:r w:rsidRPr="00830CC5">
        <w:rPr>
          <w:rFonts w:ascii="Montserrat" w:eastAsia="Times New Roman" w:hAnsi="Montserrat" w:cs="Times New Roman"/>
          <w:color w:val="000000"/>
          <w:sz w:val="24"/>
          <w:szCs w:val="24"/>
          <w:lang w:eastAsia="ru-RU"/>
        </w:rPr>
        <w:t> — обязывает образовательные учреждения осуществлять воспитание культуры мира, терпимости и правового сознания, предупреждая распространение экстремистских взглядов.</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«Стратегия противодействия экстремизму в Российской Федерации»</w:t>
      </w:r>
      <w:r w:rsidRPr="00830CC5">
        <w:rPr>
          <w:rFonts w:ascii="Montserrat" w:eastAsia="Times New Roman" w:hAnsi="Montserrat" w:cs="Times New Roman"/>
          <w:color w:val="000000"/>
          <w:sz w:val="24"/>
          <w:szCs w:val="24"/>
          <w:lang w:eastAsia="ru-RU"/>
        </w:rPr>
        <w:t xml:space="preserve"> (утверждена Указом  Президента РФ от 28.12.2024 N 1124), документ отражает современные подходы и реалии в борьбе с экстремистскими проявлениями. Стратегия служит основой для дальнейших законодательных и организационных инициатив, направленных на </w:t>
      </w:r>
      <w:r w:rsidRPr="00830CC5">
        <w:rPr>
          <w:rFonts w:ascii="Montserrat" w:eastAsia="Times New Roman" w:hAnsi="Montserrat" w:cs="Times New Roman"/>
          <w:color w:val="000000"/>
          <w:sz w:val="24"/>
          <w:szCs w:val="24"/>
          <w:lang w:eastAsia="ru-RU"/>
        </w:rPr>
        <w:lastRenderedPageBreak/>
        <w:t>поддержание стабильности и безопасности в Российской Федерации. Она подчеркивает значимость комплексного подхода к решению проблемы экстремизма и необходимость активного участия всех уровней власти и общества в противодействии этому явлению.</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t>Профилактика экстремизма и терроризма в школе</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Экстремизм, и его крайняя форма – терроризм, – являются одной из самых опасных общественно-политических проблем. Профилактика экстремизма и терроризма – это не только задача государства, это задача и представителей гражданского общества: общественных и религиозных объединений, отдельных граждан.</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В Российской Федерации экстремистская деятельность запрещена, а соблюдение этого запрета находится под строгим контролем. Подобная строгость обусловлена многонациональным и многоконфессиональным составом нашего государства, что требует пристального внимания и необходимости быстрого реагирования на попытки отдельных лиц и организаций посеять рознь между народами и различными группами населения нашей страны.</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Правовую основу общегосударственной системы противодействия экстремизму и терроризму составляют общепризнанные принципы и нормы международного права, международные договоры Российской Федерации, Федеральные законы «О противодействии экстремисткой деятельности» №114-ФЗ от 25.07.2002г., «Стратегия противодействия экстремизму в Российской Федерации» (утверждена Указом  Президента РФ от 28.12.2024 N 1124).</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Противодействие экстремизму и терроризму осуществляется на федеральном, региональном и местном уровнях.</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В соответствии с Федеральным законом от 25.07.2002 N 114-ФЗ "О противодействии экстремистской деятельности" (далее - Закон о противодействии экстремизму) экстремизм (экстремистская деятельность) это:</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публичное оправдание терроризма и иная террористическая деятельность;</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возбуждение социальной, расовой, национальной или религиозной розни;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830CC5">
        <w:rPr>
          <w:rFonts w:ascii="Montserrat" w:eastAsia="Times New Roman" w:hAnsi="Montserrat" w:cs="Times New Roman"/>
          <w:color w:val="000000"/>
          <w:sz w:val="24"/>
          <w:szCs w:val="24"/>
          <w:lang w:eastAsia="ru-RU"/>
        </w:rPr>
        <w:t>- 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w:t>
      </w:r>
      <w:proofErr w:type="gramEnd"/>
      <w:r w:rsidRPr="00830CC5">
        <w:rPr>
          <w:rFonts w:ascii="Montserrat" w:eastAsia="Times New Roman" w:hAnsi="Montserrat" w:cs="Times New Roman"/>
          <w:color w:val="000000"/>
          <w:sz w:val="24"/>
          <w:szCs w:val="24"/>
          <w:lang w:eastAsia="ru-RU"/>
        </w:rPr>
        <w:t xml:space="preserve"> экстремизма и отсутствуют признаки пропаганды или оправдания нацистской и экстремистской идеологии;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lastRenderedPageBreak/>
        <w:t>- организация и подготовка указанных деяний, а также подстрекательство к их осуществлению;</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 и др.</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За осуществление экстремистской деятельности граждане РФ,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РФ порядке.</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830CC5">
        <w:rPr>
          <w:rFonts w:ascii="Montserrat" w:eastAsia="Times New Roman" w:hAnsi="Montserrat" w:cs="Times New Roman"/>
          <w:color w:val="000000"/>
          <w:sz w:val="24"/>
          <w:szCs w:val="24"/>
          <w:lang w:eastAsia="ru-RU"/>
        </w:rPr>
        <w:t>Под преступлениями экстремистской направленности в Уголовном кодексе РФ (примечании 2 ст. 282.1)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УК РФ (например, ст. ст. 280, 280.1, 282, 282.1, 282.2, 282.3 УК РФ, п. "л" ч. 2 ст</w:t>
      </w:r>
      <w:proofErr w:type="gramEnd"/>
      <w:r w:rsidRPr="00830CC5">
        <w:rPr>
          <w:rFonts w:ascii="Montserrat" w:eastAsia="Times New Roman" w:hAnsi="Montserrat" w:cs="Times New Roman"/>
          <w:color w:val="000000"/>
          <w:sz w:val="24"/>
          <w:szCs w:val="24"/>
          <w:lang w:eastAsia="ru-RU"/>
        </w:rPr>
        <w:t xml:space="preserve">. </w:t>
      </w:r>
      <w:proofErr w:type="gramStart"/>
      <w:r w:rsidRPr="00830CC5">
        <w:rPr>
          <w:rFonts w:ascii="Montserrat" w:eastAsia="Times New Roman" w:hAnsi="Montserrat" w:cs="Times New Roman"/>
          <w:color w:val="000000"/>
          <w:sz w:val="24"/>
          <w:szCs w:val="24"/>
          <w:lang w:eastAsia="ru-RU"/>
        </w:rPr>
        <w:t>105, п. "е" ч. 2 ст. 111, п. "б" ч. 1 ст. 213 УК РФ), а также иные преступления, совершенные по указанным мотивам, которые в соответствии с п. "е" ч. 1 ст. 63 УК РФ признаются обстоятельством, отягчающим наказание.</w:t>
      </w:r>
      <w:proofErr w:type="gramEnd"/>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xml:space="preserve">Предусмотрена административная ответственность за экстремизм. </w:t>
      </w:r>
      <w:proofErr w:type="gramStart"/>
      <w:r w:rsidRPr="00830CC5">
        <w:rPr>
          <w:rFonts w:ascii="Montserrat" w:eastAsia="Times New Roman" w:hAnsi="Montserrat" w:cs="Times New Roman"/>
          <w:color w:val="000000"/>
          <w:sz w:val="24"/>
          <w:szCs w:val="24"/>
          <w:lang w:eastAsia="ru-RU"/>
        </w:rPr>
        <w:t>К примеру, в ст. 20.3 КоАП РФ предусмотрена административная ответственность за пропаганду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атрибутики или символики нацистских, экстремистских организаций, а также иных атрибутики или символики, запрещенных федеральными законами, а также за изготовление или сбыт в целях пропаганды либо приобретение в целях</w:t>
      </w:r>
      <w:proofErr w:type="gramEnd"/>
      <w:r w:rsidRPr="00830CC5">
        <w:rPr>
          <w:rFonts w:ascii="Montserrat" w:eastAsia="Times New Roman" w:hAnsi="Montserrat" w:cs="Times New Roman"/>
          <w:color w:val="000000"/>
          <w:sz w:val="24"/>
          <w:szCs w:val="24"/>
          <w:lang w:eastAsia="ru-RU"/>
        </w:rPr>
        <w:t xml:space="preserve"> сбыта или пропаганды указанной атрибутики или символики, кроме случаев, когда указанными действиями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Статьей 20.29 КоАП РФ предусмотрена административная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за исключением случаев, предусмотренных ст. 20.3.2 КоАП РФ.</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Кроме того, для целей противодействия экстремизму применяется комплекс мер, предусмотренных законодательством: В частности, на основании ст. 5 Закона о противодействии экстремизму в целях противодействия экстремистской деятельности федеральные органы государственной власти, органы государственной власти субъектов РФ,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xml:space="preserve">Такие меры закреплены специальными нормами законодательства. </w:t>
      </w:r>
      <w:proofErr w:type="gramStart"/>
      <w:r w:rsidRPr="00830CC5">
        <w:rPr>
          <w:rFonts w:ascii="Montserrat" w:eastAsia="Times New Roman" w:hAnsi="Montserrat" w:cs="Times New Roman"/>
          <w:color w:val="000000"/>
          <w:sz w:val="24"/>
          <w:szCs w:val="24"/>
          <w:lang w:eastAsia="ru-RU"/>
        </w:rPr>
        <w:t>Например, на основании п. 7.1 ч. 1 ст. 14 Федерального закона от 06.10.2003 N 131-ФЗ "Об общих принципах организации местного самоуправления в Российской Федерации" к вопросам местного значения городского, сельского поселения относится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roofErr w:type="gramEnd"/>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lastRenderedPageBreak/>
        <w:t>Согласно ст. ст. 6, 7 Закона о противодействии экстремизму в качестве мер для противодействия экстремизму также применяется предостережение или предупреждение со стороны компетентных органов в пределах их полномочий (в т.ч. органов прокуратуры, Минюста и др.).</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Предусмотрена ответственность в виде приостановления, прекращения деятельности организаций, объединений:</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для организаций и общественных и религиозных объединений (при наличии в их деятельности признаков экстремизма либо в случае осуществления экстремистской деятельности такие организации могут быть ликвидированы, а деятельность объединений, не являющихся юридическими лицами, - запрещена по решению суда на основании заявления Генерального прокурора Российской Федерации или подчиненного ему соответствующего прокурора; кроме того, до момента рассмотрения судом указанного заявления деятельность общественного или религиозного объединения может быть приостановлена) (ст. ст. 9, 10 Закона о противодействии экстремизму). При этом</w:t>
      </w:r>
      <w:proofErr w:type="gramStart"/>
      <w:r w:rsidRPr="00830CC5">
        <w:rPr>
          <w:rFonts w:ascii="Montserrat" w:eastAsia="Times New Roman" w:hAnsi="Montserrat" w:cs="Times New Roman"/>
          <w:color w:val="000000"/>
          <w:sz w:val="24"/>
          <w:szCs w:val="24"/>
          <w:lang w:eastAsia="ru-RU"/>
        </w:rPr>
        <w:t>,</w:t>
      </w:r>
      <w:proofErr w:type="gramEnd"/>
      <w:r w:rsidRPr="00830CC5">
        <w:rPr>
          <w:rFonts w:ascii="Montserrat" w:eastAsia="Times New Roman" w:hAnsi="Montserrat" w:cs="Times New Roman"/>
          <w:color w:val="000000"/>
          <w:sz w:val="24"/>
          <w:szCs w:val="24"/>
          <w:lang w:eastAsia="ru-RU"/>
        </w:rPr>
        <w:t xml:space="preserve"> перечень общественных и религиозных объединений, деятельность которых приостановлена в связи с осуществлением ими экстремистской деятельности, публикуется в "Российская газета", которая на основании распоряжения Правительства РФ от 15.10.2007 N 1420-р определена в качестве официального периодического издания, осуществляющего публикацию перечня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Законом о противодействии экстремизму.</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830CC5">
        <w:rPr>
          <w:rFonts w:ascii="Montserrat" w:eastAsia="Times New Roman" w:hAnsi="Montserrat" w:cs="Times New Roman"/>
          <w:color w:val="000000"/>
          <w:sz w:val="24"/>
          <w:szCs w:val="24"/>
          <w:lang w:eastAsia="ru-RU"/>
        </w:rPr>
        <w:t>- СМИ (на основании ст. ст. 8, 11 Закона о противодействии экстремизму в случае распространения экстремистских материалов либо выявления фактов, свидетельствующих о наличии в его деятельности признаков экстремизма, либо в случае осуществления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w:t>
      </w:r>
      <w:proofErr w:type="gramEnd"/>
      <w:r w:rsidRPr="00830CC5">
        <w:rPr>
          <w:rFonts w:ascii="Montserrat" w:eastAsia="Times New Roman" w:hAnsi="Montserrat" w:cs="Times New Roman"/>
          <w:color w:val="000000"/>
          <w:sz w:val="24"/>
          <w:szCs w:val="24"/>
          <w:lang w:eastAsia="ru-RU"/>
        </w:rPr>
        <w:t xml:space="preserve"> (</w:t>
      </w:r>
      <w:proofErr w:type="gramStart"/>
      <w:r w:rsidRPr="00830CC5">
        <w:rPr>
          <w:rFonts w:ascii="Montserrat" w:eastAsia="Times New Roman" w:hAnsi="Montserrat" w:cs="Times New Roman"/>
          <w:color w:val="000000"/>
          <w:sz w:val="24"/>
          <w:szCs w:val="24"/>
          <w:lang w:eastAsia="ru-RU"/>
        </w:rPr>
        <w:t>или) юридических лиц, обществу и государству или создающей реальную угрозу причинения такого вреда, деятельность соответствующего СМИ может быть прекращена по решению суда на основании заявления уполномоченного государственного органа, осуществившего регистрацию данного СМИ, либо федерального органа исполнительной власти в сфере печати, телерадиовещания и средств массовых коммуникаций, либо Генерального прокурора РФ или подчиненного ему соответствующего прокурора).</w:t>
      </w:r>
      <w:proofErr w:type="gramEnd"/>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В целях защиты общества от противоправной информации, распространяемой в информационно-телекоммуникационных сетях (в том числе в сети Интернет) создан Единый реестр доменных имен и (или) универсальных указателей страниц сайтов в сети Интернет и сетевых адресов сайтов в сети Интернет, содержащих информацию, запрещенную к распространению на территории Российской Федерации федеральными законами.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В современных социально-политических условиях крайним проявлением экстремизма является терроризм, который основывается на экстремистской идеологии.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Слово "террор" в переводе с латыни означает "ужас"</w:t>
      </w:r>
      <w:proofErr w:type="gramStart"/>
      <w:r w:rsidRPr="00830CC5">
        <w:rPr>
          <w:rFonts w:ascii="Montserrat" w:eastAsia="Times New Roman" w:hAnsi="Montserrat" w:cs="Times New Roman"/>
          <w:color w:val="000000"/>
          <w:sz w:val="24"/>
          <w:szCs w:val="24"/>
          <w:lang w:eastAsia="ru-RU"/>
        </w:rPr>
        <w:t>.Т</w:t>
      </w:r>
      <w:proofErr w:type="gramEnd"/>
      <w:r w:rsidRPr="00830CC5">
        <w:rPr>
          <w:rFonts w:ascii="Montserrat" w:eastAsia="Times New Roman" w:hAnsi="Montserrat" w:cs="Times New Roman"/>
          <w:color w:val="000000"/>
          <w:sz w:val="24"/>
          <w:szCs w:val="24"/>
          <w:lang w:eastAsia="ru-RU"/>
        </w:rPr>
        <w:t>еррор опирается на насилие и достигает своих целей путем демонстративного физического подавления любых сколько-нибудь активных противников с тем, чтобы запугать и лишить воли к сопротивлению всех потенциальных противников.</w:t>
      </w:r>
    </w:p>
    <w:p w:rsidR="00117089" w:rsidRDefault="00117089" w:rsidP="00830CC5">
      <w:pPr>
        <w:shd w:val="clear" w:color="auto" w:fill="FFFFFF"/>
        <w:spacing w:before="90" w:after="210" w:line="240" w:lineRule="auto"/>
        <w:rPr>
          <w:rFonts w:ascii="Montserrat" w:eastAsia="Times New Roman" w:hAnsi="Montserrat" w:cs="Times New Roman"/>
          <w:b/>
          <w:bCs/>
          <w:color w:val="000000"/>
          <w:sz w:val="24"/>
          <w:szCs w:val="24"/>
          <w:lang w:eastAsia="ru-RU"/>
        </w:rPr>
      </w:pP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b/>
          <w:bCs/>
          <w:color w:val="000000"/>
          <w:sz w:val="24"/>
          <w:szCs w:val="24"/>
          <w:lang w:eastAsia="ru-RU"/>
        </w:rPr>
        <w:lastRenderedPageBreak/>
        <w:t>Куда сообщить об экстремизме?</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О преступлениях и правонарушениях экстремисткой направленности вы можете сообщить в любой отдел полиции. Кроме этого, ваше сообщение вы можете оставить:</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w:t>
      </w:r>
      <w:hyperlink r:id="rId5" w:history="1">
        <w:r w:rsidRPr="00830CC5">
          <w:rPr>
            <w:rFonts w:ascii="Montserrat" w:eastAsia="Times New Roman" w:hAnsi="Montserrat" w:cs="Times New Roman"/>
            <w:color w:val="306AFD"/>
            <w:sz w:val="24"/>
            <w:szCs w:val="24"/>
            <w:u w:val="single"/>
            <w:lang w:eastAsia="ru-RU"/>
          </w:rPr>
          <w:t>на официальном сайте МВД России </w:t>
        </w:r>
      </w:hyperlink>
      <w:r w:rsidRPr="00830CC5">
        <w:rPr>
          <w:rFonts w:ascii="Montserrat" w:eastAsia="Times New Roman" w:hAnsi="Montserrat" w:cs="Times New Roman"/>
          <w:color w:val="000000"/>
          <w:sz w:val="24"/>
          <w:szCs w:val="24"/>
          <w:lang w:eastAsia="ru-RU"/>
        </w:rPr>
        <w:t>(выбрать «Главное управление по противодействию экстремизму»);</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 на официальном сайте территориального органа МВД России на региональном и муниципальном уровне.</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В дежурной части органа внутренних дел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Вы имеете право получить копию своего заявления с отметкой о регистрации его в правоохранительном органе или талон-уведомление,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 органа, дата приема сообщения.</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Вы имеете право выяснить в правоохранительном органе, которому поручено заниматься исполнением вашего заявления,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В случае отказа принять от вас сообщение (заявление) Вы имеете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w:t>
      </w:r>
    </w:p>
    <w:p w:rsidR="00830CC5" w:rsidRPr="00830CC5" w:rsidRDefault="00832FA9" w:rsidP="00830CC5">
      <w:pPr>
        <w:shd w:val="clear" w:color="auto" w:fill="FFFFFF"/>
        <w:spacing w:before="90" w:after="210" w:line="240" w:lineRule="auto"/>
        <w:rPr>
          <w:rFonts w:ascii="Montserrat" w:eastAsia="Times New Roman" w:hAnsi="Montserrat" w:cs="Times New Roman"/>
          <w:color w:val="000000"/>
          <w:sz w:val="24"/>
          <w:szCs w:val="24"/>
          <w:lang w:eastAsia="ru-RU"/>
        </w:rPr>
      </w:pPr>
      <w:hyperlink r:id="rId6" w:history="1">
        <w:proofErr w:type="gramStart"/>
        <w:r w:rsidR="00830CC5" w:rsidRPr="00830CC5">
          <w:rPr>
            <w:rFonts w:ascii="Montserrat" w:eastAsia="Times New Roman" w:hAnsi="Montserrat" w:cs="Times New Roman"/>
            <w:color w:val="306AFD"/>
            <w:sz w:val="24"/>
            <w:szCs w:val="24"/>
            <w:u w:val="single"/>
            <w:lang w:eastAsia="ru-RU"/>
          </w:rPr>
          <w:t>Статьей 13 Федерального закона от 25.07.2002 № 114-ФЗ «О противодействии экстремистской деятельности»</w:t>
        </w:r>
      </w:hyperlink>
      <w:r w:rsidR="00830CC5" w:rsidRPr="00830CC5">
        <w:rPr>
          <w:rFonts w:ascii="Montserrat" w:eastAsia="Times New Roman" w:hAnsi="Montserrat" w:cs="Times New Roman"/>
          <w:color w:val="000000"/>
          <w:sz w:val="24"/>
          <w:szCs w:val="24"/>
          <w:lang w:eastAsia="ru-RU"/>
        </w:rPr>
        <w:t>, пунктом 7 Положения о Министерстве юстиции РФ, утвержденного Указом Президента РФ от 13.10.2004 № 1313, на Минюст России возложены функции по ведению, опубликованию и размещению в сети Интернет </w:t>
      </w:r>
      <w:hyperlink r:id="rId7" w:history="1">
        <w:r w:rsidR="00830CC5" w:rsidRPr="00830CC5">
          <w:rPr>
            <w:rFonts w:ascii="Montserrat" w:eastAsia="Times New Roman" w:hAnsi="Montserrat" w:cs="Times New Roman"/>
            <w:color w:val="306AFD"/>
            <w:sz w:val="24"/>
            <w:szCs w:val="24"/>
            <w:u w:val="single"/>
            <w:lang w:eastAsia="ru-RU"/>
          </w:rPr>
          <w:t>федерального списка экстремистских материалов</w:t>
        </w:r>
      </w:hyperlink>
      <w:r w:rsidR="00830CC5" w:rsidRPr="00830CC5">
        <w:rPr>
          <w:rFonts w:ascii="Montserrat" w:eastAsia="Times New Roman" w:hAnsi="Montserrat" w:cs="Times New Roman"/>
          <w:color w:val="000000"/>
          <w:sz w:val="24"/>
          <w:szCs w:val="24"/>
          <w:lang w:eastAsia="ru-RU"/>
        </w:rPr>
        <w:t>.</w:t>
      </w:r>
      <w:r w:rsidR="00830CC5" w:rsidRPr="00830CC5">
        <w:rPr>
          <w:rFonts w:ascii="Montserrat" w:eastAsia="Times New Roman" w:hAnsi="Montserrat" w:cs="Times New Roman"/>
          <w:color w:val="000000"/>
          <w:sz w:val="24"/>
          <w:szCs w:val="24"/>
          <w:lang w:eastAsia="ru-RU"/>
        </w:rPr>
        <w:b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w:t>
      </w:r>
      <w:proofErr w:type="gramEnd"/>
      <w:r w:rsidR="00830CC5" w:rsidRPr="00830CC5">
        <w:rPr>
          <w:rFonts w:ascii="Montserrat" w:eastAsia="Times New Roman" w:hAnsi="Montserrat" w:cs="Times New Roman"/>
          <w:color w:val="000000"/>
          <w:sz w:val="24"/>
          <w:szCs w:val="24"/>
          <w:lang w:eastAsia="ru-RU"/>
        </w:rPr>
        <w:t xml:space="preserve">,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00830CC5" w:rsidRPr="00830CC5">
        <w:rPr>
          <w:rFonts w:ascii="Montserrat" w:eastAsia="Times New Roman" w:hAnsi="Montserrat" w:cs="Times New Roman"/>
          <w:color w:val="000000"/>
          <w:sz w:val="24"/>
          <w:szCs w:val="24"/>
          <w:lang w:eastAsia="ru-RU"/>
        </w:rPr>
        <w:t>экстремистскими</w:t>
      </w:r>
      <w:proofErr w:type="gramEnd"/>
      <w:r w:rsidR="00830CC5" w:rsidRPr="00830CC5">
        <w:rPr>
          <w:rFonts w:ascii="Montserrat" w:eastAsia="Times New Roman" w:hAnsi="Montserrat" w:cs="Times New Roman"/>
          <w:color w:val="000000"/>
          <w:sz w:val="24"/>
          <w:szCs w:val="24"/>
          <w:lang w:eastAsia="ru-RU"/>
        </w:rPr>
        <w:t>.</w:t>
      </w:r>
      <w:r w:rsidR="00830CC5" w:rsidRPr="00830CC5">
        <w:rPr>
          <w:rFonts w:ascii="Montserrat" w:eastAsia="Times New Roman" w:hAnsi="Montserrat" w:cs="Times New Roman"/>
          <w:color w:val="000000"/>
          <w:sz w:val="24"/>
          <w:szCs w:val="24"/>
          <w:lang w:eastAsia="ru-RU"/>
        </w:rPr>
        <w:br/>
        <w:t xml:space="preserve">При этом наименования и индивидуализирующие признаки информационных материалов </w:t>
      </w:r>
      <w:r w:rsidR="00830CC5" w:rsidRPr="00830CC5">
        <w:rPr>
          <w:rFonts w:ascii="Montserrat" w:eastAsia="Times New Roman" w:hAnsi="Montserrat" w:cs="Times New Roman"/>
          <w:color w:val="000000"/>
          <w:sz w:val="24"/>
          <w:szCs w:val="24"/>
          <w:lang w:eastAsia="ru-RU"/>
        </w:rPr>
        <w:lastRenderedPageBreak/>
        <w:t>включаются в федеральный список экстремистских материалов в строгом соответствии с резолютивной частью решения суда. Обжалование решений судов о признании информационных материалов экстремистскими осуществляется в порядке, предусмотренном законодательством РФ. Законодательством РФ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830CC5" w:rsidRPr="00830CC5" w:rsidRDefault="00830CC5" w:rsidP="00830CC5">
      <w:pPr>
        <w:shd w:val="clear" w:color="auto" w:fill="FFFFFF"/>
        <w:spacing w:before="90" w:after="21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Нормативно-правовые документы в сфере противодействия идеологии экстремизма, разжиганию межконфессиональной и межнациональной вражды:</w:t>
      </w:r>
    </w:p>
    <w:p w:rsidR="00830CC5" w:rsidRPr="00830CC5" w:rsidRDefault="00830CC5" w:rsidP="00830CC5">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Федеральный закон «О противодействии экстремисткой деятельности» №114-ФЗ от 25.07.2002г.</w:t>
      </w:r>
    </w:p>
    <w:p w:rsidR="00830CC5" w:rsidRPr="00830CC5" w:rsidRDefault="00830CC5" w:rsidP="00830CC5">
      <w:pPr>
        <w:numPr>
          <w:ilvl w:val="0"/>
          <w:numId w:val="1"/>
        </w:numPr>
        <w:shd w:val="clear" w:color="auto" w:fill="FFFFFF"/>
        <w:spacing w:before="100" w:beforeAutospacing="1" w:after="0" w:line="240" w:lineRule="auto"/>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«Стратегия противодействия экстремизму в Российской Федерации» (утверждена Указом  Президента РФ от 28.12.2024 N 1124).</w:t>
      </w:r>
    </w:p>
    <w:p w:rsidR="00830CC5" w:rsidRPr="00830CC5" w:rsidRDefault="00830CC5" w:rsidP="00830CC5">
      <w:pPr>
        <w:shd w:val="clear" w:color="auto" w:fill="FFFFFF"/>
        <w:spacing w:before="270" w:after="150" w:line="359" w:lineRule="atLeast"/>
        <w:outlineLvl w:val="2"/>
        <w:rPr>
          <w:rFonts w:ascii="Montserrat" w:eastAsia="Times New Roman" w:hAnsi="Montserrat" w:cs="Times New Roman"/>
          <w:b/>
          <w:bCs/>
          <w:color w:val="000000"/>
          <w:sz w:val="27"/>
          <w:szCs w:val="27"/>
          <w:lang w:eastAsia="ru-RU"/>
        </w:rPr>
      </w:pPr>
      <w:r w:rsidRPr="00830CC5">
        <w:rPr>
          <w:rFonts w:ascii="Montserrat" w:eastAsia="Times New Roman" w:hAnsi="Montserrat" w:cs="Times New Roman"/>
          <w:b/>
          <w:bCs/>
          <w:color w:val="000000"/>
          <w:sz w:val="27"/>
          <w:szCs w:val="27"/>
          <w:lang w:eastAsia="ru-RU"/>
        </w:rPr>
        <w:t>Памятки</w:t>
      </w:r>
    </w:p>
    <w:p w:rsidR="00830CC5" w:rsidRPr="00830CC5" w:rsidRDefault="00830CC5" w:rsidP="00830CC5">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Памятка "Противодействие экстремизму в сети Интернет"</w:t>
      </w:r>
      <w:proofErr w:type="gramStart"/>
      <w:r w:rsidRPr="00830CC5">
        <w:rPr>
          <w:rFonts w:ascii="Montserrat" w:eastAsia="Times New Roman" w:hAnsi="Montserrat" w:cs="Times New Roman"/>
          <w:color w:val="000000"/>
          <w:sz w:val="24"/>
          <w:szCs w:val="24"/>
          <w:lang w:eastAsia="ru-RU"/>
        </w:rPr>
        <w:t>.</w:t>
      </w:r>
      <w:proofErr w:type="gramEnd"/>
      <w:r w:rsidRPr="00830CC5">
        <w:rPr>
          <w:rFonts w:ascii="Montserrat" w:eastAsia="Times New Roman" w:hAnsi="Montserrat" w:cs="Times New Roman"/>
          <w:color w:val="000000"/>
          <w:sz w:val="24"/>
          <w:szCs w:val="24"/>
          <w:lang w:eastAsia="ru-RU"/>
        </w:rPr>
        <w:t> </w:t>
      </w:r>
      <w:hyperlink r:id="rId8" w:tgtFrame="_blank" w:history="1">
        <w:proofErr w:type="gramStart"/>
        <w:r w:rsidRPr="00830CC5">
          <w:rPr>
            <w:rFonts w:ascii="Montserrat" w:eastAsia="Times New Roman" w:hAnsi="Montserrat" w:cs="Times New Roman"/>
            <w:color w:val="306AFD"/>
            <w:sz w:val="24"/>
            <w:szCs w:val="24"/>
            <w:u w:val="single"/>
            <w:lang w:eastAsia="ru-RU"/>
          </w:rPr>
          <w:t>с</w:t>
        </w:r>
        <w:proofErr w:type="gramEnd"/>
        <w:r w:rsidRPr="00830CC5">
          <w:rPr>
            <w:rFonts w:ascii="Montserrat" w:eastAsia="Times New Roman" w:hAnsi="Montserrat" w:cs="Times New Roman"/>
            <w:color w:val="306AFD"/>
            <w:sz w:val="24"/>
            <w:szCs w:val="24"/>
            <w:u w:val="single"/>
            <w:lang w:eastAsia="ru-RU"/>
          </w:rPr>
          <w:t>качать</w:t>
        </w:r>
      </w:hyperlink>
    </w:p>
    <w:p w:rsidR="00830CC5" w:rsidRPr="00830CC5" w:rsidRDefault="00830CC5" w:rsidP="00830CC5">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Экстремизм. Памятка для родителей</w:t>
      </w:r>
      <w:proofErr w:type="gramStart"/>
      <w:r w:rsidRPr="00830CC5">
        <w:rPr>
          <w:rFonts w:ascii="Montserrat" w:eastAsia="Times New Roman" w:hAnsi="Montserrat" w:cs="Times New Roman"/>
          <w:color w:val="000000"/>
          <w:sz w:val="24"/>
          <w:szCs w:val="24"/>
          <w:lang w:eastAsia="ru-RU"/>
        </w:rPr>
        <w:t>.</w:t>
      </w:r>
      <w:proofErr w:type="gramEnd"/>
      <w:r w:rsidRPr="00830CC5">
        <w:rPr>
          <w:rFonts w:ascii="Montserrat" w:eastAsia="Times New Roman" w:hAnsi="Montserrat" w:cs="Times New Roman"/>
          <w:color w:val="000000"/>
          <w:sz w:val="24"/>
          <w:szCs w:val="24"/>
          <w:lang w:eastAsia="ru-RU"/>
        </w:rPr>
        <w:t> </w:t>
      </w:r>
      <w:hyperlink r:id="rId9" w:history="1">
        <w:proofErr w:type="gramStart"/>
        <w:r w:rsidRPr="00830CC5">
          <w:rPr>
            <w:rFonts w:ascii="Montserrat" w:eastAsia="Times New Roman" w:hAnsi="Montserrat" w:cs="Times New Roman"/>
            <w:color w:val="306AFD"/>
            <w:sz w:val="24"/>
            <w:szCs w:val="24"/>
            <w:u w:val="single"/>
            <w:lang w:eastAsia="ru-RU"/>
          </w:rPr>
          <w:t>с</w:t>
        </w:r>
        <w:proofErr w:type="gramEnd"/>
        <w:r w:rsidRPr="00830CC5">
          <w:rPr>
            <w:rFonts w:ascii="Montserrat" w:eastAsia="Times New Roman" w:hAnsi="Montserrat" w:cs="Times New Roman"/>
            <w:color w:val="306AFD"/>
            <w:sz w:val="24"/>
            <w:szCs w:val="24"/>
            <w:u w:val="single"/>
            <w:lang w:eastAsia="ru-RU"/>
          </w:rPr>
          <w:t>качать</w:t>
        </w:r>
      </w:hyperlink>
    </w:p>
    <w:p w:rsidR="00830CC5" w:rsidRPr="00830CC5" w:rsidRDefault="00830CC5" w:rsidP="00830CC5">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Памятка для школьников "Противодействие идеологии терроризма и экстремизма"</w:t>
      </w:r>
      <w:proofErr w:type="gramStart"/>
      <w:r w:rsidRPr="00830CC5">
        <w:rPr>
          <w:rFonts w:ascii="Montserrat" w:eastAsia="Times New Roman" w:hAnsi="Montserrat" w:cs="Times New Roman"/>
          <w:color w:val="000000"/>
          <w:sz w:val="24"/>
          <w:szCs w:val="24"/>
          <w:lang w:eastAsia="ru-RU"/>
        </w:rPr>
        <w:t>.</w:t>
      </w:r>
      <w:proofErr w:type="gramEnd"/>
      <w:r w:rsidRPr="00830CC5">
        <w:rPr>
          <w:rFonts w:ascii="Montserrat" w:eastAsia="Times New Roman" w:hAnsi="Montserrat" w:cs="Times New Roman"/>
          <w:color w:val="000000"/>
          <w:sz w:val="24"/>
          <w:szCs w:val="24"/>
          <w:lang w:eastAsia="ru-RU"/>
        </w:rPr>
        <w:t> </w:t>
      </w:r>
      <w:hyperlink r:id="rId10" w:history="1">
        <w:proofErr w:type="gramStart"/>
        <w:r w:rsidRPr="00830CC5">
          <w:rPr>
            <w:rFonts w:ascii="Montserrat" w:eastAsia="Times New Roman" w:hAnsi="Montserrat" w:cs="Times New Roman"/>
            <w:color w:val="306AFD"/>
            <w:sz w:val="24"/>
            <w:szCs w:val="24"/>
            <w:u w:val="single"/>
            <w:lang w:eastAsia="ru-RU"/>
          </w:rPr>
          <w:t>с</w:t>
        </w:r>
        <w:proofErr w:type="gramEnd"/>
        <w:r w:rsidRPr="00830CC5">
          <w:rPr>
            <w:rFonts w:ascii="Montserrat" w:eastAsia="Times New Roman" w:hAnsi="Montserrat" w:cs="Times New Roman"/>
            <w:color w:val="306AFD"/>
            <w:sz w:val="24"/>
            <w:szCs w:val="24"/>
            <w:u w:val="single"/>
            <w:lang w:eastAsia="ru-RU"/>
          </w:rPr>
          <w:t>качать</w:t>
        </w:r>
      </w:hyperlink>
    </w:p>
    <w:p w:rsidR="00830CC5" w:rsidRPr="00830CC5" w:rsidRDefault="00830CC5" w:rsidP="00830CC5">
      <w:pPr>
        <w:numPr>
          <w:ilvl w:val="0"/>
          <w:numId w:val="2"/>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830CC5">
        <w:rPr>
          <w:rFonts w:ascii="Montserrat" w:eastAsia="Times New Roman" w:hAnsi="Montserrat" w:cs="Times New Roman"/>
          <w:color w:val="000000"/>
          <w:sz w:val="24"/>
          <w:szCs w:val="24"/>
          <w:lang w:eastAsia="ru-RU"/>
        </w:rPr>
        <w:t>Антитеррор. Безопасность для детей</w:t>
      </w:r>
      <w:proofErr w:type="gramStart"/>
      <w:r w:rsidRPr="00830CC5">
        <w:rPr>
          <w:rFonts w:ascii="Montserrat" w:eastAsia="Times New Roman" w:hAnsi="Montserrat" w:cs="Times New Roman"/>
          <w:color w:val="000000"/>
          <w:sz w:val="24"/>
          <w:szCs w:val="24"/>
          <w:lang w:eastAsia="ru-RU"/>
        </w:rPr>
        <w:t>.</w:t>
      </w:r>
      <w:proofErr w:type="gramEnd"/>
      <w:r w:rsidRPr="00830CC5">
        <w:rPr>
          <w:rFonts w:ascii="Montserrat" w:eastAsia="Times New Roman" w:hAnsi="Montserrat" w:cs="Times New Roman"/>
          <w:color w:val="000000"/>
          <w:sz w:val="24"/>
          <w:szCs w:val="24"/>
          <w:lang w:eastAsia="ru-RU"/>
        </w:rPr>
        <w:t> </w:t>
      </w:r>
      <w:hyperlink r:id="rId11" w:history="1">
        <w:proofErr w:type="gramStart"/>
        <w:r w:rsidRPr="00830CC5">
          <w:rPr>
            <w:rFonts w:ascii="Montserrat" w:eastAsia="Times New Roman" w:hAnsi="Montserrat" w:cs="Times New Roman"/>
            <w:color w:val="306AFD"/>
            <w:sz w:val="24"/>
            <w:szCs w:val="24"/>
            <w:u w:val="single"/>
            <w:lang w:eastAsia="ru-RU"/>
          </w:rPr>
          <w:t>с</w:t>
        </w:r>
        <w:proofErr w:type="gramEnd"/>
        <w:r w:rsidRPr="00830CC5">
          <w:rPr>
            <w:rFonts w:ascii="Montserrat" w:eastAsia="Times New Roman" w:hAnsi="Montserrat" w:cs="Times New Roman"/>
            <w:color w:val="306AFD"/>
            <w:sz w:val="24"/>
            <w:szCs w:val="24"/>
            <w:u w:val="single"/>
            <w:lang w:eastAsia="ru-RU"/>
          </w:rPr>
          <w:t>качать</w:t>
        </w:r>
      </w:hyperlink>
    </w:p>
    <w:p w:rsidR="00830CC5" w:rsidRPr="00830CC5" w:rsidRDefault="00830CC5" w:rsidP="00830CC5">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830CC5">
        <w:rPr>
          <w:rFonts w:ascii="Montserrat" w:eastAsia="Times New Roman" w:hAnsi="Montserrat" w:cs="Times New Roman"/>
          <w:b/>
          <w:bCs/>
          <w:color w:val="000000"/>
          <w:sz w:val="36"/>
          <w:szCs w:val="36"/>
          <w:lang w:eastAsia="ru-RU"/>
        </w:rPr>
        <w:t>Законодательные и нормативные акты по антитеррористической защищённости:</w:t>
      </w:r>
    </w:p>
    <w:p w:rsidR="00830CC5" w:rsidRPr="00830CC5" w:rsidRDefault="00832FA9" w:rsidP="00830CC5">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hyperlink r:id="rId12" w:tgtFrame="_blank" w:history="1">
        <w:r w:rsidR="00830CC5" w:rsidRPr="00830CC5">
          <w:rPr>
            <w:rFonts w:ascii="Montserrat" w:eastAsia="Times New Roman" w:hAnsi="Montserrat" w:cs="Times New Roman"/>
            <w:color w:val="306AFD"/>
            <w:sz w:val="24"/>
            <w:szCs w:val="24"/>
            <w:u w:val="single"/>
            <w:lang w:eastAsia="ru-RU"/>
          </w:rPr>
          <w:t>Федеральный закон от 28.12.2010 N 390-ФЗ (ред. от 05.10.2015) "О безопасности"</w:t>
        </w:r>
      </w:hyperlink>
    </w:p>
    <w:p w:rsidR="00830CC5" w:rsidRPr="00830CC5" w:rsidRDefault="00832FA9" w:rsidP="00830CC5">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hyperlink r:id="rId13" w:tgtFrame="_blank" w:history="1">
        <w:r w:rsidR="00830CC5" w:rsidRPr="00830CC5">
          <w:rPr>
            <w:rFonts w:ascii="Montserrat" w:eastAsia="Times New Roman" w:hAnsi="Montserrat" w:cs="Times New Roman"/>
            <w:color w:val="306AFD"/>
            <w:sz w:val="24"/>
            <w:szCs w:val="24"/>
            <w:u w:val="single"/>
            <w:lang w:eastAsia="ru-RU"/>
          </w:rPr>
          <w:t>Федеральный закон от 6 марта 2006 года № 35-ФЗ «О противодействии терроризму»</w:t>
        </w:r>
        <w:proofErr w:type="gramStart"/>
        <w:r w:rsidR="00830CC5" w:rsidRPr="00830CC5">
          <w:rPr>
            <w:rFonts w:ascii="Montserrat" w:eastAsia="Times New Roman" w:hAnsi="Montserrat" w:cs="Times New Roman"/>
            <w:color w:val="306AFD"/>
            <w:sz w:val="24"/>
            <w:szCs w:val="24"/>
            <w:u w:val="single"/>
            <w:lang w:eastAsia="ru-RU"/>
          </w:rPr>
          <w:t>.(</w:t>
        </w:r>
        <w:proofErr w:type="gramEnd"/>
        <w:r w:rsidR="00830CC5" w:rsidRPr="00830CC5">
          <w:rPr>
            <w:rFonts w:ascii="Montserrat" w:eastAsia="Times New Roman" w:hAnsi="Montserrat" w:cs="Times New Roman"/>
            <w:color w:val="306AFD"/>
            <w:sz w:val="24"/>
            <w:szCs w:val="24"/>
            <w:u w:val="single"/>
            <w:lang w:eastAsia="ru-RU"/>
          </w:rPr>
          <w:t>с изменениями на 06.07.2016 г.)</w:t>
        </w:r>
      </w:hyperlink>
    </w:p>
    <w:p w:rsidR="00830CC5" w:rsidRPr="00830CC5" w:rsidRDefault="00832FA9" w:rsidP="00830CC5">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hyperlink r:id="rId14" w:tgtFrame="_blank" w:history="1">
        <w:r w:rsidR="00830CC5" w:rsidRPr="00830CC5">
          <w:rPr>
            <w:rFonts w:ascii="Montserrat" w:eastAsia="Times New Roman" w:hAnsi="Montserrat" w:cs="Times New Roman"/>
            <w:color w:val="306AFD"/>
            <w:sz w:val="24"/>
            <w:szCs w:val="24"/>
            <w:u w:val="single"/>
            <w:lang w:eastAsia="ru-RU"/>
          </w:rPr>
          <w:t>Федеральный закон от 25.07.2002 N 114-ФЗ (ред. от 08.03.2015) "О противодействии экстремистской деятельности"</w:t>
        </w:r>
      </w:hyperlink>
    </w:p>
    <w:p w:rsidR="00830CC5" w:rsidRPr="00830CC5" w:rsidRDefault="00832FA9" w:rsidP="00830CC5">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hyperlink r:id="rId15" w:tgtFrame="_blank" w:history="1">
        <w:r w:rsidR="00830CC5" w:rsidRPr="00830CC5">
          <w:rPr>
            <w:rFonts w:ascii="Montserrat" w:eastAsia="Times New Roman" w:hAnsi="Montserrat" w:cs="Times New Roman"/>
            <w:color w:val="306AFD"/>
            <w:sz w:val="24"/>
            <w:szCs w:val="24"/>
            <w:u w:val="single"/>
            <w:lang w:eastAsia="ru-RU"/>
          </w:rPr>
          <w:t>Указ Правительства РФ от 12 мая 2009 года № 537 «О стратегии национальной безопасности Российской Федерации до 2020 года»</w:t>
        </w:r>
      </w:hyperlink>
    </w:p>
    <w:p w:rsidR="00830CC5" w:rsidRPr="00830CC5" w:rsidRDefault="00832FA9" w:rsidP="00830CC5">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hyperlink r:id="rId16" w:tgtFrame="_blank" w:history="1">
        <w:r w:rsidR="00830CC5" w:rsidRPr="00830CC5">
          <w:rPr>
            <w:rFonts w:ascii="Montserrat" w:eastAsia="Times New Roman" w:hAnsi="Montserrat" w:cs="Times New Roman"/>
            <w:color w:val="306AFD"/>
            <w:sz w:val="24"/>
            <w:szCs w:val="24"/>
            <w:u w:val="single"/>
            <w:lang w:eastAsia="ru-RU"/>
          </w:rPr>
          <w:t>Указ Президента от 15 февраля 2006 № 116 «О мерах по противодействию терроризма»</w:t>
        </w:r>
      </w:hyperlink>
    </w:p>
    <w:p w:rsidR="00830CC5" w:rsidRPr="00830CC5" w:rsidRDefault="00832FA9" w:rsidP="00830CC5">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hyperlink r:id="rId17" w:tgtFrame="_blank" w:history="1">
        <w:r w:rsidR="00830CC5" w:rsidRPr="00830CC5">
          <w:rPr>
            <w:rFonts w:ascii="Montserrat" w:eastAsia="Times New Roman" w:hAnsi="Montserrat" w:cs="Times New Roman"/>
            <w:color w:val="306AFD"/>
            <w:sz w:val="24"/>
            <w:szCs w:val="24"/>
            <w:u w:val="single"/>
            <w:lang w:eastAsia="ru-RU"/>
          </w:rPr>
          <w:t>Федеральный закон от 11 марта 1992 года № 2487-1 «О частной детективной и охранной деятельности в Российской Федерации» (в редакции от 03.07.2016 г.)</w:t>
        </w:r>
      </w:hyperlink>
    </w:p>
    <w:p w:rsidR="00830CC5" w:rsidRPr="00830CC5" w:rsidRDefault="00832FA9" w:rsidP="00830CC5">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hyperlink r:id="rId18" w:tgtFrame="_blank" w:history="1">
        <w:r w:rsidR="00830CC5" w:rsidRPr="00830CC5">
          <w:rPr>
            <w:rFonts w:ascii="Montserrat" w:eastAsia="Times New Roman" w:hAnsi="Montserrat" w:cs="Times New Roman"/>
            <w:color w:val="306AFD"/>
            <w:sz w:val="24"/>
            <w:szCs w:val="24"/>
            <w:u w:val="single"/>
            <w:lang w:eastAsia="ru-RU"/>
          </w:rPr>
          <w:t>Письмо Министерства образования РФ «О проведении занятий по вопросам противодействия химическому и биологическому терроризму» от 15 октября 2001 г. №42-15/42-11</w:t>
        </w:r>
      </w:hyperlink>
    </w:p>
    <w:p w:rsidR="00830CC5" w:rsidRPr="00830CC5" w:rsidRDefault="00832FA9" w:rsidP="00830CC5">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hyperlink r:id="rId19" w:history="1">
        <w:r w:rsidR="00830CC5" w:rsidRPr="00830CC5">
          <w:rPr>
            <w:rFonts w:ascii="Montserrat" w:eastAsia="Times New Roman" w:hAnsi="Montserrat" w:cs="Times New Roman"/>
            <w:color w:val="306AFD"/>
            <w:sz w:val="24"/>
            <w:szCs w:val="24"/>
            <w:u w:val="single"/>
            <w:lang w:eastAsia="ru-RU"/>
          </w:rPr>
          <w:t>Указ Президента России от 28 декабря 2024 г. №1124 "Об утверждении Стратегии противодействия экстремизму в Российской Федерации"</w:t>
        </w:r>
      </w:hyperlink>
    </w:p>
    <w:p w:rsidR="00830CC5" w:rsidRPr="00830CC5" w:rsidRDefault="00832FA9" w:rsidP="00830CC5">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hyperlink r:id="rId20" w:anchor="12070277" w:history="1">
        <w:r w:rsidR="00830CC5" w:rsidRPr="00830CC5">
          <w:rPr>
            <w:rFonts w:ascii="Montserrat" w:eastAsia="Times New Roman" w:hAnsi="Montserrat" w:cs="Times New Roman"/>
            <w:color w:val="306AFD"/>
            <w:sz w:val="24"/>
            <w:szCs w:val="24"/>
            <w:u w:val="single"/>
            <w:lang w:eastAsia="ru-RU"/>
          </w:rPr>
          <w:t>«Концепция противодействия терроризму в Российской Федерации» (утв. Президентом Российской Федерации 05.10.2009)</w:t>
        </w:r>
      </w:hyperlink>
    </w:p>
    <w:p w:rsidR="00830CC5" w:rsidRPr="00830CC5" w:rsidRDefault="00832FA9" w:rsidP="00830CC5">
      <w:pPr>
        <w:numPr>
          <w:ilvl w:val="0"/>
          <w:numId w:val="3"/>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hyperlink r:id="rId21" w:tgtFrame="_blank" w:history="1">
        <w:r w:rsidR="00830CC5" w:rsidRPr="00830CC5">
          <w:rPr>
            <w:rFonts w:ascii="Montserrat" w:eastAsia="Times New Roman" w:hAnsi="Montserrat" w:cs="Times New Roman"/>
            <w:color w:val="306AFD"/>
            <w:sz w:val="24"/>
            <w:szCs w:val="24"/>
            <w:u w:val="single"/>
            <w:lang w:eastAsia="ru-RU"/>
          </w:rPr>
          <w:t>Комплексный план противодействия идеологии терроризма в Российской Федерации на 2024 - 2028 годы</w:t>
        </w:r>
      </w:hyperlink>
    </w:p>
    <w:p w:rsidR="00830CC5" w:rsidRPr="00830CC5" w:rsidRDefault="00830CC5" w:rsidP="00830CC5">
      <w:pPr>
        <w:shd w:val="clear" w:color="auto" w:fill="FFFFFF"/>
        <w:spacing w:before="270" w:after="150" w:line="359" w:lineRule="atLeast"/>
        <w:outlineLvl w:val="2"/>
        <w:rPr>
          <w:rFonts w:ascii="Montserrat" w:eastAsia="Times New Roman" w:hAnsi="Montserrat" w:cs="Times New Roman"/>
          <w:b/>
          <w:bCs/>
          <w:color w:val="000000"/>
          <w:sz w:val="27"/>
          <w:szCs w:val="27"/>
          <w:lang w:eastAsia="ru-RU"/>
        </w:rPr>
      </w:pPr>
      <w:proofErr w:type="spellStart"/>
      <w:proofErr w:type="gramStart"/>
      <w:r w:rsidRPr="00830CC5">
        <w:rPr>
          <w:rFonts w:ascii="Montserrat" w:eastAsia="Times New Roman" w:hAnsi="Montserrat" w:cs="Times New Roman"/>
          <w:b/>
          <w:bCs/>
          <w:color w:val="000000"/>
          <w:sz w:val="27"/>
          <w:szCs w:val="27"/>
          <w:lang w:eastAsia="ru-RU"/>
        </w:rPr>
        <w:t>C</w:t>
      </w:r>
      <w:proofErr w:type="gramEnd"/>
      <w:r w:rsidRPr="00830CC5">
        <w:rPr>
          <w:rFonts w:ascii="Montserrat" w:eastAsia="Times New Roman" w:hAnsi="Montserrat" w:cs="Times New Roman"/>
          <w:b/>
          <w:bCs/>
          <w:color w:val="000000"/>
          <w:sz w:val="27"/>
          <w:szCs w:val="27"/>
          <w:lang w:eastAsia="ru-RU"/>
        </w:rPr>
        <w:t>писок</w:t>
      </w:r>
      <w:proofErr w:type="spellEnd"/>
      <w:r w:rsidRPr="00830CC5">
        <w:rPr>
          <w:rFonts w:ascii="Montserrat" w:eastAsia="Times New Roman" w:hAnsi="Montserrat" w:cs="Times New Roman"/>
          <w:b/>
          <w:bCs/>
          <w:color w:val="000000"/>
          <w:sz w:val="27"/>
          <w:szCs w:val="27"/>
          <w:lang w:eastAsia="ru-RU"/>
        </w:rPr>
        <w:t xml:space="preserve"> экстремистских материалов</w:t>
      </w:r>
    </w:p>
    <w:p w:rsidR="00830CC5" w:rsidRPr="00830CC5" w:rsidRDefault="00832FA9" w:rsidP="00830CC5">
      <w:pPr>
        <w:shd w:val="clear" w:color="auto" w:fill="FFFFFF"/>
        <w:spacing w:before="90" w:after="210" w:line="240" w:lineRule="auto"/>
        <w:rPr>
          <w:rFonts w:ascii="Montserrat" w:eastAsia="Times New Roman" w:hAnsi="Montserrat" w:cs="Times New Roman"/>
          <w:color w:val="000000"/>
          <w:sz w:val="24"/>
          <w:szCs w:val="24"/>
          <w:lang w:eastAsia="ru-RU"/>
        </w:rPr>
      </w:pPr>
      <w:hyperlink r:id="rId22" w:tgtFrame="_blank" w:history="1">
        <w:r w:rsidR="00830CC5" w:rsidRPr="00830CC5">
          <w:rPr>
            <w:rFonts w:ascii="Montserrat" w:eastAsia="Times New Roman" w:hAnsi="Montserrat" w:cs="Times New Roman"/>
            <w:color w:val="306AFD"/>
            <w:sz w:val="24"/>
            <w:szCs w:val="24"/>
            <w:u w:val="single"/>
            <w:lang w:eastAsia="ru-RU"/>
          </w:rPr>
          <w:t>Федеральный список экстремистских материалов</w:t>
        </w:r>
      </w:hyperlink>
    </w:p>
    <w:p w:rsidR="00830CC5" w:rsidRPr="00830CC5" w:rsidRDefault="00830CC5" w:rsidP="00830CC5">
      <w:pPr>
        <w:shd w:val="clear" w:color="auto" w:fill="FFFFFF"/>
        <w:spacing w:before="100" w:beforeAutospacing="1" w:after="150" w:line="359" w:lineRule="atLeast"/>
        <w:outlineLvl w:val="2"/>
        <w:rPr>
          <w:rFonts w:ascii="Montserrat" w:eastAsia="Times New Roman" w:hAnsi="Montserrat" w:cs="Times New Roman"/>
          <w:b/>
          <w:bCs/>
          <w:color w:val="000000"/>
          <w:sz w:val="27"/>
          <w:szCs w:val="27"/>
          <w:lang w:eastAsia="ru-RU"/>
        </w:rPr>
      </w:pPr>
      <w:r w:rsidRPr="00830CC5">
        <w:rPr>
          <w:rFonts w:ascii="Montserrat" w:eastAsia="Times New Roman" w:hAnsi="Montserrat" w:cs="Times New Roman"/>
          <w:b/>
          <w:bCs/>
          <w:color w:val="000000"/>
          <w:sz w:val="27"/>
          <w:szCs w:val="27"/>
          <w:lang w:eastAsia="ru-RU"/>
        </w:rPr>
        <w:t>Линия помощи «Дети Онлайн»</w:t>
      </w:r>
    </w:p>
    <w:p w:rsidR="00830CC5" w:rsidRPr="00830CC5" w:rsidRDefault="00832FA9" w:rsidP="00830CC5">
      <w:pPr>
        <w:shd w:val="clear" w:color="auto" w:fill="FFFFFF"/>
        <w:spacing w:before="90" w:after="210" w:line="240" w:lineRule="auto"/>
        <w:rPr>
          <w:rFonts w:ascii="Montserrat" w:eastAsia="Times New Roman" w:hAnsi="Montserrat" w:cs="Times New Roman"/>
          <w:color w:val="000000"/>
          <w:sz w:val="24"/>
          <w:szCs w:val="24"/>
          <w:lang w:eastAsia="ru-RU"/>
        </w:rPr>
      </w:pPr>
      <w:hyperlink r:id="rId23" w:tgtFrame="_blank" w:history="1">
        <w:r w:rsidR="00830CC5" w:rsidRPr="00830CC5">
          <w:rPr>
            <w:rFonts w:ascii="Montserrat" w:eastAsia="Times New Roman" w:hAnsi="Montserrat" w:cs="Times New Roman"/>
            <w:color w:val="306AFD"/>
            <w:sz w:val="24"/>
            <w:szCs w:val="24"/>
            <w:u w:val="single"/>
            <w:lang w:eastAsia="ru-RU"/>
          </w:rPr>
          <w:t>Всероссийская Линия помощи «Дети Онлайн»</w:t>
        </w:r>
      </w:hyperlink>
    </w:p>
    <w:p w:rsidR="00830CC5" w:rsidRPr="00830CC5" w:rsidRDefault="00830CC5" w:rsidP="00830CC5">
      <w:pPr>
        <w:shd w:val="clear" w:color="auto" w:fill="FFFFFF"/>
        <w:spacing w:before="100" w:beforeAutospacing="1" w:after="150" w:line="359" w:lineRule="atLeast"/>
        <w:outlineLvl w:val="2"/>
        <w:rPr>
          <w:rFonts w:ascii="Montserrat" w:eastAsia="Times New Roman" w:hAnsi="Montserrat" w:cs="Times New Roman"/>
          <w:b/>
          <w:bCs/>
          <w:color w:val="000000"/>
          <w:sz w:val="27"/>
          <w:szCs w:val="27"/>
          <w:lang w:eastAsia="ru-RU"/>
        </w:rPr>
      </w:pPr>
      <w:r w:rsidRPr="00830CC5">
        <w:rPr>
          <w:rFonts w:ascii="Montserrat" w:eastAsia="Times New Roman" w:hAnsi="Montserrat" w:cs="Times New Roman"/>
          <w:b/>
          <w:bCs/>
          <w:color w:val="000000"/>
          <w:sz w:val="27"/>
          <w:szCs w:val="27"/>
          <w:lang w:eastAsia="ru-RU"/>
        </w:rPr>
        <w:t>Методические рекомендации</w:t>
      </w:r>
    </w:p>
    <w:p w:rsidR="00830CC5" w:rsidRPr="00830CC5" w:rsidRDefault="00832FA9" w:rsidP="00830CC5">
      <w:pPr>
        <w:shd w:val="clear" w:color="auto" w:fill="FFFFFF"/>
        <w:spacing w:before="90" w:after="210" w:line="240" w:lineRule="auto"/>
        <w:rPr>
          <w:rFonts w:ascii="Montserrat" w:eastAsia="Times New Roman" w:hAnsi="Montserrat" w:cs="Times New Roman"/>
          <w:color w:val="000000"/>
          <w:sz w:val="24"/>
          <w:szCs w:val="24"/>
          <w:lang w:eastAsia="ru-RU"/>
        </w:rPr>
      </w:pPr>
      <w:hyperlink r:id="rId24" w:history="1">
        <w:r w:rsidR="00830CC5" w:rsidRPr="00830CC5">
          <w:rPr>
            <w:rFonts w:ascii="Montserrat" w:eastAsia="Times New Roman" w:hAnsi="Montserrat" w:cs="Times New Roman"/>
            <w:color w:val="306AFD"/>
            <w:sz w:val="24"/>
            <w:szCs w:val="24"/>
            <w:u w:val="single"/>
            <w:lang w:eastAsia="ru-RU"/>
          </w:rPr>
          <w:t xml:space="preserve">Письмо </w:t>
        </w:r>
        <w:proofErr w:type="spellStart"/>
        <w:r w:rsidR="00830CC5" w:rsidRPr="00830CC5">
          <w:rPr>
            <w:rFonts w:ascii="Montserrat" w:eastAsia="Times New Roman" w:hAnsi="Montserrat" w:cs="Times New Roman"/>
            <w:color w:val="306AFD"/>
            <w:sz w:val="24"/>
            <w:szCs w:val="24"/>
            <w:u w:val="single"/>
            <w:lang w:eastAsia="ru-RU"/>
          </w:rPr>
          <w:t>Минпросвещения</w:t>
        </w:r>
        <w:proofErr w:type="spellEnd"/>
        <w:r w:rsidR="00830CC5" w:rsidRPr="00830CC5">
          <w:rPr>
            <w:rFonts w:ascii="Montserrat" w:eastAsia="Times New Roman" w:hAnsi="Montserrat" w:cs="Times New Roman"/>
            <w:color w:val="306AFD"/>
            <w:sz w:val="24"/>
            <w:szCs w:val="24"/>
            <w:u w:val="single"/>
            <w:lang w:eastAsia="ru-RU"/>
          </w:rPr>
          <w:t xml:space="preserve"> РФ от 11.04.2023 N ТВ-784/03 Информационно-методические материалы по организации профилактической работы в образовательных организациях, реализующих основные общеобразовательные программы начального общего, основного общего и среднего общего образования, а также в профессиональных образовательных организациях по вопросам предотвращения распространения идеологического воздействия террористических течений </w:t>
        </w:r>
        <w:proofErr w:type="gramStart"/>
        <w:r w:rsidR="00830CC5" w:rsidRPr="00830CC5">
          <w:rPr>
            <w:rFonts w:ascii="Montserrat" w:eastAsia="Times New Roman" w:hAnsi="Montserrat" w:cs="Times New Roman"/>
            <w:color w:val="306AFD"/>
            <w:sz w:val="24"/>
            <w:szCs w:val="24"/>
            <w:u w:val="single"/>
            <w:lang w:eastAsia="ru-RU"/>
          </w:rPr>
          <w:t>на</w:t>
        </w:r>
        <w:proofErr w:type="gramEnd"/>
        <w:r w:rsidR="00830CC5" w:rsidRPr="00830CC5">
          <w:rPr>
            <w:rFonts w:ascii="Montserrat" w:eastAsia="Times New Roman" w:hAnsi="Montserrat" w:cs="Times New Roman"/>
            <w:color w:val="306AFD"/>
            <w:sz w:val="24"/>
            <w:szCs w:val="24"/>
            <w:u w:val="single"/>
            <w:lang w:eastAsia="ru-RU"/>
          </w:rPr>
          <w:t xml:space="preserve"> обучающихся</w:t>
        </w:r>
      </w:hyperlink>
    </w:p>
    <w:p w:rsidR="00830CC5" w:rsidRPr="00830CC5" w:rsidRDefault="00832FA9" w:rsidP="00830CC5">
      <w:pPr>
        <w:shd w:val="clear" w:color="auto" w:fill="FFFFFF"/>
        <w:spacing w:before="90" w:after="210" w:line="240" w:lineRule="auto"/>
        <w:rPr>
          <w:rFonts w:ascii="Montserrat" w:eastAsia="Times New Roman" w:hAnsi="Montserrat" w:cs="Times New Roman"/>
          <w:color w:val="000000"/>
          <w:sz w:val="24"/>
          <w:szCs w:val="24"/>
          <w:lang w:eastAsia="ru-RU"/>
        </w:rPr>
      </w:pPr>
      <w:hyperlink r:id="rId25" w:history="1">
        <w:r w:rsidR="00830CC5" w:rsidRPr="00830CC5">
          <w:rPr>
            <w:rFonts w:ascii="Montserrat" w:eastAsia="Times New Roman" w:hAnsi="Montserrat" w:cs="Times New Roman"/>
            <w:color w:val="306AFD"/>
            <w:sz w:val="24"/>
            <w:szCs w:val="24"/>
            <w:u w:val="single"/>
            <w:lang w:eastAsia="ru-RU"/>
          </w:rPr>
          <w:t>Сайты антитеррористической направленности</w:t>
        </w:r>
      </w:hyperlink>
    </w:p>
    <w:p w:rsidR="00830CC5" w:rsidRPr="00830CC5" w:rsidRDefault="00830CC5" w:rsidP="00830CC5">
      <w:pPr>
        <w:shd w:val="clear" w:color="auto" w:fill="FFFFFF"/>
        <w:spacing w:before="100" w:beforeAutospacing="1" w:after="150" w:line="359" w:lineRule="atLeast"/>
        <w:outlineLvl w:val="2"/>
        <w:rPr>
          <w:rFonts w:ascii="Montserrat" w:eastAsia="Times New Roman" w:hAnsi="Montserrat" w:cs="Times New Roman"/>
          <w:b/>
          <w:bCs/>
          <w:color w:val="000000"/>
          <w:sz w:val="27"/>
          <w:szCs w:val="27"/>
          <w:lang w:eastAsia="ru-RU"/>
        </w:rPr>
      </w:pPr>
      <w:r w:rsidRPr="00830CC5">
        <w:rPr>
          <w:rFonts w:ascii="Montserrat" w:eastAsia="Times New Roman" w:hAnsi="Montserrat" w:cs="Times New Roman"/>
          <w:b/>
          <w:bCs/>
          <w:color w:val="000000"/>
          <w:sz w:val="27"/>
          <w:szCs w:val="27"/>
          <w:lang w:eastAsia="ru-RU"/>
        </w:rPr>
        <w:t>Безопасный Интернет</w:t>
      </w:r>
    </w:p>
    <w:p w:rsidR="00830CC5" w:rsidRPr="00830CC5" w:rsidRDefault="00832FA9" w:rsidP="00830CC5">
      <w:pPr>
        <w:shd w:val="clear" w:color="auto" w:fill="FFFFFF"/>
        <w:spacing w:before="90" w:after="210" w:line="240" w:lineRule="auto"/>
        <w:rPr>
          <w:rFonts w:ascii="Montserrat" w:eastAsia="Times New Roman" w:hAnsi="Montserrat" w:cs="Times New Roman"/>
          <w:color w:val="000000"/>
          <w:sz w:val="24"/>
          <w:szCs w:val="24"/>
          <w:lang w:eastAsia="ru-RU"/>
        </w:rPr>
      </w:pPr>
      <w:hyperlink r:id="rId26" w:tgtFrame="_blank" w:history="1">
        <w:r w:rsidR="00830CC5" w:rsidRPr="00830CC5">
          <w:rPr>
            <w:rFonts w:ascii="Montserrat" w:eastAsia="Times New Roman" w:hAnsi="Montserrat" w:cs="Times New Roman"/>
            <w:color w:val="306AFD"/>
            <w:sz w:val="24"/>
            <w:szCs w:val="24"/>
            <w:u w:val="single"/>
            <w:lang w:eastAsia="ru-RU"/>
          </w:rPr>
          <w:t>Безопасный Интернет для детей: законодательство, советы, мнения, международный опыт</w:t>
        </w:r>
      </w:hyperlink>
    </w:p>
    <w:p w:rsidR="00F811C5" w:rsidRDefault="00F811C5"/>
    <w:sectPr w:rsidR="00F811C5" w:rsidSect="003C28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64563"/>
    <w:multiLevelType w:val="multilevel"/>
    <w:tmpl w:val="40A0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4163B6"/>
    <w:multiLevelType w:val="multilevel"/>
    <w:tmpl w:val="1C182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5E08B2"/>
    <w:multiLevelType w:val="multilevel"/>
    <w:tmpl w:val="AA6E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3C43"/>
    <w:rsid w:val="00117089"/>
    <w:rsid w:val="00343C43"/>
    <w:rsid w:val="003C288F"/>
    <w:rsid w:val="00830CC5"/>
    <w:rsid w:val="00832FA9"/>
    <w:rsid w:val="00A40AE8"/>
    <w:rsid w:val="00F81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8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0942567">
      <w:bodyDiv w:val="1"/>
      <w:marLeft w:val="0"/>
      <w:marRight w:val="0"/>
      <w:marTop w:val="0"/>
      <w:marBottom w:val="0"/>
      <w:divBdr>
        <w:top w:val="none" w:sz="0" w:space="0" w:color="auto"/>
        <w:left w:val="none" w:sz="0" w:space="0" w:color="auto"/>
        <w:bottom w:val="none" w:sz="0" w:space="0" w:color="auto"/>
        <w:right w:val="none" w:sz="0" w:space="0" w:color="auto"/>
      </w:divBdr>
      <w:divsChild>
        <w:div w:id="1698193576">
          <w:marLeft w:val="0"/>
          <w:marRight w:val="0"/>
          <w:marTop w:val="0"/>
          <w:marBottom w:val="0"/>
          <w:divBdr>
            <w:top w:val="none" w:sz="0" w:space="0" w:color="auto"/>
            <w:left w:val="none" w:sz="0" w:space="0" w:color="auto"/>
            <w:bottom w:val="none" w:sz="0" w:space="0" w:color="auto"/>
            <w:right w:val="none" w:sz="0" w:space="0" w:color="auto"/>
          </w:divBdr>
        </w:div>
        <w:div w:id="1451584220">
          <w:marLeft w:val="0"/>
          <w:marRight w:val="0"/>
          <w:marTop w:val="0"/>
          <w:marBottom w:val="0"/>
          <w:divBdr>
            <w:top w:val="none" w:sz="0" w:space="0" w:color="auto"/>
            <w:left w:val="none" w:sz="0" w:space="0" w:color="auto"/>
            <w:bottom w:val="none" w:sz="0" w:space="0" w:color="auto"/>
            <w:right w:val="none" w:sz="0" w:space="0" w:color="auto"/>
          </w:divBdr>
          <w:divsChild>
            <w:div w:id="652101135">
              <w:marLeft w:val="0"/>
              <w:marRight w:val="0"/>
              <w:marTop w:val="0"/>
              <w:marBottom w:val="0"/>
              <w:divBdr>
                <w:top w:val="none" w:sz="0" w:space="0" w:color="auto"/>
                <w:left w:val="none" w:sz="0" w:space="0" w:color="auto"/>
                <w:bottom w:val="none" w:sz="0" w:space="0" w:color="auto"/>
                <w:right w:val="none" w:sz="0" w:space="0" w:color="auto"/>
              </w:divBdr>
              <w:divsChild>
                <w:div w:id="146632242">
                  <w:marLeft w:val="0"/>
                  <w:marRight w:val="0"/>
                  <w:marTop w:val="0"/>
                  <w:marBottom w:val="0"/>
                  <w:divBdr>
                    <w:top w:val="none" w:sz="0" w:space="0" w:color="auto"/>
                    <w:left w:val="none" w:sz="0" w:space="0" w:color="auto"/>
                    <w:bottom w:val="none" w:sz="0" w:space="0" w:color="auto"/>
                    <w:right w:val="none" w:sz="0" w:space="0" w:color="auto"/>
                  </w:divBdr>
                  <w:divsChild>
                    <w:div w:id="2940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mschool.gosuslugi.ru/netcat_files/userfiles/News/2023/Extremizm.pdf" TargetMode="External"/><Relationship Id="rId13" Type="http://schemas.openxmlformats.org/officeDocument/2006/relationships/hyperlink" Target="http://legalacts.ru/doc/federalnyi-zakon-ot-06032006-n-35-fz-o/" TargetMode="External"/><Relationship Id="rId18" Type="http://schemas.openxmlformats.org/officeDocument/2006/relationships/hyperlink" Target="http://docs.cntd.ru/document/901812258" TargetMode="External"/><Relationship Id="rId26" Type="http://schemas.openxmlformats.org/officeDocument/2006/relationships/hyperlink" Target="https://xn--80abkccaku6aicj1acpc1o.xn--p1ai/main/lenta/priority/news/category=37" TargetMode="External"/><Relationship Id="rId3" Type="http://schemas.openxmlformats.org/officeDocument/2006/relationships/settings" Target="settings.xml"/><Relationship Id="rId21" Type="http://schemas.openxmlformats.org/officeDocument/2006/relationships/hyperlink" Target="https://gimn-polyarnaya-r47.gosweb.gosuslugi.ru/netcat_files/userfiles/extremizm/Komplexnyy_plan_PIT_2024_2028_utv._Prezidentom_RF_30.12.2023_Pr_2610_3_.pdf" TargetMode="External"/><Relationship Id="rId7" Type="http://schemas.openxmlformats.org/officeDocument/2006/relationships/hyperlink" Target="https://minjust.gov.ru/ru/extremist-materials/" TargetMode="External"/><Relationship Id="rId12" Type="http://schemas.openxmlformats.org/officeDocument/2006/relationships/hyperlink" Target="http://www.consultant.ru/document/cons_doc_LAW_108546/" TargetMode="External"/><Relationship Id="rId17" Type="http://schemas.openxmlformats.org/officeDocument/2006/relationships/hyperlink" Target="http://legalacts.ru/doc/zakon-rf-ot-11031992-n-2487-1-o/" TargetMode="External"/><Relationship Id="rId25" Type="http://schemas.openxmlformats.org/officeDocument/2006/relationships/hyperlink" Target="https://yadi.sk/i/OzzBSkV6bCmc5w" TargetMode="External"/><Relationship Id="rId2" Type="http://schemas.openxmlformats.org/officeDocument/2006/relationships/styles" Target="styles.xml"/><Relationship Id="rId16" Type="http://schemas.openxmlformats.org/officeDocument/2006/relationships/hyperlink" Target="http://base.garant.ru/12145028/" TargetMode="External"/><Relationship Id="rId20" Type="http://schemas.openxmlformats.org/officeDocument/2006/relationships/hyperlink" Target="https://www.garant.ru/products/ipo/prime/doc/12070277/"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base.garant.ru/12127578/4d6cc5b8235f826b2c67847b967f8695/" TargetMode="External"/><Relationship Id="rId11" Type="http://schemas.openxmlformats.org/officeDocument/2006/relationships/hyperlink" Target="https://romschool.gosuslugi.ru/netcat_files/userfiles/News/2026/Antiterror._Bezopasnost_dlya_detey.pdf" TargetMode="External"/><Relationship Id="rId24" Type="http://schemas.openxmlformats.org/officeDocument/2006/relationships/hyperlink" Target="https://gimn-polyarnaya-r47.gosweb.gosuslugi.ru/netcat_files/userfiles/extremizm/Pis_mo_Minprosvescheniya_Rossii_ot_11_04_2023_N_TV_784_03.pdf" TargetMode="External"/><Relationship Id="rId5" Type="http://schemas.openxmlformats.org/officeDocument/2006/relationships/hyperlink" Target="https://xn--b1aew.xn--p1ai/request_main" TargetMode="External"/><Relationship Id="rId15" Type="http://schemas.openxmlformats.org/officeDocument/2006/relationships/hyperlink" Target="http://legalacts.ru/doc/ukaz-prezidenta-rf-ot-12052009-n-537/" TargetMode="External"/><Relationship Id="rId23" Type="http://schemas.openxmlformats.org/officeDocument/2006/relationships/hyperlink" Target="http://detionline.com/" TargetMode="External"/><Relationship Id="rId28" Type="http://schemas.openxmlformats.org/officeDocument/2006/relationships/theme" Target="theme/theme1.xml"/><Relationship Id="rId10" Type="http://schemas.openxmlformats.org/officeDocument/2006/relationships/hyperlink" Target="https://romschool.gosuslugi.ru/netcat_files/userfiles/News/2026/Protivodeystvie_extremizmu.jpg" TargetMode="External"/><Relationship Id="rId19" Type="http://schemas.openxmlformats.org/officeDocument/2006/relationships/hyperlink" Target="http://publication.pravo.gov.ru/document/0001202412280115" TargetMode="External"/><Relationship Id="rId4" Type="http://schemas.openxmlformats.org/officeDocument/2006/relationships/webSettings" Target="webSettings.xml"/><Relationship Id="rId9" Type="http://schemas.openxmlformats.org/officeDocument/2006/relationships/hyperlink" Target="https://romschool.gosuslugi.ru/netcat_files/userfiles/News/2026/Extremizm._Pamyatka_dlya_roditeley.jpg" TargetMode="External"/><Relationship Id="rId14" Type="http://schemas.openxmlformats.org/officeDocument/2006/relationships/hyperlink" Target="http://legalacts.ru/doc/federalnyi-zakon-ot-06032006-n-35-fz-o/" TargetMode="External"/><Relationship Id="rId22" Type="http://schemas.openxmlformats.org/officeDocument/2006/relationships/hyperlink" Target="https://minjust.gov.ru/ru/extremist-materials/"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3320</Words>
  <Characters>18927</Characters>
  <Application>Microsoft Office Word</Application>
  <DocSecurity>0</DocSecurity>
  <Lines>157</Lines>
  <Paragraphs>44</Paragraphs>
  <ScaleCrop>false</ScaleCrop>
  <Company/>
  <LinksUpToDate>false</LinksUpToDate>
  <CharactersWithSpaces>22203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GLBUH</dc:creator>
  <cp:keywords/>
  <dc:description/>
  <cp:lastModifiedBy>Новосельская СШ</cp:lastModifiedBy>
  <cp:revision>6</cp:revision>
  <dcterms:created xsi:type="dcterms:W3CDTF">2026-06-05T06:28:00Z</dcterms:created>
  <dcterms:modified xsi:type="dcterms:W3CDTF">2026-06-17T09:04:00Z</dcterms:modified>
</cp:coreProperties>
</file>